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6565AC" w:rsidP="00D54D50">
      <w:pPr>
        <w:pStyle w:val="Title"/>
      </w:pPr>
      <w:r>
        <w:t>Framework for Psychosocial Support in Emergencies</w:t>
      </w:r>
    </w:p>
    <w:p w:rsidR="00455CC9" w:rsidRDefault="006565AC" w:rsidP="00455CC9">
      <w:pPr>
        <w:pStyle w:val="Year"/>
      </w:pPr>
      <w:r>
        <w:t>2016</w:t>
      </w:r>
    </w:p>
    <w:p w:rsidR="00142954" w:rsidRPr="00142954" w:rsidRDefault="00142954" w:rsidP="00142954">
      <w:pPr>
        <w:sectPr w:rsidR="00142954" w:rsidRPr="00142954"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6565AC">
        <w:t>2016</w:t>
      </w:r>
      <w:r w:rsidR="00442C1C">
        <w:t xml:space="preserve">. </w:t>
      </w:r>
      <w:r w:rsidR="006565AC">
        <w:rPr>
          <w:i/>
        </w:rPr>
        <w:t>Framework for Psychosocial Support in Emergencies</w:t>
      </w:r>
      <w:r w:rsidR="00442C1C">
        <w:t>. Wellington: Ministry of Health.</w:t>
      </w:r>
    </w:p>
    <w:p w:rsidR="00C86248" w:rsidRDefault="00C86248">
      <w:pPr>
        <w:pStyle w:val="Imprint"/>
      </w:pPr>
      <w:r>
        <w:t xml:space="preserve">Published in </w:t>
      </w:r>
      <w:r w:rsidR="006565AC">
        <w:t>December 2016</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F63781" w:rsidP="00082CD6">
      <w:pPr>
        <w:pStyle w:val="Imprint"/>
      </w:pPr>
      <w:r>
        <w:t xml:space="preserve">ISBN </w:t>
      </w:r>
      <w:r w:rsidR="00391CCE" w:rsidRPr="00391CCE">
        <w:rPr>
          <w:lang w:val="en-US"/>
        </w:rPr>
        <w:t>978-0-947515-94-2</w:t>
      </w:r>
      <w:r w:rsidR="00442C1C">
        <w:t xml:space="preserve"> </w:t>
      </w:r>
      <w:r w:rsidR="00D863D0">
        <w:t>(</w:t>
      </w:r>
      <w:r w:rsidR="00442C1C">
        <w:t>online</w:t>
      </w:r>
      <w:proofErr w:type="gramStart"/>
      <w:r w:rsidR="00D863D0">
        <w:t>)</w:t>
      </w:r>
      <w:proofErr w:type="gramEnd"/>
      <w:r w:rsidR="00082CD6">
        <w:br/>
      </w:r>
      <w:r w:rsidR="00082CD6" w:rsidRPr="009C0F2D">
        <w:t xml:space="preserve">HP </w:t>
      </w:r>
      <w:r w:rsidR="003E355A">
        <w:t>6524</w:t>
      </w:r>
    </w:p>
    <w:p w:rsidR="00C86248" w:rsidRDefault="00C86248">
      <w:pPr>
        <w:pStyle w:val="Imprint"/>
      </w:pPr>
      <w:r>
        <w:t xml:space="preserve">This document is available </w:t>
      </w:r>
      <w:r w:rsidR="0071741C">
        <w:t xml:space="preserve">at </w:t>
      </w:r>
      <w:r>
        <w:t>h</w:t>
      </w:r>
      <w:r w:rsidR="00A80363">
        <w:t>ealth</w:t>
      </w:r>
      <w:r>
        <w:t>.govt.nz</w:t>
      </w:r>
    </w:p>
    <w:p w:rsidR="00C86248" w:rsidRDefault="008C64C4">
      <w:pPr>
        <w:jc w:val="center"/>
      </w:pPr>
      <w:r>
        <w:rPr>
          <w:noProof/>
          <w:lang w:eastAsia="en-NZ"/>
        </w:rPr>
        <w:drawing>
          <wp:inline distT="0" distB="0" distL="0" distR="0" wp14:anchorId="25A12FB3" wp14:editId="33AFA618">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7483A5CE" wp14:editId="797CCDCA">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6"/>
          <w:footerReference w:type="default" r:id="rId17"/>
          <w:pgSz w:w="11907" w:h="16834" w:code="9"/>
          <w:pgMar w:top="1701" w:right="1134" w:bottom="1134" w:left="1985" w:header="0" w:footer="0" w:gutter="0"/>
          <w:cols w:space="720"/>
          <w:vAlign w:val="bottom"/>
        </w:sectPr>
      </w:pPr>
    </w:p>
    <w:p w:rsidR="00DE3B20" w:rsidRDefault="00DE3B20" w:rsidP="0021763B">
      <w:pPr>
        <w:pStyle w:val="Heading1"/>
      </w:pPr>
      <w:bookmarkStart w:id="0" w:name="_Toc468389943"/>
      <w:bookmarkStart w:id="1" w:name="_Toc405792991"/>
      <w:bookmarkStart w:id="2" w:name="_Toc405793224"/>
      <w:r>
        <w:lastRenderedPageBreak/>
        <w:t>Foreword</w:t>
      </w:r>
      <w:bookmarkEnd w:id="0"/>
    </w:p>
    <w:p w:rsidR="002C4E11" w:rsidRDefault="002C4E11" w:rsidP="002C4E11">
      <w:r>
        <w:t xml:space="preserve">The Ministry of Health, under the Civil Defence and Emergency Management Order 2015, is the agency responsible for coordinating the provision of psychosocial support nationally. As part of that responsibility this update to the Planning for Individual and Community recovery in an Emergency Event was commissioned through Massey University’s Joint Centre for Disaster Research. </w:t>
      </w:r>
    </w:p>
    <w:p w:rsidR="002C4E11" w:rsidRDefault="002C4E11" w:rsidP="002C4E11"/>
    <w:p w:rsidR="002C4E11" w:rsidRDefault="002C4E11" w:rsidP="002C4E11">
      <w:r w:rsidRPr="00802172">
        <w:t>The Joint Centre for Disaster Research undertakes multi-disciplinary applied teaching and research role who provided a team of researchers and writers to produce this current version.</w:t>
      </w:r>
      <w:r>
        <w:t xml:space="preserve"> Through international research and a comprehensive peer review process across a number of respected and renowned subject matter experts from across the globe, we can be assured that the contents of this framework will provide the most accurate and current thinking for psychosocial support across our communities in the time of an emergency and beyond.</w:t>
      </w:r>
    </w:p>
    <w:p w:rsidR="002C4E11" w:rsidRDefault="002C4E11" w:rsidP="002C4E11"/>
    <w:p w:rsidR="002C4E11" w:rsidRDefault="002C4E11" w:rsidP="002C4E11">
      <w:r>
        <w:t>In light of eve</w:t>
      </w:r>
      <w:bookmarkStart w:id="3" w:name="_GoBack"/>
      <w:bookmarkEnd w:id="3"/>
      <w:r>
        <w:t>nts recently affecting not only New Zealand, but many parts of the world, this framework will provide the basis in planning for psychosocial support for government departments, other organisations and agencies operating within the emergency management sector.</w:t>
      </w:r>
    </w:p>
    <w:p w:rsidR="002C4E11" w:rsidRDefault="002C4E11" w:rsidP="002C4E11"/>
    <w:p w:rsidR="002C4E11" w:rsidRDefault="002C4E11" w:rsidP="002C4E11">
      <w:r>
        <w:t>We know emergencies can strike at any time and with any frequency so the application of this framework and its contents will significantly enhance how our communities cope with and recover from those emergencies. It is those communities we are charged to care for and protect who should benefit from this document.</w:t>
      </w:r>
    </w:p>
    <w:p w:rsidR="00391CCE" w:rsidRDefault="00391CCE" w:rsidP="00391CCE"/>
    <w:p w:rsidR="00391CCE" w:rsidRDefault="00391CCE" w:rsidP="00391CCE"/>
    <w:p w:rsidR="00391CCE" w:rsidRDefault="00391CCE" w:rsidP="00391CCE"/>
    <w:p w:rsidR="00391CCE" w:rsidRDefault="00391CCE" w:rsidP="00391CCE"/>
    <w:p w:rsidR="00391CCE" w:rsidRDefault="00391CCE" w:rsidP="00391CCE">
      <w:r>
        <w:t xml:space="preserve">John </w:t>
      </w:r>
      <w:proofErr w:type="spellStart"/>
      <w:r>
        <w:t>Crawshaw</w:t>
      </w:r>
      <w:proofErr w:type="spellEnd"/>
      <w:r>
        <w:tab/>
      </w:r>
      <w:r>
        <w:tab/>
      </w:r>
      <w:r>
        <w:tab/>
      </w:r>
      <w:r>
        <w:tab/>
      </w:r>
      <w:r>
        <w:tab/>
      </w:r>
      <w:r>
        <w:tab/>
      </w:r>
      <w:r>
        <w:tab/>
        <w:t>Charles Blanch</w:t>
      </w:r>
    </w:p>
    <w:p w:rsidR="00391CCE" w:rsidRDefault="00391CCE" w:rsidP="00391CCE">
      <w:r>
        <w:t>Director of Mental Health</w:t>
      </w:r>
      <w:r>
        <w:tab/>
      </w:r>
      <w:r>
        <w:tab/>
      </w:r>
      <w:r>
        <w:tab/>
      </w:r>
      <w:r>
        <w:tab/>
      </w:r>
      <w:r>
        <w:tab/>
        <w:t>Director Emergency Management</w:t>
      </w:r>
    </w:p>
    <w:p w:rsidR="00DE3B20" w:rsidRDefault="00DE3B20" w:rsidP="00F63781"/>
    <w:p w:rsidR="00032C0A" w:rsidRDefault="00032C0A" w:rsidP="00032C0A">
      <w:pPr>
        <w:pStyle w:val="Heading1"/>
      </w:pPr>
      <w:bookmarkStart w:id="4" w:name="_Toc468389944"/>
      <w:r>
        <w:lastRenderedPageBreak/>
        <w:t>Acknowledgements</w:t>
      </w:r>
      <w:bookmarkEnd w:id="4"/>
    </w:p>
    <w:p w:rsidR="006565AC" w:rsidRPr="00C91263" w:rsidRDefault="006565AC" w:rsidP="00854C5B">
      <w:r w:rsidRPr="00C91263">
        <w:t>The Joint Centre for Disaster Research review team would like to acknowledge the significant contribution of the technical advisory group:</w:t>
      </w:r>
    </w:p>
    <w:p w:rsidR="006565AC" w:rsidRPr="00C91263" w:rsidRDefault="006565AC" w:rsidP="00854C5B">
      <w:pPr>
        <w:pStyle w:val="Bullet"/>
        <w:rPr>
          <w:rFonts w:ascii="San Francisco Text" w:hAnsi="San Francisco Text"/>
          <w:color w:val="003F80"/>
        </w:rPr>
      </w:pPr>
      <w:r w:rsidRPr="00C91263">
        <w:rPr>
          <w:lang w:eastAsia="en-NZ"/>
        </w:rPr>
        <w:t xml:space="preserve">Professor Richard Williams, </w:t>
      </w:r>
      <w:r w:rsidRPr="00C91263">
        <w:t>Emeritus Professor of Mental Health Strategy, Welsh Institute for Health and Social Care, University of South Wales</w:t>
      </w:r>
    </w:p>
    <w:p w:rsidR="006565AC" w:rsidRPr="00C91263" w:rsidRDefault="006565AC" w:rsidP="00854C5B">
      <w:pPr>
        <w:pStyle w:val="Bullet"/>
        <w:rPr>
          <w:color w:val="000000"/>
          <w:lang w:eastAsia="en-NZ"/>
        </w:rPr>
      </w:pPr>
      <w:r w:rsidRPr="00C91263">
        <w:rPr>
          <w:bCs/>
          <w:lang w:eastAsia="en-NZ"/>
        </w:rPr>
        <w:t xml:space="preserve">Professor Beverley Raphael, </w:t>
      </w:r>
      <w:r w:rsidRPr="00C91263">
        <w:t>Professor of Psychiatry and Addiction Medicine, Australian National University, Emeritus Professor of Population Mental Health and Disasters, Western Sydney University and Emeritus Professor of Psychiatry, University of Queensland</w:t>
      </w:r>
    </w:p>
    <w:p w:rsidR="00854C5B" w:rsidRDefault="006565AC" w:rsidP="00854C5B">
      <w:pPr>
        <w:pStyle w:val="Bullet"/>
        <w:rPr>
          <w:shd w:val="clear" w:color="auto" w:fill="FFFFFF"/>
        </w:rPr>
      </w:pPr>
      <w:r w:rsidRPr="00C91263">
        <w:rPr>
          <w:bCs/>
          <w:lang w:eastAsia="en-NZ"/>
        </w:rPr>
        <w:t>Professor Kevin Ronan,</w:t>
      </w:r>
      <w:r w:rsidRPr="00C91263">
        <w:rPr>
          <w:rFonts w:ascii="Lucida Grande" w:hAnsi="Lucida Grande" w:cs="Lucida Grande"/>
          <w:color w:val="333333"/>
          <w:shd w:val="clear" w:color="auto" w:fill="FFFFFF"/>
        </w:rPr>
        <w:t xml:space="preserve"> </w:t>
      </w:r>
      <w:r w:rsidRPr="00C91263">
        <w:rPr>
          <w:shd w:val="clear" w:color="auto" w:fill="FFFFFF"/>
        </w:rPr>
        <w:t>Foundation Professor in Psychology and Chair in Clinical Psychology, School of Health, Human and Social Sciences, Central Queensland University</w:t>
      </w:r>
    </w:p>
    <w:p w:rsidR="006565AC" w:rsidRPr="00C91263" w:rsidRDefault="006565AC" w:rsidP="00854C5B">
      <w:pPr>
        <w:pStyle w:val="Bullet"/>
        <w:rPr>
          <w:bCs/>
          <w:lang w:eastAsia="en-NZ"/>
        </w:rPr>
      </w:pPr>
      <w:r w:rsidRPr="00C91263">
        <w:rPr>
          <w:bCs/>
          <w:lang w:eastAsia="en-NZ"/>
        </w:rPr>
        <w:t xml:space="preserve">Dr Garry Stevens, </w:t>
      </w:r>
      <w:r w:rsidRPr="00C91263">
        <w:rPr>
          <w:lang w:eastAsia="en-NZ"/>
        </w:rPr>
        <w:t>Senior Lecturer in Humanitarian and Development Studies,</w:t>
      </w:r>
      <w:r w:rsidRPr="00C91263">
        <w:rPr>
          <w:lang w:eastAsia="en-NZ"/>
        </w:rPr>
        <w:br/>
        <w:t xml:space="preserve">and Research Fellow, Centre for Health Research, </w:t>
      </w:r>
      <w:r w:rsidRPr="00C91263">
        <w:rPr>
          <w:bCs/>
          <w:lang w:eastAsia="en-NZ"/>
        </w:rPr>
        <w:t>University of Western Sydney</w:t>
      </w:r>
    </w:p>
    <w:p w:rsidR="006565AC" w:rsidRPr="00C91263" w:rsidRDefault="006565AC" w:rsidP="00854C5B">
      <w:pPr>
        <w:pStyle w:val="Bullet"/>
        <w:rPr>
          <w:lang w:eastAsia="en-NZ"/>
        </w:rPr>
      </w:pPr>
      <w:r w:rsidRPr="00C91263">
        <w:t>Dr Melanie Taylor, Senior Lecturer in Organisational Psychology, Department of Psychology, Macquarie University</w:t>
      </w:r>
    </w:p>
    <w:p w:rsidR="006565AC" w:rsidRPr="00C91263" w:rsidRDefault="006565AC" w:rsidP="00854C5B">
      <w:pPr>
        <w:pStyle w:val="Bullet"/>
        <w:rPr>
          <w:lang w:eastAsia="en-NZ"/>
        </w:rPr>
      </w:pPr>
      <w:r w:rsidRPr="00C91263">
        <w:rPr>
          <w:lang w:eastAsia="en-NZ"/>
        </w:rPr>
        <w:t xml:space="preserve">Dr Caroline Bell, </w:t>
      </w:r>
      <w:r w:rsidRPr="00C91263">
        <w:t xml:space="preserve">Associate Professor at the Department of Psychological Medicine, University of </w:t>
      </w:r>
      <w:proofErr w:type="spellStart"/>
      <w:r w:rsidRPr="00C91263">
        <w:t>Otago</w:t>
      </w:r>
      <w:proofErr w:type="spellEnd"/>
      <w:r w:rsidRPr="00C91263">
        <w:t>, Christchurch and Clinical Head of the Anxiety Disorders Service, Canterbury District Health Board</w:t>
      </w:r>
    </w:p>
    <w:p w:rsidR="006565AC" w:rsidRPr="00C91263" w:rsidRDefault="006565AC" w:rsidP="00854C5B">
      <w:pPr>
        <w:pStyle w:val="Bullet"/>
        <w:rPr>
          <w:lang w:eastAsia="en-NZ"/>
        </w:rPr>
      </w:pPr>
      <w:r w:rsidRPr="00C91263">
        <w:rPr>
          <w:lang w:eastAsia="en-NZ"/>
        </w:rPr>
        <w:t xml:space="preserve">Lucy </w:t>
      </w:r>
      <w:proofErr w:type="spellStart"/>
      <w:r w:rsidRPr="00C91263">
        <w:rPr>
          <w:lang w:eastAsia="en-NZ"/>
        </w:rPr>
        <w:t>D</w:t>
      </w:r>
      <w:r w:rsidR="00854C5B">
        <w:rPr>
          <w:lang w:eastAsia="en-NZ"/>
        </w:rPr>
        <w:t>’</w:t>
      </w:r>
      <w:r w:rsidRPr="00C91263">
        <w:rPr>
          <w:lang w:eastAsia="en-NZ"/>
        </w:rPr>
        <w:t>Aeth</w:t>
      </w:r>
      <w:proofErr w:type="spellEnd"/>
      <w:r w:rsidRPr="00C91263">
        <w:rPr>
          <w:lang w:eastAsia="en-NZ"/>
        </w:rPr>
        <w:t>, Public Health Specialist, Canterbury District Health Board</w:t>
      </w:r>
    </w:p>
    <w:p w:rsidR="00854C5B" w:rsidRDefault="00854C5B" w:rsidP="00854C5B"/>
    <w:p w:rsidR="006565AC" w:rsidRDefault="006565AC" w:rsidP="00854C5B">
      <w:r w:rsidRPr="00C91263">
        <w:t>The review team also appreciates the advice and information provided by its Joint Centre for Disaster Research</w:t>
      </w:r>
      <w:r w:rsidRPr="00C91263" w:rsidDel="001A6F92">
        <w:t xml:space="preserve"> </w:t>
      </w:r>
      <w:r w:rsidRPr="00C91263">
        <w:t>colleagues, Dr Christine Kenney and Jon Mitchell.</w:t>
      </w:r>
    </w:p>
    <w:p w:rsidR="00854C5B" w:rsidRPr="00C91263" w:rsidRDefault="00854C5B" w:rsidP="00854C5B">
      <w:pPr>
        <w:rPr>
          <w:rFonts w:cs="Arial"/>
          <w:lang w:eastAsia="en-NZ"/>
        </w:rPr>
      </w:pPr>
    </w:p>
    <w:p w:rsidR="006565AC" w:rsidRPr="00C91263" w:rsidRDefault="006565AC" w:rsidP="00854C5B">
      <w:pPr>
        <w:pStyle w:val="Heading2"/>
      </w:pPr>
      <w:bookmarkStart w:id="5" w:name="_Toc328919418"/>
      <w:bookmarkStart w:id="6" w:name="_Toc460340104"/>
      <w:bookmarkStart w:id="7" w:name="_Toc460340233"/>
      <w:bookmarkStart w:id="8" w:name="_Toc460405951"/>
      <w:bookmarkStart w:id="9" w:name="_Toc460497134"/>
      <w:bookmarkStart w:id="10" w:name="_Toc460908678"/>
      <w:bookmarkStart w:id="11" w:name="_Toc460908728"/>
      <w:bookmarkStart w:id="12" w:name="_Toc461093675"/>
      <w:bookmarkStart w:id="13" w:name="_Toc461093785"/>
      <w:bookmarkStart w:id="14" w:name="_Toc461105947"/>
      <w:bookmarkStart w:id="15" w:name="_Toc461108722"/>
      <w:bookmarkStart w:id="16" w:name="_Toc461614386"/>
      <w:bookmarkStart w:id="17" w:name="_Toc461617164"/>
      <w:bookmarkStart w:id="18" w:name="_Toc465359069"/>
      <w:bookmarkStart w:id="19" w:name="_Toc468389945"/>
      <w:r w:rsidRPr="00C91263">
        <w:t>Framework development and review</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565AC" w:rsidRDefault="006565AC" w:rsidP="00854C5B">
      <w:r w:rsidRPr="00C91263">
        <w:t>This framework has been revised and updated to reflect current thinking on psychosocial recovery following emergencies. The framework was developed under the leadership of the Joint Centre for Disaster Research in partnership with the Ministry of Health and in consultation with local stakeholders and international specialists in the field.</w:t>
      </w:r>
    </w:p>
    <w:p w:rsidR="002E1E0A" w:rsidRDefault="002E1E0A" w:rsidP="002E1E0A"/>
    <w:p w:rsidR="00854C5B" w:rsidRDefault="006565AC" w:rsidP="002E1E0A">
      <w:r w:rsidRPr="00C91263">
        <w:t>In acknowledgement of the importance of evidence-informed policy and practice, an extensive international literature review formed the basis for much of the framework</w:t>
      </w:r>
      <w:r w:rsidR="00854C5B">
        <w:t>’</w:t>
      </w:r>
      <w:r w:rsidRPr="00C91263">
        <w:t xml:space="preserve">s content. This represents the best evidence available at the time of writing. Given the ever-evolving nature of knowledge about psychosocial recovery following emergencies, it is advisable that service providers </w:t>
      </w:r>
      <w:r>
        <w:t>keep</w:t>
      </w:r>
      <w:r w:rsidRPr="00C91263">
        <w:t xml:space="preserve"> a watching brief to </w:t>
      </w:r>
      <w:r>
        <w:t>stay</w:t>
      </w:r>
      <w:r w:rsidRPr="00C91263">
        <w:t xml:space="preserve"> up to date with any significant changes in evidence-informed good practice recommendations.</w:t>
      </w:r>
    </w:p>
    <w:p w:rsidR="002E1E0A" w:rsidRDefault="002E1E0A" w:rsidP="002E1E0A"/>
    <w:p w:rsidR="006565AC" w:rsidRPr="00C91263" w:rsidRDefault="006565AC" w:rsidP="002E1E0A">
      <w:r w:rsidRPr="00C91263">
        <w:t xml:space="preserve">To keep the </w:t>
      </w:r>
      <w:r w:rsidRPr="00C91263">
        <w:rPr>
          <w:i/>
        </w:rPr>
        <w:t>Framework for Psychosocial Support in Emergencies</w:t>
      </w:r>
      <w:r w:rsidRPr="00C91263">
        <w:t xml:space="preserve"> aligned with the </w:t>
      </w:r>
      <w:r w:rsidRPr="00C91263">
        <w:rPr>
          <w:i/>
        </w:rPr>
        <w:t>National Health Emergency Plan</w:t>
      </w:r>
      <w:r>
        <w:t xml:space="preserve"> (Ministry of Health 2015)</w:t>
      </w:r>
      <w:r w:rsidRPr="00C91263">
        <w:t>, the Ministry of Health will review it within five years of its adoption. The framework will also be reviewed and updated as required following any new developments in or substantial changes to the operations or organisation of New Zealand health and disability services</w:t>
      </w:r>
      <w:r>
        <w:t>. Such changes may</w:t>
      </w:r>
      <w:r w:rsidRPr="00C91263">
        <w:t xml:space="preserve"> </w:t>
      </w:r>
      <w:r>
        <w:t>occur</w:t>
      </w:r>
      <w:r w:rsidRPr="00C91263">
        <w:t xml:space="preserve"> </w:t>
      </w:r>
      <w:r>
        <w:t>if</w:t>
      </w:r>
      <w:r w:rsidRPr="00C91263">
        <w:t xml:space="preserve"> lessons</w:t>
      </w:r>
      <w:r>
        <w:t xml:space="preserve"> are learned</w:t>
      </w:r>
      <w:r w:rsidRPr="00C91263">
        <w:t xml:space="preserve"> from a significant emergency affecting the health of communities or the health and disability sector itself, if new hazards and risks are identified, or </w:t>
      </w:r>
      <w:r>
        <w:t>if</w:t>
      </w:r>
      <w:r w:rsidRPr="00C91263">
        <w:t xml:space="preserve"> direct</w:t>
      </w:r>
      <w:r>
        <w:t>ed by</w:t>
      </w:r>
      <w:r w:rsidRPr="00C91263">
        <w:t xml:space="preserve"> the Minister of Health or Director-General of Health.</w:t>
      </w:r>
    </w:p>
    <w:p w:rsidR="006565AC" w:rsidRPr="006565AC" w:rsidRDefault="006565AC" w:rsidP="002E1E0A"/>
    <w:p w:rsidR="00C86248" w:rsidRDefault="00C86248">
      <w:pPr>
        <w:pStyle w:val="IntroHead"/>
      </w:pPr>
      <w:r>
        <w:lastRenderedPageBreak/>
        <w:t>Contents</w:t>
      </w:r>
      <w:bookmarkEnd w:id="1"/>
      <w:bookmarkEnd w:id="2"/>
    </w:p>
    <w:p w:rsidR="0024280A"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24280A">
        <w:rPr>
          <w:noProof/>
        </w:rPr>
        <w:t>Foreword</w:t>
      </w:r>
      <w:r w:rsidR="0024280A">
        <w:rPr>
          <w:noProof/>
        </w:rPr>
        <w:tab/>
      </w:r>
      <w:r w:rsidR="0024280A">
        <w:rPr>
          <w:noProof/>
        </w:rPr>
        <w:fldChar w:fldCharType="begin"/>
      </w:r>
      <w:r w:rsidR="0024280A">
        <w:rPr>
          <w:noProof/>
        </w:rPr>
        <w:instrText xml:space="preserve"> PAGEREF _Toc468389943 \h </w:instrText>
      </w:r>
      <w:r w:rsidR="0024280A">
        <w:rPr>
          <w:noProof/>
        </w:rPr>
      </w:r>
      <w:r w:rsidR="0024280A">
        <w:rPr>
          <w:noProof/>
        </w:rPr>
        <w:fldChar w:fldCharType="separate"/>
      </w:r>
      <w:r w:rsidR="0057070B">
        <w:rPr>
          <w:noProof/>
        </w:rPr>
        <w:t>iii</w:t>
      </w:r>
      <w:r w:rsidR="0024280A">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Acknowledgements</w:t>
      </w:r>
      <w:r>
        <w:rPr>
          <w:noProof/>
        </w:rPr>
        <w:tab/>
      </w:r>
      <w:r>
        <w:rPr>
          <w:noProof/>
        </w:rPr>
        <w:fldChar w:fldCharType="begin"/>
      </w:r>
      <w:r>
        <w:rPr>
          <w:noProof/>
        </w:rPr>
        <w:instrText xml:space="preserve"> PAGEREF _Toc468389944 \h </w:instrText>
      </w:r>
      <w:r>
        <w:rPr>
          <w:noProof/>
        </w:rPr>
      </w:r>
      <w:r>
        <w:rPr>
          <w:noProof/>
        </w:rPr>
        <w:fldChar w:fldCharType="separate"/>
      </w:r>
      <w:r w:rsidR="0057070B">
        <w:rPr>
          <w:noProof/>
        </w:rPr>
        <w:t>iv</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Key messages</w:t>
      </w:r>
      <w:r>
        <w:rPr>
          <w:noProof/>
        </w:rPr>
        <w:tab/>
      </w:r>
      <w:r>
        <w:rPr>
          <w:noProof/>
        </w:rPr>
        <w:fldChar w:fldCharType="begin"/>
      </w:r>
      <w:r>
        <w:rPr>
          <w:noProof/>
        </w:rPr>
        <w:instrText xml:space="preserve"> PAGEREF _Toc468389946 \h </w:instrText>
      </w:r>
      <w:r>
        <w:rPr>
          <w:noProof/>
        </w:rPr>
      </w:r>
      <w:r>
        <w:rPr>
          <w:noProof/>
        </w:rPr>
        <w:fldChar w:fldCharType="separate"/>
      </w:r>
      <w:r w:rsidR="0057070B">
        <w:rPr>
          <w:noProof/>
        </w:rPr>
        <w:t>vii</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Key concepts</w:t>
      </w:r>
      <w:r>
        <w:rPr>
          <w:noProof/>
        </w:rPr>
        <w:tab/>
      </w:r>
      <w:r>
        <w:rPr>
          <w:noProof/>
        </w:rPr>
        <w:fldChar w:fldCharType="begin"/>
      </w:r>
      <w:r>
        <w:rPr>
          <w:noProof/>
        </w:rPr>
        <w:instrText xml:space="preserve"> PAGEREF _Toc468389947 \h </w:instrText>
      </w:r>
      <w:r>
        <w:rPr>
          <w:noProof/>
        </w:rPr>
      </w:r>
      <w:r>
        <w:rPr>
          <w:noProof/>
        </w:rPr>
        <w:fldChar w:fldCharType="separate"/>
      </w:r>
      <w:r w:rsidR="0057070B">
        <w:rPr>
          <w:noProof/>
        </w:rPr>
        <w:t>ix</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_Toc468389948 \h </w:instrText>
      </w:r>
      <w:r>
        <w:rPr>
          <w:noProof/>
        </w:rPr>
      </w:r>
      <w:r>
        <w:rPr>
          <w:noProof/>
        </w:rPr>
        <w:fldChar w:fldCharType="separate"/>
      </w:r>
      <w:r w:rsidR="0057070B">
        <w:rPr>
          <w:noProof/>
        </w:rPr>
        <w:t>1</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New Zealand emergency context</w:t>
      </w:r>
      <w:r>
        <w:rPr>
          <w:noProof/>
        </w:rPr>
        <w:tab/>
      </w:r>
      <w:r>
        <w:rPr>
          <w:noProof/>
        </w:rPr>
        <w:fldChar w:fldCharType="begin"/>
      </w:r>
      <w:r>
        <w:rPr>
          <w:noProof/>
        </w:rPr>
        <w:instrText xml:space="preserve"> PAGEREF _Toc468389949 \h </w:instrText>
      </w:r>
      <w:r>
        <w:rPr>
          <w:noProof/>
        </w:rPr>
      </w:r>
      <w:r>
        <w:rPr>
          <w:noProof/>
        </w:rPr>
        <w:fldChar w:fldCharType="separate"/>
      </w:r>
      <w:r w:rsidR="0057070B">
        <w:rPr>
          <w:noProof/>
        </w:rPr>
        <w:t>1</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Cultural context</w:t>
      </w:r>
      <w:r>
        <w:rPr>
          <w:noProof/>
        </w:rPr>
        <w:tab/>
      </w:r>
      <w:r>
        <w:rPr>
          <w:noProof/>
        </w:rPr>
        <w:fldChar w:fldCharType="begin"/>
      </w:r>
      <w:r>
        <w:rPr>
          <w:noProof/>
        </w:rPr>
        <w:instrText xml:space="preserve"> PAGEREF _Toc468389950 \h </w:instrText>
      </w:r>
      <w:r>
        <w:rPr>
          <w:noProof/>
        </w:rPr>
      </w:r>
      <w:r>
        <w:rPr>
          <w:noProof/>
        </w:rPr>
        <w:fldChar w:fldCharType="separate"/>
      </w:r>
      <w:r w:rsidR="0057070B">
        <w:rPr>
          <w:noProof/>
        </w:rPr>
        <w:t>1</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Legislative context</w:t>
      </w:r>
      <w:r>
        <w:rPr>
          <w:noProof/>
        </w:rPr>
        <w:tab/>
      </w:r>
      <w:r>
        <w:rPr>
          <w:noProof/>
        </w:rPr>
        <w:fldChar w:fldCharType="begin"/>
      </w:r>
      <w:r>
        <w:rPr>
          <w:noProof/>
        </w:rPr>
        <w:instrText xml:space="preserve"> PAGEREF _Toc468389951 \h </w:instrText>
      </w:r>
      <w:r>
        <w:rPr>
          <w:noProof/>
        </w:rPr>
      </w:r>
      <w:r>
        <w:rPr>
          <w:noProof/>
        </w:rPr>
        <w:fldChar w:fldCharType="separate"/>
      </w:r>
      <w:r w:rsidR="0057070B">
        <w:rPr>
          <w:noProof/>
        </w:rPr>
        <w:t>2</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Scope and purpose</w:t>
      </w:r>
      <w:r>
        <w:rPr>
          <w:noProof/>
        </w:rPr>
        <w:tab/>
      </w:r>
      <w:r>
        <w:rPr>
          <w:noProof/>
        </w:rPr>
        <w:fldChar w:fldCharType="begin"/>
      </w:r>
      <w:r>
        <w:rPr>
          <w:noProof/>
        </w:rPr>
        <w:instrText xml:space="preserve"> PAGEREF _Toc468389952 \h </w:instrText>
      </w:r>
      <w:r>
        <w:rPr>
          <w:noProof/>
        </w:rPr>
      </w:r>
      <w:r>
        <w:rPr>
          <w:noProof/>
        </w:rPr>
        <w:fldChar w:fldCharType="separate"/>
      </w:r>
      <w:r w:rsidR="0057070B">
        <w:rPr>
          <w:noProof/>
        </w:rPr>
        <w:t>3</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Intended audience</w:t>
      </w:r>
      <w:r>
        <w:rPr>
          <w:noProof/>
        </w:rPr>
        <w:tab/>
      </w:r>
      <w:r>
        <w:rPr>
          <w:noProof/>
        </w:rPr>
        <w:fldChar w:fldCharType="begin"/>
      </w:r>
      <w:r>
        <w:rPr>
          <w:noProof/>
        </w:rPr>
        <w:instrText xml:space="preserve"> PAGEREF _Toc468389953 \h </w:instrText>
      </w:r>
      <w:r>
        <w:rPr>
          <w:noProof/>
        </w:rPr>
      </w:r>
      <w:r>
        <w:rPr>
          <w:noProof/>
        </w:rPr>
        <w:fldChar w:fldCharType="separate"/>
      </w:r>
      <w:r w:rsidR="0057070B">
        <w:rPr>
          <w:noProof/>
        </w:rPr>
        <w:t>4</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Guiding principles</w:t>
      </w:r>
      <w:r>
        <w:rPr>
          <w:noProof/>
        </w:rPr>
        <w:tab/>
      </w:r>
      <w:r>
        <w:rPr>
          <w:noProof/>
        </w:rPr>
        <w:fldChar w:fldCharType="begin"/>
      </w:r>
      <w:r>
        <w:rPr>
          <w:noProof/>
        </w:rPr>
        <w:instrText xml:space="preserve"> PAGEREF _Toc468389954 \h </w:instrText>
      </w:r>
      <w:r>
        <w:rPr>
          <w:noProof/>
        </w:rPr>
      </w:r>
      <w:r>
        <w:rPr>
          <w:noProof/>
        </w:rPr>
        <w:fldChar w:fldCharType="separate"/>
      </w:r>
      <w:r w:rsidR="0057070B">
        <w:rPr>
          <w:noProof/>
        </w:rPr>
        <w:t>5</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Psychosocial support</w:t>
      </w:r>
      <w:r>
        <w:rPr>
          <w:noProof/>
        </w:rPr>
        <w:tab/>
      </w:r>
      <w:r>
        <w:rPr>
          <w:noProof/>
        </w:rPr>
        <w:fldChar w:fldCharType="begin"/>
      </w:r>
      <w:r>
        <w:rPr>
          <w:noProof/>
        </w:rPr>
        <w:instrText xml:space="preserve"> PAGEREF _Toc468389955 \h </w:instrText>
      </w:r>
      <w:r>
        <w:rPr>
          <w:noProof/>
        </w:rPr>
      </w:r>
      <w:r>
        <w:rPr>
          <w:noProof/>
        </w:rPr>
        <w:fldChar w:fldCharType="separate"/>
      </w:r>
      <w:r w:rsidR="0057070B">
        <w:rPr>
          <w:noProof/>
        </w:rPr>
        <w:t>6</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Individual and community recovery</w:t>
      </w:r>
      <w:r>
        <w:rPr>
          <w:noProof/>
        </w:rPr>
        <w:tab/>
      </w:r>
      <w:r>
        <w:rPr>
          <w:noProof/>
        </w:rPr>
        <w:fldChar w:fldCharType="begin"/>
      </w:r>
      <w:r>
        <w:rPr>
          <w:noProof/>
        </w:rPr>
        <w:instrText xml:space="preserve"> PAGEREF _Toc468389956 \h </w:instrText>
      </w:r>
      <w:r>
        <w:rPr>
          <w:noProof/>
        </w:rPr>
      </w:r>
      <w:r>
        <w:rPr>
          <w:noProof/>
        </w:rPr>
        <w:fldChar w:fldCharType="separate"/>
      </w:r>
      <w:r w:rsidR="0057070B">
        <w:rPr>
          <w:noProof/>
        </w:rPr>
        <w:t>8</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Psychosocial support across the 4Rs</w:t>
      </w:r>
      <w:r>
        <w:rPr>
          <w:noProof/>
        </w:rPr>
        <w:tab/>
      </w:r>
      <w:r>
        <w:rPr>
          <w:noProof/>
        </w:rPr>
        <w:fldChar w:fldCharType="begin"/>
      </w:r>
      <w:r>
        <w:rPr>
          <w:noProof/>
        </w:rPr>
        <w:instrText xml:space="preserve"> PAGEREF _Toc468389957 \h </w:instrText>
      </w:r>
      <w:r>
        <w:rPr>
          <w:noProof/>
        </w:rPr>
      </w:r>
      <w:r>
        <w:rPr>
          <w:noProof/>
        </w:rPr>
        <w:fldChar w:fldCharType="separate"/>
      </w:r>
      <w:r w:rsidR="0057070B">
        <w:rPr>
          <w:noProof/>
        </w:rPr>
        <w:t>9</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How emergencies affect people</w:t>
      </w:r>
      <w:r>
        <w:rPr>
          <w:noProof/>
        </w:rPr>
        <w:tab/>
      </w:r>
      <w:r>
        <w:rPr>
          <w:noProof/>
        </w:rPr>
        <w:fldChar w:fldCharType="begin"/>
      </w:r>
      <w:r>
        <w:rPr>
          <w:noProof/>
        </w:rPr>
        <w:instrText xml:space="preserve"> PAGEREF _Toc468389958 \h </w:instrText>
      </w:r>
      <w:r>
        <w:rPr>
          <w:noProof/>
        </w:rPr>
      </w:r>
      <w:r>
        <w:rPr>
          <w:noProof/>
        </w:rPr>
        <w:fldChar w:fldCharType="separate"/>
      </w:r>
      <w:r w:rsidR="0057070B">
        <w:rPr>
          <w:noProof/>
        </w:rPr>
        <w:t>12</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Psychosocial reactions to emergencies</w:t>
      </w:r>
      <w:r>
        <w:rPr>
          <w:noProof/>
        </w:rPr>
        <w:tab/>
      </w:r>
      <w:r>
        <w:rPr>
          <w:noProof/>
        </w:rPr>
        <w:fldChar w:fldCharType="begin"/>
      </w:r>
      <w:r>
        <w:rPr>
          <w:noProof/>
        </w:rPr>
        <w:instrText xml:space="preserve"> PAGEREF _Toc468389959 \h </w:instrText>
      </w:r>
      <w:r>
        <w:rPr>
          <w:noProof/>
        </w:rPr>
      </w:r>
      <w:r>
        <w:rPr>
          <w:noProof/>
        </w:rPr>
        <w:fldChar w:fldCharType="separate"/>
      </w:r>
      <w:r w:rsidR="0057070B">
        <w:rPr>
          <w:noProof/>
        </w:rPr>
        <w:t>14</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Short-term reactions</w:t>
      </w:r>
      <w:r>
        <w:rPr>
          <w:noProof/>
        </w:rPr>
        <w:tab/>
      </w:r>
      <w:r>
        <w:rPr>
          <w:noProof/>
        </w:rPr>
        <w:fldChar w:fldCharType="begin"/>
      </w:r>
      <w:r>
        <w:rPr>
          <w:noProof/>
        </w:rPr>
        <w:instrText xml:space="preserve"> PAGEREF _Toc468389960 \h </w:instrText>
      </w:r>
      <w:r>
        <w:rPr>
          <w:noProof/>
        </w:rPr>
      </w:r>
      <w:r>
        <w:rPr>
          <w:noProof/>
        </w:rPr>
        <w:fldChar w:fldCharType="separate"/>
      </w:r>
      <w:r w:rsidR="0057070B">
        <w:rPr>
          <w:noProof/>
        </w:rPr>
        <w:t>14</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Longer-term reactions</w:t>
      </w:r>
      <w:r>
        <w:rPr>
          <w:noProof/>
        </w:rPr>
        <w:tab/>
      </w:r>
      <w:r>
        <w:rPr>
          <w:noProof/>
        </w:rPr>
        <w:fldChar w:fldCharType="begin"/>
      </w:r>
      <w:r>
        <w:rPr>
          <w:noProof/>
        </w:rPr>
        <w:instrText xml:space="preserve"> PAGEREF _Toc468389961 \h </w:instrText>
      </w:r>
      <w:r>
        <w:rPr>
          <w:noProof/>
        </w:rPr>
      </w:r>
      <w:r>
        <w:rPr>
          <w:noProof/>
        </w:rPr>
        <w:fldChar w:fldCharType="separate"/>
      </w:r>
      <w:r w:rsidR="0057070B">
        <w:rPr>
          <w:noProof/>
        </w:rPr>
        <w:t>16</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Risk factors</w:t>
      </w:r>
      <w:r>
        <w:rPr>
          <w:noProof/>
        </w:rPr>
        <w:tab/>
      </w:r>
      <w:r>
        <w:rPr>
          <w:noProof/>
        </w:rPr>
        <w:fldChar w:fldCharType="begin"/>
      </w:r>
      <w:r>
        <w:rPr>
          <w:noProof/>
        </w:rPr>
        <w:instrText xml:space="preserve"> PAGEREF _Toc468389962 \h </w:instrText>
      </w:r>
      <w:r>
        <w:rPr>
          <w:noProof/>
        </w:rPr>
      </w:r>
      <w:r>
        <w:rPr>
          <w:noProof/>
        </w:rPr>
        <w:fldChar w:fldCharType="separate"/>
      </w:r>
      <w:r w:rsidR="0057070B">
        <w:rPr>
          <w:noProof/>
        </w:rPr>
        <w:t>17</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Adaptive factors</w:t>
      </w:r>
      <w:r>
        <w:rPr>
          <w:noProof/>
        </w:rPr>
        <w:tab/>
      </w:r>
      <w:r>
        <w:rPr>
          <w:noProof/>
        </w:rPr>
        <w:fldChar w:fldCharType="begin"/>
      </w:r>
      <w:r>
        <w:rPr>
          <w:noProof/>
        </w:rPr>
        <w:instrText xml:space="preserve"> PAGEREF _Toc468389963 \h </w:instrText>
      </w:r>
      <w:r>
        <w:rPr>
          <w:noProof/>
        </w:rPr>
      </w:r>
      <w:r>
        <w:rPr>
          <w:noProof/>
        </w:rPr>
        <w:fldChar w:fldCharType="separate"/>
      </w:r>
      <w:r w:rsidR="0057070B">
        <w:rPr>
          <w:noProof/>
        </w:rPr>
        <w:t>21</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Strengthening and enabling service delivery</w:t>
      </w:r>
      <w:r>
        <w:rPr>
          <w:noProof/>
        </w:rPr>
        <w:tab/>
      </w:r>
      <w:r>
        <w:rPr>
          <w:noProof/>
        </w:rPr>
        <w:fldChar w:fldCharType="begin"/>
      </w:r>
      <w:r>
        <w:rPr>
          <w:noProof/>
        </w:rPr>
        <w:instrText xml:space="preserve"> PAGEREF _Toc468389964 \h </w:instrText>
      </w:r>
      <w:r>
        <w:rPr>
          <w:noProof/>
        </w:rPr>
      </w:r>
      <w:r>
        <w:rPr>
          <w:noProof/>
        </w:rPr>
        <w:fldChar w:fldCharType="separate"/>
      </w:r>
      <w:r w:rsidR="0057070B">
        <w:rPr>
          <w:noProof/>
        </w:rPr>
        <w:t>24</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Leadership and coordination</w:t>
      </w:r>
      <w:r>
        <w:rPr>
          <w:noProof/>
        </w:rPr>
        <w:tab/>
      </w:r>
      <w:r>
        <w:rPr>
          <w:noProof/>
        </w:rPr>
        <w:fldChar w:fldCharType="begin"/>
      </w:r>
      <w:r>
        <w:rPr>
          <w:noProof/>
        </w:rPr>
        <w:instrText xml:space="preserve"> PAGEREF _Toc468389965 \h </w:instrText>
      </w:r>
      <w:r>
        <w:rPr>
          <w:noProof/>
        </w:rPr>
      </w:r>
      <w:r>
        <w:rPr>
          <w:noProof/>
        </w:rPr>
        <w:fldChar w:fldCharType="separate"/>
      </w:r>
      <w:r w:rsidR="0057070B">
        <w:rPr>
          <w:noProof/>
        </w:rPr>
        <w:t>25</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Roles and responsibilities</w:t>
      </w:r>
      <w:r>
        <w:rPr>
          <w:noProof/>
        </w:rPr>
        <w:tab/>
      </w:r>
      <w:r>
        <w:rPr>
          <w:noProof/>
        </w:rPr>
        <w:fldChar w:fldCharType="begin"/>
      </w:r>
      <w:r>
        <w:rPr>
          <w:noProof/>
        </w:rPr>
        <w:instrText xml:space="preserve"> PAGEREF _Toc468389966 \h </w:instrText>
      </w:r>
      <w:r>
        <w:rPr>
          <w:noProof/>
        </w:rPr>
      </w:r>
      <w:r>
        <w:rPr>
          <w:noProof/>
        </w:rPr>
        <w:fldChar w:fldCharType="separate"/>
      </w:r>
      <w:r w:rsidR="0057070B">
        <w:rPr>
          <w:noProof/>
        </w:rPr>
        <w:t>25</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Planning</w:t>
      </w:r>
      <w:r>
        <w:rPr>
          <w:noProof/>
        </w:rPr>
        <w:tab/>
      </w:r>
      <w:r>
        <w:rPr>
          <w:noProof/>
        </w:rPr>
        <w:fldChar w:fldCharType="begin"/>
      </w:r>
      <w:r>
        <w:rPr>
          <w:noProof/>
        </w:rPr>
        <w:instrText xml:space="preserve"> PAGEREF _Toc468389967 \h </w:instrText>
      </w:r>
      <w:r>
        <w:rPr>
          <w:noProof/>
        </w:rPr>
      </w:r>
      <w:r>
        <w:rPr>
          <w:noProof/>
        </w:rPr>
        <w:fldChar w:fldCharType="separate"/>
      </w:r>
      <w:r w:rsidR="0057070B">
        <w:rPr>
          <w:noProof/>
        </w:rPr>
        <w:t>26</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Training considerations</w:t>
      </w:r>
      <w:r>
        <w:rPr>
          <w:noProof/>
        </w:rPr>
        <w:tab/>
      </w:r>
      <w:r>
        <w:rPr>
          <w:noProof/>
        </w:rPr>
        <w:fldChar w:fldCharType="begin"/>
      </w:r>
      <w:r>
        <w:rPr>
          <w:noProof/>
        </w:rPr>
        <w:instrText xml:space="preserve"> PAGEREF _Toc468389968 \h </w:instrText>
      </w:r>
      <w:r>
        <w:rPr>
          <w:noProof/>
        </w:rPr>
      </w:r>
      <w:r>
        <w:rPr>
          <w:noProof/>
        </w:rPr>
        <w:fldChar w:fldCharType="separate"/>
      </w:r>
      <w:r w:rsidR="0057070B">
        <w:rPr>
          <w:noProof/>
        </w:rPr>
        <w:t>27</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Communication</w:t>
      </w:r>
      <w:r>
        <w:rPr>
          <w:noProof/>
        </w:rPr>
        <w:tab/>
      </w:r>
      <w:r>
        <w:rPr>
          <w:noProof/>
        </w:rPr>
        <w:fldChar w:fldCharType="begin"/>
      </w:r>
      <w:r>
        <w:rPr>
          <w:noProof/>
        </w:rPr>
        <w:instrText xml:space="preserve"> PAGEREF _Toc468389969 \h </w:instrText>
      </w:r>
      <w:r>
        <w:rPr>
          <w:noProof/>
        </w:rPr>
      </w:r>
      <w:r>
        <w:rPr>
          <w:noProof/>
        </w:rPr>
        <w:fldChar w:fldCharType="separate"/>
      </w:r>
      <w:r w:rsidR="0057070B">
        <w:rPr>
          <w:noProof/>
        </w:rPr>
        <w:t>28</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Engaged, informed and resilient communities</w:t>
      </w:r>
      <w:r>
        <w:rPr>
          <w:noProof/>
        </w:rPr>
        <w:tab/>
      </w:r>
      <w:r>
        <w:rPr>
          <w:noProof/>
        </w:rPr>
        <w:fldChar w:fldCharType="begin"/>
      </w:r>
      <w:r>
        <w:rPr>
          <w:noProof/>
        </w:rPr>
        <w:instrText xml:space="preserve"> PAGEREF _Toc468389970 \h </w:instrText>
      </w:r>
      <w:r>
        <w:rPr>
          <w:noProof/>
        </w:rPr>
      </w:r>
      <w:r>
        <w:rPr>
          <w:noProof/>
        </w:rPr>
        <w:fldChar w:fldCharType="separate"/>
      </w:r>
      <w:r w:rsidR="0057070B">
        <w:rPr>
          <w:noProof/>
        </w:rPr>
        <w:t>29</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Information gathering, monitoring and evaluation</w:t>
      </w:r>
      <w:r>
        <w:rPr>
          <w:noProof/>
        </w:rPr>
        <w:tab/>
      </w:r>
      <w:r>
        <w:rPr>
          <w:noProof/>
        </w:rPr>
        <w:fldChar w:fldCharType="begin"/>
      </w:r>
      <w:r>
        <w:rPr>
          <w:noProof/>
        </w:rPr>
        <w:instrText xml:space="preserve"> PAGEREF _Toc468389971 \h </w:instrText>
      </w:r>
      <w:r>
        <w:rPr>
          <w:noProof/>
        </w:rPr>
      </w:r>
      <w:r>
        <w:rPr>
          <w:noProof/>
        </w:rPr>
        <w:fldChar w:fldCharType="separate"/>
      </w:r>
      <w:r w:rsidR="0057070B">
        <w:rPr>
          <w:noProof/>
        </w:rPr>
        <w:t>30</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Delivering psychosocial support</w:t>
      </w:r>
      <w:r>
        <w:rPr>
          <w:noProof/>
        </w:rPr>
        <w:tab/>
      </w:r>
      <w:r>
        <w:rPr>
          <w:noProof/>
        </w:rPr>
        <w:fldChar w:fldCharType="begin"/>
      </w:r>
      <w:r>
        <w:rPr>
          <w:noProof/>
        </w:rPr>
        <w:instrText xml:space="preserve"> PAGEREF _Toc468389972 \h </w:instrText>
      </w:r>
      <w:r>
        <w:rPr>
          <w:noProof/>
        </w:rPr>
      </w:r>
      <w:r>
        <w:rPr>
          <w:noProof/>
        </w:rPr>
        <w:fldChar w:fldCharType="separate"/>
      </w:r>
      <w:r w:rsidR="0057070B">
        <w:rPr>
          <w:noProof/>
        </w:rPr>
        <w:t>32</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Key elements in providing psychosocial support</w:t>
      </w:r>
      <w:r>
        <w:rPr>
          <w:noProof/>
        </w:rPr>
        <w:tab/>
      </w:r>
      <w:r>
        <w:rPr>
          <w:noProof/>
        </w:rPr>
        <w:fldChar w:fldCharType="begin"/>
      </w:r>
      <w:r>
        <w:rPr>
          <w:noProof/>
        </w:rPr>
        <w:instrText xml:space="preserve"> PAGEREF _Toc468389973 \h </w:instrText>
      </w:r>
      <w:r>
        <w:rPr>
          <w:noProof/>
        </w:rPr>
      </w:r>
      <w:r>
        <w:rPr>
          <w:noProof/>
        </w:rPr>
        <w:fldChar w:fldCharType="separate"/>
      </w:r>
      <w:r w:rsidR="0057070B">
        <w:rPr>
          <w:noProof/>
        </w:rPr>
        <w:t>33</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Identification of psychosocial support needs</w:t>
      </w:r>
      <w:r>
        <w:rPr>
          <w:noProof/>
        </w:rPr>
        <w:tab/>
      </w:r>
      <w:r>
        <w:rPr>
          <w:noProof/>
        </w:rPr>
        <w:fldChar w:fldCharType="begin"/>
      </w:r>
      <w:r>
        <w:rPr>
          <w:noProof/>
        </w:rPr>
        <w:instrText xml:space="preserve"> PAGEREF _Toc468389974 \h </w:instrText>
      </w:r>
      <w:r>
        <w:rPr>
          <w:noProof/>
        </w:rPr>
      </w:r>
      <w:r>
        <w:rPr>
          <w:noProof/>
        </w:rPr>
        <w:fldChar w:fldCharType="separate"/>
      </w:r>
      <w:r w:rsidR="0057070B">
        <w:rPr>
          <w:noProof/>
        </w:rPr>
        <w:t>34</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Psychosocial interventions</w:t>
      </w:r>
      <w:r>
        <w:rPr>
          <w:noProof/>
        </w:rPr>
        <w:tab/>
      </w:r>
      <w:r>
        <w:rPr>
          <w:noProof/>
        </w:rPr>
        <w:fldChar w:fldCharType="begin"/>
      </w:r>
      <w:r>
        <w:rPr>
          <w:noProof/>
        </w:rPr>
        <w:instrText xml:space="preserve"> PAGEREF _Toc468389975 \h </w:instrText>
      </w:r>
      <w:r>
        <w:rPr>
          <w:noProof/>
        </w:rPr>
      </w:r>
      <w:r>
        <w:rPr>
          <w:noProof/>
        </w:rPr>
        <w:fldChar w:fldCharType="separate"/>
      </w:r>
      <w:r w:rsidR="0057070B">
        <w:rPr>
          <w:noProof/>
        </w:rPr>
        <w:t>35</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Targeting psychosocial support</w:t>
      </w:r>
      <w:r>
        <w:rPr>
          <w:noProof/>
        </w:rPr>
        <w:tab/>
      </w:r>
      <w:r>
        <w:rPr>
          <w:noProof/>
        </w:rPr>
        <w:fldChar w:fldCharType="begin"/>
      </w:r>
      <w:r>
        <w:rPr>
          <w:noProof/>
        </w:rPr>
        <w:instrText xml:space="preserve"> PAGEREF _Toc468389976 \h </w:instrText>
      </w:r>
      <w:r>
        <w:rPr>
          <w:noProof/>
        </w:rPr>
      </w:r>
      <w:r>
        <w:rPr>
          <w:noProof/>
        </w:rPr>
        <w:fldChar w:fldCharType="separate"/>
      </w:r>
      <w:r w:rsidR="0057070B">
        <w:rPr>
          <w:noProof/>
        </w:rPr>
        <w:t>39</w:t>
      </w:r>
      <w:r>
        <w:rPr>
          <w:noProof/>
        </w:rPr>
        <w:fldChar w:fldCharType="end"/>
      </w:r>
    </w:p>
    <w:p w:rsidR="0024280A" w:rsidRDefault="0024280A">
      <w:pPr>
        <w:pStyle w:val="TOC2"/>
        <w:rPr>
          <w:rFonts w:asciiTheme="minorHAnsi" w:eastAsiaTheme="minorEastAsia" w:hAnsiTheme="minorHAnsi" w:cstheme="minorBidi"/>
          <w:noProof/>
          <w:szCs w:val="22"/>
          <w:lang w:eastAsia="en-NZ"/>
        </w:rPr>
      </w:pPr>
      <w:r>
        <w:rPr>
          <w:noProof/>
        </w:rPr>
        <w:t>Mental health treatments</w:t>
      </w:r>
      <w:r>
        <w:rPr>
          <w:noProof/>
        </w:rPr>
        <w:tab/>
      </w:r>
      <w:r>
        <w:rPr>
          <w:noProof/>
        </w:rPr>
        <w:fldChar w:fldCharType="begin"/>
      </w:r>
      <w:r>
        <w:rPr>
          <w:noProof/>
        </w:rPr>
        <w:instrText xml:space="preserve"> PAGEREF _Toc468389977 \h </w:instrText>
      </w:r>
      <w:r>
        <w:rPr>
          <w:noProof/>
        </w:rPr>
      </w:r>
      <w:r>
        <w:rPr>
          <w:noProof/>
        </w:rPr>
        <w:fldChar w:fldCharType="separate"/>
      </w:r>
      <w:r w:rsidR="0057070B">
        <w:rPr>
          <w:noProof/>
        </w:rPr>
        <w:t>39</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lastRenderedPageBreak/>
        <w:t>Further information on the evidence base</w:t>
      </w:r>
      <w:r>
        <w:rPr>
          <w:noProof/>
        </w:rPr>
        <w:tab/>
      </w:r>
      <w:r>
        <w:rPr>
          <w:noProof/>
        </w:rPr>
        <w:fldChar w:fldCharType="begin"/>
      </w:r>
      <w:r>
        <w:rPr>
          <w:noProof/>
        </w:rPr>
        <w:instrText xml:space="preserve"> PAGEREF _Toc468389978 \h </w:instrText>
      </w:r>
      <w:r>
        <w:rPr>
          <w:noProof/>
        </w:rPr>
      </w:r>
      <w:r>
        <w:rPr>
          <w:noProof/>
        </w:rPr>
        <w:fldChar w:fldCharType="separate"/>
      </w:r>
      <w:r w:rsidR="0057070B">
        <w:rPr>
          <w:noProof/>
        </w:rPr>
        <w:t>40</w:t>
      </w:r>
      <w:r>
        <w:rPr>
          <w:noProof/>
        </w:rPr>
        <w:fldChar w:fldCharType="end"/>
      </w:r>
    </w:p>
    <w:p w:rsidR="0024280A" w:rsidRDefault="0024280A">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_Toc468389979 \h </w:instrText>
      </w:r>
      <w:r>
        <w:rPr>
          <w:noProof/>
        </w:rPr>
      </w:r>
      <w:r>
        <w:rPr>
          <w:noProof/>
        </w:rPr>
        <w:fldChar w:fldCharType="separate"/>
      </w:r>
      <w:r w:rsidR="0057070B">
        <w:rPr>
          <w:noProof/>
        </w:rPr>
        <w:t>41</w:t>
      </w:r>
      <w:r>
        <w:rPr>
          <w:noProof/>
        </w:rPr>
        <w:fldChar w:fldCharType="end"/>
      </w:r>
    </w:p>
    <w:p w:rsidR="0024280A" w:rsidRDefault="0024280A">
      <w:pPr>
        <w:pStyle w:val="TOC1"/>
        <w:rPr>
          <w:noProof/>
        </w:rPr>
      </w:pPr>
      <w:r>
        <w:rPr>
          <w:noProof/>
        </w:rPr>
        <w:t>Appendices</w:t>
      </w:r>
    </w:p>
    <w:p w:rsidR="0024280A" w:rsidRDefault="0024280A" w:rsidP="0024280A">
      <w:pPr>
        <w:pStyle w:val="TOC2"/>
        <w:rPr>
          <w:rFonts w:asciiTheme="minorHAnsi" w:eastAsiaTheme="minorEastAsia" w:hAnsiTheme="minorHAnsi" w:cstheme="minorBidi"/>
          <w:b/>
          <w:noProof/>
          <w:szCs w:val="22"/>
          <w:lang w:eastAsia="en-NZ"/>
        </w:rPr>
      </w:pPr>
      <w:r>
        <w:rPr>
          <w:noProof/>
        </w:rPr>
        <w:t>Appendix 1: Types of hazards</w:t>
      </w:r>
      <w:r>
        <w:rPr>
          <w:noProof/>
        </w:rPr>
        <w:tab/>
      </w:r>
      <w:r>
        <w:rPr>
          <w:noProof/>
        </w:rPr>
        <w:fldChar w:fldCharType="begin"/>
      </w:r>
      <w:r>
        <w:rPr>
          <w:noProof/>
        </w:rPr>
        <w:instrText xml:space="preserve"> PAGEREF _Toc468389980 \h </w:instrText>
      </w:r>
      <w:r>
        <w:rPr>
          <w:noProof/>
        </w:rPr>
      </w:r>
      <w:r>
        <w:rPr>
          <w:noProof/>
        </w:rPr>
        <w:fldChar w:fldCharType="separate"/>
      </w:r>
      <w:r w:rsidR="0057070B">
        <w:rPr>
          <w:noProof/>
        </w:rPr>
        <w:t>43</w:t>
      </w:r>
      <w:r>
        <w:rPr>
          <w:noProof/>
        </w:rPr>
        <w:fldChar w:fldCharType="end"/>
      </w:r>
    </w:p>
    <w:p w:rsidR="0024280A" w:rsidRDefault="0024280A" w:rsidP="0024280A">
      <w:pPr>
        <w:pStyle w:val="TOC2"/>
        <w:rPr>
          <w:rFonts w:asciiTheme="minorHAnsi" w:eastAsiaTheme="minorEastAsia" w:hAnsiTheme="minorHAnsi" w:cstheme="minorBidi"/>
          <w:noProof/>
          <w:szCs w:val="22"/>
          <w:lang w:eastAsia="en-NZ"/>
        </w:rPr>
      </w:pPr>
      <w:r>
        <w:rPr>
          <w:noProof/>
        </w:rPr>
        <w:t>Appendix 2: Typical short-</w:t>
      </w:r>
      <w:r w:rsidRPr="002A3865">
        <w:rPr>
          <w:noProof/>
          <w:spacing w:val="-2"/>
        </w:rPr>
        <w:t>term reactions to emergencies</w:t>
      </w:r>
      <w:r>
        <w:rPr>
          <w:noProof/>
        </w:rPr>
        <w:tab/>
      </w:r>
      <w:r>
        <w:rPr>
          <w:noProof/>
        </w:rPr>
        <w:fldChar w:fldCharType="begin"/>
      </w:r>
      <w:r>
        <w:rPr>
          <w:noProof/>
        </w:rPr>
        <w:instrText xml:space="preserve"> PAGEREF _Toc468389981 \h </w:instrText>
      </w:r>
      <w:r>
        <w:rPr>
          <w:noProof/>
        </w:rPr>
      </w:r>
      <w:r>
        <w:rPr>
          <w:noProof/>
        </w:rPr>
        <w:fldChar w:fldCharType="separate"/>
      </w:r>
      <w:r w:rsidR="0057070B">
        <w:rPr>
          <w:noProof/>
        </w:rPr>
        <w:t>44</w:t>
      </w:r>
      <w:r>
        <w:rPr>
          <w:noProof/>
        </w:rPr>
        <w:fldChar w:fldCharType="end"/>
      </w:r>
    </w:p>
    <w:p w:rsidR="00C86248" w:rsidRDefault="00C86248">
      <w:r>
        <w:rPr>
          <w:b/>
        </w:rPr>
        <w:fldChar w:fldCharType="end"/>
      </w:r>
    </w:p>
    <w:p w:rsidR="00C86248" w:rsidRDefault="00C86248" w:rsidP="003B1D10">
      <w:pPr>
        <w:pStyle w:val="TOC1"/>
        <w:keepNext/>
      </w:pPr>
      <w:r>
        <w:t>List of Tables</w:t>
      </w:r>
    </w:p>
    <w:p w:rsidR="0024280A" w:rsidRDefault="00C86248">
      <w:pPr>
        <w:pStyle w:val="TOC3"/>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24280A">
        <w:rPr>
          <w:noProof/>
        </w:rPr>
        <w:t>Table 1:</w:t>
      </w:r>
      <w:r w:rsidR="0024280A">
        <w:rPr>
          <w:noProof/>
        </w:rPr>
        <w:tab/>
        <w:t>Summary of risk factors</w:t>
      </w:r>
      <w:r w:rsidR="0024280A">
        <w:rPr>
          <w:noProof/>
        </w:rPr>
        <w:tab/>
      </w:r>
      <w:r w:rsidR="0024280A">
        <w:rPr>
          <w:noProof/>
        </w:rPr>
        <w:fldChar w:fldCharType="begin"/>
      </w:r>
      <w:r w:rsidR="0024280A">
        <w:rPr>
          <w:noProof/>
        </w:rPr>
        <w:instrText xml:space="preserve"> PAGEREF _Toc468389987 \h </w:instrText>
      </w:r>
      <w:r w:rsidR="0024280A">
        <w:rPr>
          <w:noProof/>
        </w:rPr>
      </w:r>
      <w:r w:rsidR="0024280A">
        <w:rPr>
          <w:noProof/>
        </w:rPr>
        <w:fldChar w:fldCharType="separate"/>
      </w:r>
      <w:r w:rsidR="0057070B">
        <w:rPr>
          <w:noProof/>
        </w:rPr>
        <w:t>17</w:t>
      </w:r>
      <w:r w:rsidR="0024280A">
        <w:rPr>
          <w:noProof/>
        </w:rPr>
        <w:fldChar w:fldCharType="end"/>
      </w:r>
    </w:p>
    <w:p w:rsidR="0024280A" w:rsidRDefault="0024280A">
      <w:pPr>
        <w:pStyle w:val="TOC3"/>
        <w:rPr>
          <w:rFonts w:asciiTheme="minorHAnsi" w:eastAsiaTheme="minorEastAsia" w:hAnsiTheme="minorHAnsi" w:cstheme="minorBidi"/>
          <w:noProof/>
          <w:szCs w:val="22"/>
          <w:lang w:eastAsia="en-NZ"/>
        </w:rPr>
      </w:pPr>
      <w:r>
        <w:rPr>
          <w:noProof/>
        </w:rPr>
        <w:t>Table 2:</w:t>
      </w:r>
      <w:r>
        <w:rPr>
          <w:noProof/>
        </w:rPr>
        <w:tab/>
        <w:t>Summary of adaptive factors</w:t>
      </w:r>
      <w:r>
        <w:rPr>
          <w:noProof/>
        </w:rPr>
        <w:tab/>
      </w:r>
      <w:r>
        <w:rPr>
          <w:noProof/>
        </w:rPr>
        <w:fldChar w:fldCharType="begin"/>
      </w:r>
      <w:r>
        <w:rPr>
          <w:noProof/>
        </w:rPr>
        <w:instrText xml:space="preserve"> PAGEREF _Toc468389988 \h </w:instrText>
      </w:r>
      <w:r>
        <w:rPr>
          <w:noProof/>
        </w:rPr>
      </w:r>
      <w:r>
        <w:rPr>
          <w:noProof/>
        </w:rPr>
        <w:fldChar w:fldCharType="separate"/>
      </w:r>
      <w:r w:rsidR="0057070B">
        <w:rPr>
          <w:noProof/>
        </w:rPr>
        <w:t>23</w:t>
      </w:r>
      <w:r>
        <w:rPr>
          <w:noProof/>
        </w:rPr>
        <w:fldChar w:fldCharType="end"/>
      </w:r>
    </w:p>
    <w:p w:rsidR="00C86248" w:rsidRDefault="00C86248" w:rsidP="0030382F">
      <w:r>
        <w:fldChar w:fldCharType="end"/>
      </w:r>
    </w:p>
    <w:p w:rsidR="003A5FEA" w:rsidRDefault="003A5FEA" w:rsidP="003A5FEA">
      <w:pPr>
        <w:pStyle w:val="TOC1"/>
      </w:pPr>
      <w:r>
        <w:t>List of Figures</w:t>
      </w:r>
    </w:p>
    <w:p w:rsidR="0024280A"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24280A">
        <w:rPr>
          <w:noProof/>
        </w:rPr>
        <w:t>Figure 1:</w:t>
      </w:r>
      <w:r w:rsidR="0024280A">
        <w:rPr>
          <w:noProof/>
        </w:rPr>
        <w:tab/>
        <w:t>Psychosocial support in context</w:t>
      </w:r>
      <w:r w:rsidR="0024280A">
        <w:rPr>
          <w:noProof/>
        </w:rPr>
        <w:tab/>
      </w:r>
      <w:r w:rsidR="0024280A">
        <w:rPr>
          <w:noProof/>
        </w:rPr>
        <w:fldChar w:fldCharType="begin"/>
      </w:r>
      <w:r w:rsidR="0024280A">
        <w:rPr>
          <w:noProof/>
        </w:rPr>
        <w:instrText xml:space="preserve"> PAGEREF _Toc468389989 \h </w:instrText>
      </w:r>
      <w:r w:rsidR="0024280A">
        <w:rPr>
          <w:noProof/>
        </w:rPr>
      </w:r>
      <w:r w:rsidR="0024280A">
        <w:rPr>
          <w:noProof/>
        </w:rPr>
        <w:fldChar w:fldCharType="separate"/>
      </w:r>
      <w:r w:rsidR="0057070B">
        <w:rPr>
          <w:noProof/>
        </w:rPr>
        <w:t>7</w:t>
      </w:r>
      <w:r w:rsidR="0024280A">
        <w:rPr>
          <w:noProof/>
        </w:rPr>
        <w:fldChar w:fldCharType="end"/>
      </w:r>
    </w:p>
    <w:p w:rsidR="0024280A" w:rsidRDefault="0024280A">
      <w:pPr>
        <w:pStyle w:val="TOC3"/>
        <w:rPr>
          <w:rFonts w:asciiTheme="minorHAnsi" w:eastAsiaTheme="minorEastAsia" w:hAnsiTheme="minorHAnsi" w:cstheme="minorBidi"/>
          <w:noProof/>
          <w:szCs w:val="22"/>
          <w:lang w:eastAsia="en-NZ"/>
        </w:rPr>
      </w:pPr>
      <w:r>
        <w:rPr>
          <w:noProof/>
        </w:rPr>
        <w:t>Figure 2:</w:t>
      </w:r>
      <w:r>
        <w:rPr>
          <w:noProof/>
        </w:rPr>
        <w:tab/>
        <w:t>Tiered model of psychosocial interventions and mental health treatments</w:t>
      </w:r>
      <w:r>
        <w:rPr>
          <w:noProof/>
        </w:rPr>
        <w:tab/>
      </w:r>
      <w:r>
        <w:rPr>
          <w:noProof/>
        </w:rPr>
        <w:fldChar w:fldCharType="begin"/>
      </w:r>
      <w:r>
        <w:rPr>
          <w:noProof/>
        </w:rPr>
        <w:instrText xml:space="preserve"> PAGEREF _Toc468389990 \h </w:instrText>
      </w:r>
      <w:r>
        <w:rPr>
          <w:noProof/>
        </w:rPr>
      </w:r>
      <w:r>
        <w:rPr>
          <w:noProof/>
        </w:rPr>
        <w:fldChar w:fldCharType="separate"/>
      </w:r>
      <w:r w:rsidR="0057070B">
        <w:rPr>
          <w:noProof/>
        </w:rPr>
        <w:t>9</w:t>
      </w:r>
      <w:r>
        <w:rPr>
          <w:noProof/>
        </w:rPr>
        <w:fldChar w:fldCharType="end"/>
      </w:r>
    </w:p>
    <w:p w:rsidR="003A5FEA" w:rsidRDefault="003A5FEA" w:rsidP="003A5FEA">
      <w:r>
        <w:fldChar w:fldCharType="end"/>
      </w:r>
    </w:p>
    <w:p w:rsidR="00C86248" w:rsidRDefault="006565AC" w:rsidP="00455CC9">
      <w:pPr>
        <w:pStyle w:val="Heading1"/>
      </w:pPr>
      <w:bookmarkStart w:id="20" w:name="_Toc468389946"/>
      <w:r>
        <w:lastRenderedPageBreak/>
        <w:t>Key messages</w:t>
      </w:r>
      <w:bookmarkEnd w:id="20"/>
    </w:p>
    <w:p w:rsidR="00854C5B" w:rsidRDefault="006565AC" w:rsidP="002E1E0A">
      <w:r w:rsidRPr="00C91263">
        <w:t xml:space="preserve">Most people affected by an emergency will experience some level of distress (that is, </w:t>
      </w:r>
      <w:r>
        <w:t xml:space="preserve">negative </w:t>
      </w:r>
      <w:r w:rsidRPr="00C91263">
        <w:t>experiences and emotions that do not indicate problems with psychological functioning). In an emergency,</w:t>
      </w:r>
      <w:r w:rsidRPr="00C91263">
        <w:rPr>
          <w:b/>
        </w:rPr>
        <w:t xml:space="preserve"> distress is considerably more prevalent than mental health disorders</w:t>
      </w:r>
      <w:r w:rsidRPr="00C91263">
        <w:t xml:space="preserve"> and, for most people, the </w:t>
      </w:r>
      <w:r w:rsidRPr="00C91263">
        <w:rPr>
          <w:b/>
        </w:rPr>
        <w:t xml:space="preserve">distress is tolerable, short-lived </w:t>
      </w:r>
      <w:r w:rsidRPr="00C91263">
        <w:t>and depends on the duration of acute and secondary stressors.</w:t>
      </w:r>
    </w:p>
    <w:p w:rsidR="002E1E0A" w:rsidRDefault="002E1E0A" w:rsidP="002E1E0A"/>
    <w:p w:rsidR="006565AC" w:rsidRDefault="006565AC" w:rsidP="002E1E0A">
      <w:r w:rsidRPr="00C91263">
        <w:t xml:space="preserve">All those involved in an emergency are likely to benefit from some form of psychosocial support. For many, the </w:t>
      </w:r>
      <w:r w:rsidRPr="00C91263">
        <w:rPr>
          <w:b/>
        </w:rPr>
        <w:t xml:space="preserve">distress they experience can be </w:t>
      </w:r>
      <w:r>
        <w:rPr>
          <w:b/>
        </w:rPr>
        <w:t>eased</w:t>
      </w:r>
      <w:r w:rsidRPr="00C91263" w:rsidDel="00A3190A">
        <w:rPr>
          <w:b/>
        </w:rPr>
        <w:t xml:space="preserve"> </w:t>
      </w:r>
      <w:r w:rsidRPr="00C91263">
        <w:rPr>
          <w:b/>
        </w:rPr>
        <w:t xml:space="preserve">with the care and support of families, </w:t>
      </w:r>
      <w:proofErr w:type="spellStart"/>
      <w:r w:rsidRPr="00C91263">
        <w:rPr>
          <w:b/>
        </w:rPr>
        <w:t>wha</w:t>
      </w:r>
      <w:r w:rsidRPr="00C91263">
        <w:rPr>
          <w:rFonts w:ascii="Times New Roman" w:hAnsi="Times New Roman"/>
          <w:b/>
        </w:rPr>
        <w:t>̄</w:t>
      </w:r>
      <w:r w:rsidRPr="00C91263">
        <w:rPr>
          <w:b/>
        </w:rPr>
        <w:t>nau</w:t>
      </w:r>
      <w:proofErr w:type="spellEnd"/>
      <w:r w:rsidRPr="00C91263">
        <w:rPr>
          <w:b/>
        </w:rPr>
        <w:t xml:space="preserve">, friends and the community. </w:t>
      </w:r>
      <w:r w:rsidRPr="00C91263">
        <w:t xml:space="preserve">Others, however, will need more formal or professional intervention and </w:t>
      </w:r>
      <w:r w:rsidRPr="00C91263">
        <w:rPr>
          <w:b/>
        </w:rPr>
        <w:t>a small proportion of people will need specialised mental health services. This distinction is important</w:t>
      </w:r>
      <w:r w:rsidRPr="00C91263">
        <w:t xml:space="preserve"> as it influences the types of interventions that should be provided.</w:t>
      </w:r>
    </w:p>
    <w:p w:rsidR="002E1E0A" w:rsidRPr="00C91263" w:rsidRDefault="002E1E0A" w:rsidP="002E1E0A"/>
    <w:p w:rsidR="00854C5B" w:rsidRDefault="006565AC" w:rsidP="002E1E0A">
      <w:r w:rsidRPr="00C91263">
        <w:t xml:space="preserve">The primary objectives of psychosocial recovery are to minimise the physical, psychological and social consequences of an emergency and to enhance the emotional, social and physical wellbeing of individuals, families, </w:t>
      </w:r>
      <w:proofErr w:type="spellStart"/>
      <w:r w:rsidRPr="00C91263">
        <w:t>wha</w:t>
      </w:r>
      <w:r w:rsidRPr="00C91263">
        <w:rPr>
          <w:rFonts w:ascii="Times New Roman" w:hAnsi="Times New Roman"/>
        </w:rPr>
        <w:t>̄</w:t>
      </w:r>
      <w:r w:rsidRPr="00C91263">
        <w:t>nau</w:t>
      </w:r>
      <w:proofErr w:type="spellEnd"/>
      <w:r w:rsidRPr="00C91263">
        <w:t xml:space="preserve"> and communities. </w:t>
      </w:r>
      <w:r w:rsidRPr="00C91263">
        <w:rPr>
          <w:b/>
        </w:rPr>
        <w:t>Psychosocial recovery is not about returning to normality. It is about positive</w:t>
      </w:r>
      <w:r>
        <w:rPr>
          <w:b/>
        </w:rPr>
        <w:t>ly</w:t>
      </w:r>
      <w:r w:rsidRPr="00C91263">
        <w:rPr>
          <w:b/>
        </w:rPr>
        <w:t xml:space="preserve"> adapt</w:t>
      </w:r>
      <w:r>
        <w:rPr>
          <w:b/>
        </w:rPr>
        <w:t>ing</w:t>
      </w:r>
      <w:r w:rsidRPr="00C91263">
        <w:rPr>
          <w:b/>
        </w:rPr>
        <w:t xml:space="preserve"> to a changed reality.</w:t>
      </w:r>
      <w:r w:rsidRPr="00C91263">
        <w:t xml:space="preserve"> </w:t>
      </w:r>
      <w:r>
        <w:t>R</w:t>
      </w:r>
      <w:r w:rsidRPr="00C91263">
        <w:t>ecovery may last for an indeterminate period, from weeks to decades.</w:t>
      </w:r>
    </w:p>
    <w:p w:rsidR="002E1E0A" w:rsidRDefault="002E1E0A" w:rsidP="002E1E0A"/>
    <w:p w:rsidR="00854C5B" w:rsidRDefault="006565AC" w:rsidP="002E1E0A">
      <w:r w:rsidRPr="00C91263">
        <w:rPr>
          <w:b/>
        </w:rPr>
        <w:t>Psychosocial support</w:t>
      </w:r>
      <w:r w:rsidRPr="00C91263">
        <w:t xml:space="preserve"> aims to improve psychosocial wellbeing, which refers to three core domains:</w:t>
      </w:r>
    </w:p>
    <w:p w:rsidR="006565AC" w:rsidRPr="00C91263" w:rsidRDefault="002E1E0A" w:rsidP="002E1E0A">
      <w:pPr>
        <w:spacing w:before="120"/>
        <w:ind w:left="567" w:hanging="567"/>
      </w:pPr>
      <w:r>
        <w:t>1</w:t>
      </w:r>
      <w:r>
        <w:tab/>
      </w:r>
      <w:r w:rsidR="006565AC" w:rsidRPr="00C91263">
        <w:rPr>
          <w:b/>
        </w:rPr>
        <w:t>support</w:t>
      </w:r>
      <w:r w:rsidR="006565AC">
        <w:rPr>
          <w:b/>
        </w:rPr>
        <w:t>ing</w:t>
      </w:r>
      <w:r w:rsidR="006565AC" w:rsidRPr="00C91263">
        <w:rPr>
          <w:b/>
        </w:rPr>
        <w:t xml:space="preserve"> and promot</w:t>
      </w:r>
      <w:r w:rsidR="006565AC">
        <w:rPr>
          <w:b/>
        </w:rPr>
        <w:t>ing</w:t>
      </w:r>
      <w:r w:rsidR="006565AC" w:rsidRPr="00C91263">
        <w:rPr>
          <w:b/>
        </w:rPr>
        <w:t xml:space="preserve"> human capacity</w:t>
      </w:r>
      <w:r w:rsidR="006565AC" w:rsidRPr="00C91263">
        <w:t xml:space="preserve"> (strengths and values)</w:t>
      </w:r>
    </w:p>
    <w:p w:rsidR="006565AC" w:rsidRPr="00C91263" w:rsidRDefault="002E1E0A" w:rsidP="002E1E0A">
      <w:pPr>
        <w:spacing w:before="120"/>
        <w:ind w:left="567" w:hanging="567"/>
      </w:pPr>
      <w:r>
        <w:t>2</w:t>
      </w:r>
      <w:r>
        <w:tab/>
      </w:r>
      <w:r w:rsidR="006565AC" w:rsidRPr="00AF07A4">
        <w:rPr>
          <w:b/>
        </w:rPr>
        <w:t>i</w:t>
      </w:r>
      <w:r w:rsidR="006565AC" w:rsidRPr="00C91263">
        <w:rPr>
          <w:b/>
        </w:rPr>
        <w:t>mprov</w:t>
      </w:r>
      <w:r w:rsidR="006565AC">
        <w:rPr>
          <w:b/>
        </w:rPr>
        <w:t>ing</w:t>
      </w:r>
      <w:r w:rsidR="006565AC" w:rsidRPr="00C91263">
        <w:rPr>
          <w:b/>
        </w:rPr>
        <w:t xml:space="preserve"> social ecology </w:t>
      </w:r>
      <w:r w:rsidR="006565AC" w:rsidRPr="00C91263">
        <w:t>(connections and support, through relationships, social networks and existing support systems of people in their communities)</w:t>
      </w:r>
    </w:p>
    <w:p w:rsidR="00854C5B" w:rsidRDefault="002E1E0A" w:rsidP="002E1E0A">
      <w:pPr>
        <w:spacing w:before="120"/>
        <w:ind w:left="567" w:hanging="567"/>
      </w:pPr>
      <w:r>
        <w:t>3</w:t>
      </w:r>
      <w:r>
        <w:tab/>
      </w:r>
      <w:r w:rsidR="006565AC" w:rsidRPr="00C91263">
        <w:rPr>
          <w:b/>
        </w:rPr>
        <w:t>understand</w:t>
      </w:r>
      <w:r w:rsidR="006565AC">
        <w:rPr>
          <w:b/>
        </w:rPr>
        <w:t>ing</w:t>
      </w:r>
      <w:r w:rsidR="006565AC" w:rsidRPr="00C91263">
        <w:rPr>
          <w:b/>
        </w:rPr>
        <w:t xml:space="preserve"> the influence of culture and value systems and their importance alongside individual and social expectations</w:t>
      </w:r>
      <w:r w:rsidR="006565AC" w:rsidRPr="00C91263">
        <w:t>.</w:t>
      </w:r>
    </w:p>
    <w:p w:rsidR="002E1E0A" w:rsidRDefault="002E1E0A" w:rsidP="002E1E0A"/>
    <w:p w:rsidR="00854C5B" w:rsidRDefault="006565AC" w:rsidP="002E1E0A">
      <w:r w:rsidRPr="00C91263">
        <w:t xml:space="preserve">Psychosocial wellbeing depends on having resources from these three domains </w:t>
      </w:r>
      <w:r>
        <w:t>to</w:t>
      </w:r>
      <w:r w:rsidRPr="00C91263">
        <w:t xml:space="preserve"> respon</w:t>
      </w:r>
      <w:r>
        <w:t>d</w:t>
      </w:r>
      <w:r w:rsidRPr="00C91263">
        <w:t xml:space="preserve"> to emergency conditions and events. The challenging circumstances can deplete these resources, resulting in the need for external interventions and help to bolster and build psychosocial wellbeing for individuals and communities.</w:t>
      </w:r>
    </w:p>
    <w:p w:rsidR="002E1E0A" w:rsidRDefault="002E1E0A" w:rsidP="002E1E0A"/>
    <w:p w:rsidR="006565AC" w:rsidRPr="002E1E0A" w:rsidRDefault="006565AC" w:rsidP="002E1E0A">
      <w:r w:rsidRPr="00C91263">
        <w:t xml:space="preserve">People who are affected by emergencies can experience acute and/or chronic distress and may benefit from psychosocial interventions. Looking back on their experience of those events, those affected emphasise the importance of interventions that build and sustain supportive partnerships. Those partnerships may be within families or </w:t>
      </w:r>
      <w:proofErr w:type="spellStart"/>
      <w:r w:rsidRPr="00C91263">
        <w:t>wha</w:t>
      </w:r>
      <w:r w:rsidRPr="00C91263">
        <w:rPr>
          <w:rFonts w:ascii="Times New Roman" w:hAnsi="Times New Roman"/>
        </w:rPr>
        <w:t>̄</w:t>
      </w:r>
      <w:r w:rsidRPr="00C91263">
        <w:t>nau</w:t>
      </w:r>
      <w:proofErr w:type="spellEnd"/>
      <w:r w:rsidRPr="00C91263">
        <w:t xml:space="preserve">, existing or new social and support networks, or wider communities. </w:t>
      </w:r>
      <w:r w:rsidRPr="00C91263">
        <w:rPr>
          <w:b/>
        </w:rPr>
        <w:t>Effective interventions to reduce distress after emergencies should focus on self-efficacy and community participation</w:t>
      </w:r>
      <w:r w:rsidRPr="002E1E0A">
        <w:t>.</w:t>
      </w:r>
    </w:p>
    <w:p w:rsidR="002E1E0A" w:rsidRDefault="002E1E0A" w:rsidP="002E1E0A"/>
    <w:p w:rsidR="00854C5B" w:rsidRDefault="006565AC" w:rsidP="002E1E0A">
      <w:r>
        <w:t>No matter how long</w:t>
      </w:r>
      <w:r w:rsidRPr="00C91263">
        <w:t xml:space="preserve"> the post-emergency </w:t>
      </w:r>
      <w:r>
        <w:t>period continues</w:t>
      </w:r>
      <w:r w:rsidRPr="00C91263">
        <w:t xml:space="preserve">, delivering timely and appropriate psychosocial interventions to support affected individuals and communities must be based on the </w:t>
      </w:r>
      <w:r w:rsidRPr="00C91263">
        <w:rPr>
          <w:b/>
        </w:rPr>
        <w:t>accurate assessment of psychosocial problems and associated need</w:t>
      </w:r>
      <w:r w:rsidRPr="002E1E0A">
        <w:t xml:space="preserve">. </w:t>
      </w:r>
      <w:r w:rsidRPr="00C91263">
        <w:t>This is crucial to effectively coordinate and deliver interventions designed to provide psychosocial support.</w:t>
      </w:r>
    </w:p>
    <w:p w:rsidR="002E1E0A" w:rsidRDefault="002E1E0A" w:rsidP="002E1E0A"/>
    <w:p w:rsidR="00854C5B" w:rsidRDefault="006565AC" w:rsidP="002E1E0A">
      <w:pPr>
        <w:keepLines/>
      </w:pPr>
      <w:r w:rsidRPr="00C91263">
        <w:rPr>
          <w:b/>
        </w:rPr>
        <w:lastRenderedPageBreak/>
        <w:t>Through both</w:t>
      </w:r>
      <w:r w:rsidRPr="00C91263">
        <w:t xml:space="preserve"> </w:t>
      </w:r>
      <w:r w:rsidRPr="00C91263">
        <w:rPr>
          <w:b/>
        </w:rPr>
        <w:t>preventive and curative actions, psychosocial support can help to build resilience</w:t>
      </w:r>
      <w:r w:rsidRPr="002E1E0A">
        <w:t xml:space="preserve">. </w:t>
      </w:r>
      <w:r w:rsidRPr="00C91263">
        <w:t>Preventive actions are to help prevent or reduce the risk of negative psychosocial problems. Curative actions involve helping individuals and communities to face and overcome such problems and to adapt to changing circumstances. In this way, psychosocial interventions are focused at a population level, as well as informing and supporting individuals.</w:t>
      </w:r>
    </w:p>
    <w:p w:rsidR="002E1E0A" w:rsidRDefault="002E1E0A" w:rsidP="002E1E0A"/>
    <w:p w:rsidR="00854C5B" w:rsidRDefault="006565AC" w:rsidP="002E1E0A">
      <w:r w:rsidRPr="00C91263">
        <w:rPr>
          <w:b/>
        </w:rPr>
        <w:t xml:space="preserve">Psychosocial resilience is a process of </w:t>
      </w:r>
      <w:r>
        <w:rPr>
          <w:b/>
        </w:rPr>
        <w:t xml:space="preserve">adapting </w:t>
      </w:r>
      <w:r w:rsidRPr="00C91263">
        <w:rPr>
          <w:b/>
        </w:rPr>
        <w:t>positive</w:t>
      </w:r>
      <w:r>
        <w:rPr>
          <w:b/>
        </w:rPr>
        <w:t>ly</w:t>
      </w:r>
      <w:r w:rsidRPr="00C91263">
        <w:rPr>
          <w:b/>
        </w:rPr>
        <w:t>, of continu</w:t>
      </w:r>
      <w:r>
        <w:rPr>
          <w:b/>
        </w:rPr>
        <w:t>ing to</w:t>
      </w:r>
      <w:r w:rsidRPr="00C91263">
        <w:rPr>
          <w:b/>
        </w:rPr>
        <w:t xml:space="preserve"> develop in response to adversity and change</w:t>
      </w:r>
      <w:r w:rsidRPr="00C91263">
        <w:t>, rather than</w:t>
      </w:r>
      <w:r>
        <w:t xml:space="preserve"> being</w:t>
      </w:r>
      <w:r w:rsidRPr="00C91263">
        <w:t xml:space="preserve"> a stable goal to be reached. It involves dynamic interactions between a person and the wider social, physical and cultural environments, as well as a range of individual characteristics and individual reactions to acute or chronic stressors.</w:t>
      </w:r>
    </w:p>
    <w:p w:rsidR="002E1E0A" w:rsidRDefault="002E1E0A" w:rsidP="002E1E0A"/>
    <w:p w:rsidR="006565AC" w:rsidRDefault="006565AC" w:rsidP="002E1E0A">
      <w:r w:rsidRPr="00C91263">
        <w:rPr>
          <w:b/>
        </w:rPr>
        <w:t>Social support is the primary adaptive factor</w:t>
      </w:r>
      <w:r w:rsidRPr="002E1E0A">
        <w:t xml:space="preserve"> </w:t>
      </w:r>
      <w:r w:rsidRPr="00C91263">
        <w:t>consistently identified in research and reflected in evidence</w:t>
      </w:r>
      <w:r w:rsidR="002E1E0A">
        <w:t>-</w:t>
      </w:r>
      <w:r w:rsidRPr="00C91263">
        <w:t>based practice.</w:t>
      </w:r>
    </w:p>
    <w:p w:rsidR="002E1E0A" w:rsidRPr="00C91263" w:rsidRDefault="002E1E0A" w:rsidP="002E1E0A"/>
    <w:p w:rsidR="00854C5B" w:rsidRDefault="006565AC" w:rsidP="002E1E0A">
      <w:r w:rsidRPr="00C91263">
        <w:rPr>
          <w:b/>
        </w:rPr>
        <w:t>The community</w:t>
      </w:r>
      <w:r w:rsidR="00854C5B">
        <w:rPr>
          <w:b/>
        </w:rPr>
        <w:t>’</w:t>
      </w:r>
      <w:r w:rsidRPr="00C91263">
        <w:rPr>
          <w:b/>
        </w:rPr>
        <w:t xml:space="preserve">s participation and involvement </w:t>
      </w:r>
      <w:r w:rsidRPr="00C91263">
        <w:t xml:space="preserve">during ongoing recovery is integral to </w:t>
      </w:r>
      <w:r w:rsidRPr="00C91263">
        <w:rPr>
          <w:b/>
        </w:rPr>
        <w:t>building trust and engagement</w:t>
      </w:r>
      <w:r w:rsidRPr="002E1E0A">
        <w:t xml:space="preserve">. </w:t>
      </w:r>
      <w:r w:rsidRPr="00C91263">
        <w:t>Strong social infrastructure, such as social connectedness, networks, social capital, social identity and attachment processes, has an important role in facilitating emergency response and recovery.</w:t>
      </w:r>
    </w:p>
    <w:p w:rsidR="002E1E0A" w:rsidRDefault="002E1E0A" w:rsidP="002E1E0A"/>
    <w:p w:rsidR="006565AC" w:rsidRPr="002E1E0A" w:rsidRDefault="006565AC" w:rsidP="002E1E0A">
      <w:r w:rsidRPr="00C91263">
        <w:t xml:space="preserve">The psychosocial impacts of emergencies are like ripples in a pond, with consequences reaching out well beyond the main location of the event. </w:t>
      </w:r>
      <w:r w:rsidRPr="00C91263">
        <w:rPr>
          <w:b/>
        </w:rPr>
        <w:t>Psychosocial support must be the concern of all providers, locally, regionally and nationally</w:t>
      </w:r>
      <w:r w:rsidRPr="002E1E0A">
        <w:t>.</w:t>
      </w:r>
    </w:p>
    <w:p w:rsidR="002E1E0A" w:rsidRDefault="002E1E0A" w:rsidP="002E1E0A"/>
    <w:p w:rsidR="00854C5B" w:rsidRDefault="006565AC" w:rsidP="002E1E0A">
      <w:r w:rsidRPr="00C91263">
        <w:t>Providing effective psychosocial interventions requires:</w:t>
      </w:r>
    </w:p>
    <w:p w:rsidR="006565AC" w:rsidRPr="00C91263" w:rsidRDefault="006565AC" w:rsidP="002E1E0A">
      <w:pPr>
        <w:pStyle w:val="Bullet"/>
      </w:pPr>
      <w:r w:rsidRPr="00C91263">
        <w:t>collaborative partnerships based on clear roles and responsibilities and effective leadership</w:t>
      </w:r>
    </w:p>
    <w:p w:rsidR="006565AC" w:rsidRPr="00C91263" w:rsidRDefault="006565AC" w:rsidP="002E1E0A">
      <w:pPr>
        <w:pStyle w:val="Bullet"/>
      </w:pPr>
      <w:r w:rsidRPr="00C91263">
        <w:t>careful planning</w:t>
      </w:r>
    </w:p>
    <w:p w:rsidR="006565AC" w:rsidRPr="00C91263" w:rsidRDefault="006565AC" w:rsidP="002E1E0A">
      <w:pPr>
        <w:pStyle w:val="Bullet"/>
      </w:pPr>
      <w:r w:rsidRPr="00C91263">
        <w:t>good training and support for personnel at all levels and in all agencies</w:t>
      </w:r>
    </w:p>
    <w:p w:rsidR="006565AC" w:rsidRPr="00C91263" w:rsidRDefault="006565AC" w:rsidP="002E1E0A">
      <w:pPr>
        <w:pStyle w:val="Bullet"/>
      </w:pPr>
      <w:r w:rsidRPr="00C91263">
        <w:t>engaged, informed and resilient communities</w:t>
      </w:r>
    </w:p>
    <w:p w:rsidR="006565AC" w:rsidRPr="00C91263" w:rsidRDefault="006565AC" w:rsidP="002E1E0A">
      <w:pPr>
        <w:pStyle w:val="Bullet"/>
      </w:pPr>
      <w:r w:rsidRPr="00C91263">
        <w:t>effective communication</w:t>
      </w:r>
    </w:p>
    <w:p w:rsidR="00854C5B" w:rsidRDefault="006565AC" w:rsidP="002E1E0A">
      <w:pPr>
        <w:pStyle w:val="Bullet"/>
      </w:pPr>
      <w:proofErr w:type="gramStart"/>
      <w:r w:rsidRPr="00C91263">
        <w:t>regular</w:t>
      </w:r>
      <w:proofErr w:type="gramEnd"/>
      <w:r w:rsidRPr="00C91263">
        <w:t xml:space="preserve"> monitoring and evaluation.</w:t>
      </w:r>
    </w:p>
    <w:p w:rsidR="002E1E0A" w:rsidRDefault="002E1E0A" w:rsidP="002E1E0A"/>
    <w:p w:rsidR="00854C5B" w:rsidRDefault="006565AC" w:rsidP="002E1E0A">
      <w:pPr>
        <w:rPr>
          <w:b/>
        </w:rPr>
      </w:pPr>
      <w:r w:rsidRPr="002E1E0A">
        <w:rPr>
          <w:b/>
        </w:rPr>
        <w:t>Well-coordinated and resourced psychosocial interventions can support many people in affected communities to adapt after an emergency. Such interventions can also assist people to help others.</w:t>
      </w:r>
    </w:p>
    <w:p w:rsidR="002E1E0A" w:rsidRPr="002E1E0A" w:rsidRDefault="002E1E0A" w:rsidP="002E1E0A"/>
    <w:p w:rsidR="00854C5B" w:rsidRDefault="006565AC" w:rsidP="002E1E0A">
      <w:r w:rsidRPr="00C91263">
        <w:rPr>
          <w:b/>
        </w:rPr>
        <w:t>Effective leadership, along with a clear understanding of roles and responsibilities</w:t>
      </w:r>
      <w:r w:rsidRPr="002E1E0A">
        <w:t xml:space="preserve">, </w:t>
      </w:r>
      <w:r w:rsidRPr="00C91263">
        <w:t>will help services that are coordinating, designing and delivering psychosocial interventions to continue to effectively contribute to post-emergency adaptation and recovery in the long term.</w:t>
      </w:r>
    </w:p>
    <w:p w:rsidR="002E1E0A" w:rsidRDefault="002E1E0A" w:rsidP="002E1E0A"/>
    <w:p w:rsidR="00854C5B" w:rsidRDefault="006565AC" w:rsidP="002E1E0A">
      <w:r w:rsidRPr="00C91263">
        <w:t xml:space="preserve">All agencies and groups providing psychosocial interventions must undertake </w:t>
      </w:r>
      <w:r w:rsidRPr="00C91263">
        <w:rPr>
          <w:b/>
        </w:rPr>
        <w:t>planning and preparedness activities</w:t>
      </w:r>
      <w:r w:rsidRPr="00C91263">
        <w:t xml:space="preserve"> to ensure that they can fulfil their roles and contribute to an effective response and an optimal recovery.</w:t>
      </w:r>
    </w:p>
    <w:p w:rsidR="002E1E0A" w:rsidRDefault="002E1E0A" w:rsidP="002E1E0A"/>
    <w:p w:rsidR="006565AC" w:rsidRPr="00C91263" w:rsidRDefault="006565AC" w:rsidP="002E1E0A">
      <w:pPr>
        <w:pStyle w:val="Heading1"/>
      </w:pPr>
      <w:bookmarkStart w:id="21" w:name="_Toc465359071"/>
      <w:bookmarkStart w:id="22" w:name="_Toc468389947"/>
      <w:r w:rsidRPr="00C91263">
        <w:lastRenderedPageBreak/>
        <w:t>Key concepts</w:t>
      </w:r>
      <w:bookmarkEnd w:id="21"/>
      <w:bookmarkEnd w:id="22"/>
    </w:p>
    <w:p w:rsidR="006565AC" w:rsidRPr="00C91263" w:rsidRDefault="006565AC" w:rsidP="002E1E0A">
      <w:r w:rsidRPr="00C91263">
        <w:t>This document uses a number of terms that can have different and/or contested meanings in different contexts. In this document, these terms have the following meanings.</w:t>
      </w:r>
    </w:p>
    <w:p w:rsidR="002E1E0A" w:rsidRDefault="002E1E0A" w:rsidP="002E1E0A"/>
    <w:p w:rsidR="006565AC" w:rsidRDefault="006565AC" w:rsidP="002E1E0A">
      <w:r w:rsidRPr="00C91263">
        <w:t xml:space="preserve">In keeping with New Zealand legislation and policy, this document uses the term </w:t>
      </w:r>
      <w:r w:rsidRPr="00C91263">
        <w:rPr>
          <w:b/>
        </w:rPr>
        <w:t>emergency</w:t>
      </w:r>
      <w:r w:rsidRPr="00C91263">
        <w:t xml:space="preserve"> for situations that pose significant risk to life, health, property, livelihoods or the environment and that require a coordinated response. By their nature, emergencies have consequences that are difficult to predict. They can happen anywhere, at any time, with little or no warning, or they may unfold more slowly</w:t>
      </w:r>
      <w:r>
        <w:t>,</w:t>
      </w:r>
      <w:r w:rsidRPr="00C91263">
        <w:t xml:space="preserve"> </w:t>
      </w:r>
      <w:r>
        <w:t>giving people</w:t>
      </w:r>
      <w:r w:rsidRPr="00C91263">
        <w:t xml:space="preserve"> time </w:t>
      </w:r>
      <w:r>
        <w:t>to take</w:t>
      </w:r>
      <w:r w:rsidRPr="00C91263">
        <w:t xml:space="preserve"> actions to address them. An emergency can vary in scope, intensity and impact. In most cases, the response must be </w:t>
      </w:r>
      <w:r w:rsidRPr="00C91263">
        <w:rPr>
          <w:color w:val="252525"/>
        </w:rPr>
        <w:t xml:space="preserve">immediate to prevent the situation from worsening. The </w:t>
      </w:r>
      <w:r w:rsidRPr="00C91263">
        <w:t xml:space="preserve">academic and wider literature tends to use the term </w:t>
      </w:r>
      <w:r w:rsidR="00854C5B">
        <w:t>‘</w:t>
      </w:r>
      <w:r w:rsidRPr="00C91263">
        <w:t>disaster</w:t>
      </w:r>
      <w:r w:rsidR="00854C5B">
        <w:t>’</w:t>
      </w:r>
      <w:r w:rsidRPr="00C91263">
        <w:t xml:space="preserve"> to refer to such events.</w:t>
      </w:r>
    </w:p>
    <w:p w:rsidR="002E1E0A" w:rsidRPr="00C91263" w:rsidRDefault="002E1E0A" w:rsidP="002E1E0A"/>
    <w:p w:rsidR="006565AC" w:rsidRDefault="006565AC" w:rsidP="002E1E0A">
      <w:r w:rsidRPr="00C91263">
        <w:rPr>
          <w:b/>
        </w:rPr>
        <w:t>Psychosocial</w:t>
      </w:r>
      <w:r w:rsidRPr="00C91263">
        <w:t xml:space="preserve"> reflects the interrelationship between individual psychological and social factors. </w:t>
      </w:r>
      <w:r w:rsidRPr="00C91263">
        <w:rPr>
          <w:shd w:val="clear" w:color="auto" w:fill="FFFFFF"/>
        </w:rPr>
        <w:t>The</w:t>
      </w:r>
      <w:r w:rsidR="002E1E0A">
        <w:rPr>
          <w:shd w:val="clear" w:color="auto" w:fill="FFFFFF"/>
        </w:rPr>
        <w:t xml:space="preserve"> </w:t>
      </w:r>
      <w:r w:rsidRPr="00C91263">
        <w:rPr>
          <w:bCs/>
          <w:shd w:val="clear" w:color="auto" w:fill="FFFFFF"/>
        </w:rPr>
        <w:t>psychosocial</w:t>
      </w:r>
      <w:r w:rsidR="002E1E0A">
        <w:rPr>
          <w:bCs/>
          <w:shd w:val="clear" w:color="auto" w:fill="FFFFFF"/>
        </w:rPr>
        <w:t xml:space="preserve"> </w:t>
      </w:r>
      <w:r w:rsidRPr="00C91263">
        <w:rPr>
          <w:shd w:val="clear" w:color="auto" w:fill="FFFFFF"/>
        </w:rPr>
        <w:t>approach considers individuals in the context of the combined influence that</w:t>
      </w:r>
      <w:r w:rsidR="002E1E0A">
        <w:rPr>
          <w:shd w:val="clear" w:color="auto" w:fill="FFFFFF"/>
        </w:rPr>
        <w:t xml:space="preserve"> </w:t>
      </w:r>
      <w:r w:rsidRPr="00C91263">
        <w:rPr>
          <w:shd w:val="clear" w:color="auto" w:fill="FFFFFF"/>
        </w:rPr>
        <w:t>psychological</w:t>
      </w:r>
      <w:r w:rsidR="002E1E0A">
        <w:rPr>
          <w:shd w:val="clear" w:color="auto" w:fill="FFFFFF"/>
        </w:rPr>
        <w:t xml:space="preserve"> </w:t>
      </w:r>
      <w:r w:rsidRPr="00C91263">
        <w:rPr>
          <w:shd w:val="clear" w:color="auto" w:fill="FFFFFF"/>
        </w:rPr>
        <w:t>factors and the surrounding social environment have on their physical and mental wellness and their ability to function.</w:t>
      </w:r>
      <w:r w:rsidRPr="00C91263">
        <w:t xml:space="preserve"> Psychosocial support during an emergency (no matter how long it lasts) is about easing the psychological, social and physical difficulties for individuals, families, </w:t>
      </w:r>
      <w:proofErr w:type="spellStart"/>
      <w:r w:rsidRPr="00C91263">
        <w:t>wha</w:t>
      </w:r>
      <w:r w:rsidRPr="00C91263">
        <w:rPr>
          <w:rFonts w:ascii="Times New Roman" w:hAnsi="Times New Roman"/>
        </w:rPr>
        <w:t>̄</w:t>
      </w:r>
      <w:r w:rsidRPr="00C91263">
        <w:t>nau</w:t>
      </w:r>
      <w:proofErr w:type="spellEnd"/>
      <w:r w:rsidRPr="00C91263">
        <w:t xml:space="preserve"> and communities. It is also about enhancing wellbeing and helping people to recover and adapt after their lives have been disrupted.</w:t>
      </w:r>
    </w:p>
    <w:p w:rsidR="002E1E0A" w:rsidRPr="00C91263" w:rsidRDefault="002E1E0A" w:rsidP="002E1E0A"/>
    <w:p w:rsidR="00854C5B" w:rsidRDefault="006565AC" w:rsidP="002E1E0A">
      <w:pPr>
        <w:rPr>
          <w:shd w:val="clear" w:color="auto" w:fill="FFFFFF"/>
        </w:rPr>
      </w:pPr>
      <w:r w:rsidRPr="00C91263">
        <w:rPr>
          <w:b/>
          <w:shd w:val="clear" w:color="auto" w:fill="FFFFFF"/>
        </w:rPr>
        <w:t>Mental health</w:t>
      </w:r>
      <w:r w:rsidRPr="00C91263">
        <w:rPr>
          <w:shd w:val="clear" w:color="auto" w:fill="FFFFFF"/>
        </w:rPr>
        <w:t xml:space="preserve"> is defined by the World Health Organization as a state of wellbeing in which every individual realises their own potential, can cope with the normal stresses of life, can work productively and fruitfully and can contribute to their community.</w:t>
      </w:r>
    </w:p>
    <w:p w:rsidR="002E1E0A" w:rsidRDefault="002E1E0A" w:rsidP="002E1E0A">
      <w:pPr>
        <w:rPr>
          <w:shd w:val="clear" w:color="auto" w:fill="FFFFFF"/>
        </w:rPr>
      </w:pPr>
    </w:p>
    <w:p w:rsidR="00854C5B" w:rsidRDefault="006565AC" w:rsidP="002E1E0A">
      <w:pPr>
        <w:rPr>
          <w:shd w:val="clear" w:color="auto" w:fill="FFFFFF"/>
        </w:rPr>
      </w:pPr>
      <w:r w:rsidRPr="00C91263">
        <w:rPr>
          <w:shd w:val="clear" w:color="auto" w:fill="FFFFFF"/>
        </w:rPr>
        <w:t xml:space="preserve">This document uses </w:t>
      </w:r>
      <w:r w:rsidRPr="00C91263">
        <w:rPr>
          <w:b/>
          <w:shd w:val="clear" w:color="auto" w:fill="FFFFFF"/>
        </w:rPr>
        <w:t>mental health disorder</w:t>
      </w:r>
      <w:r w:rsidRPr="00C91263">
        <w:rPr>
          <w:shd w:val="clear" w:color="auto" w:fill="FFFFFF"/>
        </w:rPr>
        <w:t xml:space="preserve"> to identify conditions</w:t>
      </w:r>
      <w:r>
        <w:rPr>
          <w:shd w:val="clear" w:color="auto" w:fill="FFFFFF"/>
        </w:rPr>
        <w:t>,</w:t>
      </w:r>
      <w:r w:rsidRPr="00C91263">
        <w:rPr>
          <w:shd w:val="clear" w:color="auto" w:fill="FFFFFF"/>
        </w:rPr>
        <w:t xml:space="preserve"> diagnosed most often by a</w:t>
      </w:r>
      <w:r w:rsidR="002E1E0A">
        <w:rPr>
          <w:shd w:val="clear" w:color="auto" w:fill="FFFFFF"/>
        </w:rPr>
        <w:t xml:space="preserve"> </w:t>
      </w:r>
      <w:proofErr w:type="gramStart"/>
      <w:r w:rsidRPr="00C91263">
        <w:rPr>
          <w:shd w:val="clear" w:color="auto" w:fill="FFFFFF"/>
        </w:rPr>
        <w:t>psychiatrist, that</w:t>
      </w:r>
      <w:proofErr w:type="gramEnd"/>
      <w:r w:rsidRPr="00C91263">
        <w:rPr>
          <w:shd w:val="clear" w:color="auto" w:fill="FFFFFF"/>
        </w:rPr>
        <w:t xml:space="preserve"> may cause</w:t>
      </w:r>
      <w:r w:rsidR="002E1E0A">
        <w:rPr>
          <w:shd w:val="clear" w:color="auto" w:fill="FFFFFF"/>
        </w:rPr>
        <w:t xml:space="preserve"> </w:t>
      </w:r>
      <w:r w:rsidRPr="00C91263">
        <w:rPr>
          <w:shd w:val="clear" w:color="auto" w:fill="FFFFFF"/>
        </w:rPr>
        <w:t>suffering</w:t>
      </w:r>
      <w:r w:rsidR="002E1E0A">
        <w:rPr>
          <w:shd w:val="clear" w:color="auto" w:fill="FFFFFF"/>
        </w:rPr>
        <w:t xml:space="preserve"> </w:t>
      </w:r>
      <w:r w:rsidRPr="00C91263">
        <w:rPr>
          <w:shd w:val="clear" w:color="auto" w:fill="FFFFFF"/>
        </w:rPr>
        <w:t>or a</w:t>
      </w:r>
      <w:r w:rsidR="002E1E0A">
        <w:rPr>
          <w:shd w:val="clear" w:color="auto" w:fill="FFFFFF"/>
        </w:rPr>
        <w:t xml:space="preserve"> </w:t>
      </w:r>
      <w:r w:rsidRPr="00C91263">
        <w:rPr>
          <w:shd w:val="clear" w:color="auto" w:fill="FFFFFF"/>
        </w:rPr>
        <w:t>poor ability to function</w:t>
      </w:r>
      <w:r w:rsidR="002E1E0A">
        <w:rPr>
          <w:shd w:val="clear" w:color="auto" w:fill="FFFFFF"/>
        </w:rPr>
        <w:t xml:space="preserve"> </w:t>
      </w:r>
      <w:r w:rsidRPr="00C91263">
        <w:rPr>
          <w:shd w:val="clear" w:color="auto" w:fill="FFFFFF"/>
        </w:rPr>
        <w:t xml:space="preserve">in life. Such features may be persistent, relapsing </w:t>
      </w:r>
      <w:r>
        <w:rPr>
          <w:shd w:val="clear" w:color="auto" w:fill="FFFFFF"/>
        </w:rPr>
        <w:t>or</w:t>
      </w:r>
      <w:r w:rsidRPr="00C91263">
        <w:rPr>
          <w:shd w:val="clear" w:color="auto" w:fill="FFFFFF"/>
        </w:rPr>
        <w:t xml:space="preserve"> remitting, or occur as a single episode.</w:t>
      </w:r>
      <w:r w:rsidRPr="00C91263">
        <w:rPr>
          <w:rStyle w:val="apple-converted-space"/>
          <w:rFonts w:cs="Arial"/>
          <w:color w:val="000000" w:themeColor="text1"/>
          <w:szCs w:val="24"/>
          <w:shd w:val="clear" w:color="auto" w:fill="FFFFFF"/>
        </w:rPr>
        <w:t xml:space="preserve"> </w:t>
      </w:r>
      <w:r w:rsidRPr="00C91263">
        <w:rPr>
          <w:rStyle w:val="apple-converted-space"/>
          <w:rFonts w:cs="Arial"/>
          <w:b/>
          <w:color w:val="000000" w:themeColor="text1"/>
          <w:szCs w:val="24"/>
          <w:shd w:val="clear" w:color="auto" w:fill="FFFFFF"/>
        </w:rPr>
        <w:t>Distress</w:t>
      </w:r>
      <w:r w:rsidRPr="00C91263">
        <w:rPr>
          <w:rStyle w:val="apple-converted-space"/>
          <w:rFonts w:cs="Arial"/>
          <w:color w:val="000000" w:themeColor="text1"/>
          <w:szCs w:val="24"/>
          <w:shd w:val="clear" w:color="auto" w:fill="FFFFFF"/>
        </w:rPr>
        <w:t xml:space="preserve"> refers to </w:t>
      </w:r>
      <w:r>
        <w:rPr>
          <w:rStyle w:val="apple-converted-space"/>
          <w:rFonts w:cs="Arial"/>
          <w:color w:val="000000" w:themeColor="text1"/>
          <w:szCs w:val="24"/>
          <w:shd w:val="clear" w:color="auto" w:fill="FFFFFF"/>
        </w:rPr>
        <w:t xml:space="preserve">negative </w:t>
      </w:r>
      <w:r w:rsidRPr="00C91263">
        <w:rPr>
          <w:shd w:val="clear" w:color="auto" w:fill="FFFFFF"/>
        </w:rPr>
        <w:t>experiences and emotions that do not indicate problems with psychological functioning.</w:t>
      </w:r>
    </w:p>
    <w:p w:rsidR="002E1E0A" w:rsidRDefault="002E1E0A" w:rsidP="002E1E0A">
      <w:pPr>
        <w:rPr>
          <w:shd w:val="clear" w:color="auto" w:fill="FFFFFF"/>
        </w:rPr>
      </w:pPr>
    </w:p>
    <w:p w:rsidR="00854C5B" w:rsidRDefault="006565AC" w:rsidP="002E1E0A">
      <w:r w:rsidRPr="00C91263">
        <w:rPr>
          <w:b/>
        </w:rPr>
        <w:t>Vulnerability</w:t>
      </w:r>
      <w:r w:rsidRPr="00C91263">
        <w:t xml:space="preserve"> </w:t>
      </w:r>
      <w:r>
        <w:t>is</w:t>
      </w:r>
      <w:r w:rsidRPr="00C91263">
        <w:t xml:space="preserve"> the degree to which an individual, organisation, community or system is unable to anticipate, cope with, resist or recover from the impact of hazards. It is important to recognise that people, including those who are more vulnerable, also have capacities and competencies. By acknowledging these strengths, which may occur at individual, family, </w:t>
      </w:r>
      <w:proofErr w:type="spellStart"/>
      <w:r w:rsidRPr="00C91263">
        <w:t>wha</w:t>
      </w:r>
      <w:r w:rsidRPr="00C91263">
        <w:rPr>
          <w:rFonts w:ascii="Times New Roman" w:hAnsi="Times New Roman"/>
        </w:rPr>
        <w:t>̄</w:t>
      </w:r>
      <w:r w:rsidRPr="00C91263">
        <w:t>nau</w:t>
      </w:r>
      <w:proofErr w:type="spellEnd"/>
      <w:r w:rsidRPr="00C91263">
        <w:rPr>
          <w:color w:val="333333"/>
        </w:rPr>
        <w:t xml:space="preserve">, </w:t>
      </w:r>
      <w:r w:rsidRPr="00C91263">
        <w:t>community and structural levels, it is possible move beyond the concept of vulnerability as a label that constructs a particular group as inherently at risk. A strength-based focus recognises that promoting capacities and competencies can help reduce risk and</w:t>
      </w:r>
      <w:r>
        <w:t xml:space="preserve"> can</w:t>
      </w:r>
      <w:r w:rsidRPr="00C91263">
        <w:t xml:space="preserve"> aid recovery and adaptation </w:t>
      </w:r>
      <w:r>
        <w:t>after</w:t>
      </w:r>
      <w:r w:rsidRPr="00C91263">
        <w:t xml:space="preserve"> an emergency.</w:t>
      </w:r>
    </w:p>
    <w:p w:rsidR="002E1E0A" w:rsidRDefault="002E1E0A" w:rsidP="002E1E0A"/>
    <w:p w:rsidR="00854C5B" w:rsidRDefault="006565AC" w:rsidP="002E1E0A">
      <w:r w:rsidRPr="00C91263">
        <w:rPr>
          <w:b/>
        </w:rPr>
        <w:t>Resilience</w:t>
      </w:r>
      <w:r w:rsidRPr="00C91263">
        <w:t xml:space="preserve"> is about </w:t>
      </w:r>
      <w:r>
        <w:t xml:space="preserve">adapting </w:t>
      </w:r>
      <w:r w:rsidRPr="00C91263">
        <w:t>positive</w:t>
      </w:r>
      <w:r>
        <w:t>ly</w:t>
      </w:r>
      <w:r w:rsidRPr="00C91263">
        <w:t xml:space="preserve"> in the face of disturbance, stress or adversity. The resilience of individuals and communities is interrelated. Resilience means more than bouncing back from crisis and challenge</w:t>
      </w:r>
      <w:r>
        <w:t>;</w:t>
      </w:r>
      <w:r w:rsidRPr="00C91263">
        <w:t xml:space="preserve"> it is dynamic and can be developed and strengthened over time by engaging and developing the capacity to thrive in environments characterised by change.</w:t>
      </w:r>
    </w:p>
    <w:p w:rsidR="002E1E0A" w:rsidRDefault="002E1E0A" w:rsidP="002E1E0A"/>
    <w:p w:rsidR="006565AC" w:rsidRDefault="006565AC" w:rsidP="002E1E0A">
      <w:pPr>
        <w:keepNext/>
      </w:pPr>
      <w:r w:rsidRPr="00C91263">
        <w:rPr>
          <w:b/>
        </w:rPr>
        <w:lastRenderedPageBreak/>
        <w:t>Psychosocial resilience</w:t>
      </w:r>
      <w:r w:rsidRPr="00C91263">
        <w:t xml:space="preserve"> is a process of </w:t>
      </w:r>
      <w:r>
        <w:t xml:space="preserve">adapting </w:t>
      </w:r>
      <w:r w:rsidRPr="00C91263">
        <w:t>positive</w:t>
      </w:r>
      <w:r>
        <w:t>ly</w:t>
      </w:r>
      <w:r w:rsidRPr="00C91263">
        <w:t>, of continu</w:t>
      </w:r>
      <w:r>
        <w:t>ing to develop</w:t>
      </w:r>
      <w:r w:rsidRPr="00C91263">
        <w:t xml:space="preserve"> personal</w:t>
      </w:r>
      <w:r>
        <w:t>ly</w:t>
      </w:r>
      <w:r w:rsidRPr="00C91263">
        <w:t xml:space="preserve"> in response to adversity and change, rather than a stable goal to be reached. It involves dynamic interactions between a person and their wider social, physical and cultural environments, as well as a range of individual characteristics and individual reactions to acute or chronic stressors.</w:t>
      </w:r>
    </w:p>
    <w:p w:rsidR="002E1E0A" w:rsidRPr="00C91263" w:rsidRDefault="002E1E0A" w:rsidP="002E1E0A"/>
    <w:p w:rsidR="00854C5B" w:rsidRDefault="006565AC" w:rsidP="002E1E0A">
      <w:r w:rsidRPr="00C91263">
        <w:t xml:space="preserve">The primary objectives of </w:t>
      </w:r>
      <w:r w:rsidRPr="00C91263">
        <w:rPr>
          <w:b/>
        </w:rPr>
        <w:t>psychosocial recovery</w:t>
      </w:r>
      <w:r w:rsidRPr="00C91263">
        <w:t xml:space="preserve"> are to minimise the physical, psychological and social consequences of an emergency and to enhance the emotional, social and physical wellbeing of individuals, families</w:t>
      </w:r>
      <w:r>
        <w:t xml:space="preserve">, </w:t>
      </w:r>
      <w:proofErr w:type="spellStart"/>
      <w:r w:rsidRPr="00C91263">
        <w:t>wha</w:t>
      </w:r>
      <w:r w:rsidRPr="00C91263">
        <w:rPr>
          <w:rFonts w:ascii="Times New Roman" w:hAnsi="Times New Roman"/>
        </w:rPr>
        <w:t>̄</w:t>
      </w:r>
      <w:r w:rsidRPr="00C91263">
        <w:t>nau</w:t>
      </w:r>
      <w:proofErr w:type="spellEnd"/>
      <w:r w:rsidRPr="00C91263">
        <w:t xml:space="preserve"> and communities. Psychosocial recovery is not about returning to normality. It is about positive</w:t>
      </w:r>
      <w:r>
        <w:t>ly</w:t>
      </w:r>
      <w:r w:rsidRPr="00C91263">
        <w:t xml:space="preserve"> adapt</w:t>
      </w:r>
      <w:r>
        <w:t>ing</w:t>
      </w:r>
      <w:r w:rsidRPr="00C91263">
        <w:t xml:space="preserve"> to a changed reality. </w:t>
      </w:r>
      <w:r>
        <w:t>R</w:t>
      </w:r>
      <w:r w:rsidRPr="00C91263">
        <w:t>ecovery may last for an indeterminate period, from weeks to decades.</w:t>
      </w:r>
    </w:p>
    <w:p w:rsidR="002E1E0A" w:rsidRDefault="002E1E0A" w:rsidP="002E1E0A"/>
    <w:p w:rsidR="006565AC" w:rsidRDefault="006565AC" w:rsidP="002E1E0A">
      <w:pPr>
        <w:rPr>
          <w:rFonts w:eastAsia="Arial Unicode MS"/>
        </w:rPr>
      </w:pPr>
      <w:r>
        <w:t>T</w:t>
      </w:r>
      <w:r w:rsidRPr="00C91263">
        <w:t xml:space="preserve">his document </w:t>
      </w:r>
      <w:r>
        <w:t>uses</w:t>
      </w:r>
      <w:r w:rsidRPr="00C91263">
        <w:t xml:space="preserve"> </w:t>
      </w:r>
      <w:r w:rsidRPr="00C91263">
        <w:rPr>
          <w:b/>
        </w:rPr>
        <w:t>psychosocial intervention</w:t>
      </w:r>
      <w:r w:rsidRPr="00C91263">
        <w:t xml:space="preserve"> </w:t>
      </w:r>
      <w:r>
        <w:t xml:space="preserve">to </w:t>
      </w:r>
      <w:r w:rsidRPr="00C91263">
        <w:t xml:space="preserve">refer to all interventions, services </w:t>
      </w:r>
      <w:r>
        <w:t>and</w:t>
      </w:r>
      <w:r w:rsidRPr="00C91263">
        <w:t xml:space="preserve"> other initiatives that may be offered to </w:t>
      </w:r>
      <w:r>
        <w:t>affected</w:t>
      </w:r>
      <w:r w:rsidRPr="00C91263">
        <w:t xml:space="preserve"> individuals, families</w:t>
      </w:r>
      <w:r>
        <w:t xml:space="preserve">, </w:t>
      </w:r>
      <w:proofErr w:type="spellStart"/>
      <w:r w:rsidRPr="00C91263">
        <w:t>wha</w:t>
      </w:r>
      <w:r w:rsidRPr="00C91263">
        <w:rPr>
          <w:rFonts w:ascii="Times New Roman" w:hAnsi="Times New Roman"/>
        </w:rPr>
        <w:t>̄</w:t>
      </w:r>
      <w:r w:rsidRPr="00C91263">
        <w:t>nau</w:t>
      </w:r>
      <w:proofErr w:type="spellEnd"/>
      <w:r w:rsidRPr="00C91263">
        <w:t xml:space="preserve"> and communities during and </w:t>
      </w:r>
      <w:r>
        <w:t>after</w:t>
      </w:r>
      <w:r w:rsidRPr="00C91263">
        <w:t xml:space="preserve"> an emergency. These</w:t>
      </w:r>
      <w:r>
        <w:t xml:space="preserve"> types of interventions</w:t>
      </w:r>
      <w:r w:rsidRPr="00C91263">
        <w:rPr>
          <w:rFonts w:eastAsia="Arial Unicode MS"/>
        </w:rPr>
        <w:t xml:space="preserve"> tend to focus more on influencing the psychosocial context and on promoting health and wellbeing</w:t>
      </w:r>
      <w:r>
        <w:rPr>
          <w:rFonts w:eastAsia="Arial Unicode MS"/>
        </w:rPr>
        <w:t>.</w:t>
      </w:r>
      <w:r w:rsidRPr="00C91263">
        <w:rPr>
          <w:rFonts w:eastAsia="Arial Unicode MS"/>
        </w:rPr>
        <w:t xml:space="preserve"> </w:t>
      </w:r>
      <w:r>
        <w:rPr>
          <w:rFonts w:eastAsia="Arial Unicode MS"/>
        </w:rPr>
        <w:t>In contrast,</w:t>
      </w:r>
      <w:r w:rsidRPr="00C91263">
        <w:rPr>
          <w:rFonts w:eastAsia="Arial Unicode MS"/>
        </w:rPr>
        <w:t xml:space="preserve"> individually tailored treatment packages focusing on mental health disorders</w:t>
      </w:r>
      <w:r>
        <w:rPr>
          <w:rFonts w:eastAsia="Arial Unicode MS"/>
        </w:rPr>
        <w:t xml:space="preserve"> are</w:t>
      </w:r>
      <w:r w:rsidRPr="00C91263">
        <w:rPr>
          <w:rFonts w:eastAsia="Arial Unicode MS"/>
        </w:rPr>
        <w:t xml:space="preserve"> </w:t>
      </w:r>
      <w:r w:rsidRPr="00C91263">
        <w:rPr>
          <w:rFonts w:eastAsia="Arial Unicode MS"/>
          <w:b/>
        </w:rPr>
        <w:t>mental health treatments</w:t>
      </w:r>
      <w:r w:rsidRPr="002E1E0A">
        <w:rPr>
          <w:rFonts w:eastAsia="Arial Unicode MS"/>
        </w:rPr>
        <w:t>.</w:t>
      </w:r>
    </w:p>
    <w:p w:rsidR="002E1E0A" w:rsidRPr="002E1E0A" w:rsidRDefault="002E1E0A" w:rsidP="002E1E0A">
      <w:pPr>
        <w:rPr>
          <w:rFonts w:eastAsia="Arial Unicode MS"/>
        </w:rPr>
      </w:pPr>
    </w:p>
    <w:p w:rsidR="006565AC" w:rsidRDefault="006565AC" w:rsidP="002E1E0A">
      <w:r w:rsidRPr="00C91263">
        <w:rPr>
          <w:b/>
        </w:rPr>
        <w:t>Secondary stressors</w:t>
      </w:r>
      <w:r w:rsidRPr="00C91263">
        <w:t xml:space="preserve"> are circumstances, events or policies that are indirectly related to, or are a consequence of, an emergency. These secondary stressors can </w:t>
      </w:r>
      <w:r>
        <w:t>worsen</w:t>
      </w:r>
      <w:r w:rsidRPr="00C91263">
        <w:t xml:space="preserve"> problems that existed </w:t>
      </w:r>
      <w:r>
        <w:t>before</w:t>
      </w:r>
      <w:r w:rsidRPr="00C91263">
        <w:t xml:space="preserve"> the emergency</w:t>
      </w:r>
      <w:r>
        <w:t>,</w:t>
      </w:r>
      <w:r w:rsidRPr="00C91263">
        <w:t xml:space="preserve"> as well as complicate recovery </w:t>
      </w:r>
      <w:r>
        <w:t>when</w:t>
      </w:r>
      <w:r w:rsidRPr="00C91263">
        <w:t xml:space="preserve"> their impact becomes greater than the emergency itself.</w:t>
      </w:r>
    </w:p>
    <w:p w:rsidR="006565AC" w:rsidRPr="006565AC" w:rsidRDefault="006565AC" w:rsidP="002E1E0A"/>
    <w:p w:rsidR="00455CC9" w:rsidRDefault="00455CC9" w:rsidP="0086388B"/>
    <w:p w:rsidR="00C86248" w:rsidRDefault="00C86248">
      <w:pPr>
        <w:sectPr w:rsidR="00C86248" w:rsidSect="009D5125">
          <w:headerReference w:type="even" r:id="rId18"/>
          <w:headerReference w:type="default" r:id="rId19"/>
          <w:footerReference w:type="even" r:id="rId20"/>
          <w:footerReference w:type="default" r:id="rId21"/>
          <w:pgSz w:w="11907" w:h="16840" w:code="9"/>
          <w:pgMar w:top="851" w:right="1134" w:bottom="1134" w:left="1134" w:header="284" w:footer="567" w:gutter="284"/>
          <w:pgNumType w:fmt="lowerRoman"/>
          <w:cols w:space="720"/>
        </w:sectPr>
      </w:pPr>
    </w:p>
    <w:p w:rsidR="008C2973" w:rsidRDefault="00032C0A" w:rsidP="00615B28">
      <w:pPr>
        <w:pStyle w:val="Heading1"/>
      </w:pPr>
      <w:bookmarkStart w:id="23" w:name="_Toc468389948"/>
      <w:r>
        <w:lastRenderedPageBreak/>
        <w:t>Introduction</w:t>
      </w:r>
      <w:bookmarkEnd w:id="23"/>
    </w:p>
    <w:p w:rsidR="006565AC" w:rsidRPr="00C91263" w:rsidRDefault="006565AC" w:rsidP="00615B28">
      <w:pPr>
        <w:pStyle w:val="Heading2"/>
      </w:pPr>
      <w:bookmarkStart w:id="24" w:name="_Toc328377125"/>
      <w:bookmarkStart w:id="25" w:name="_Toc328392318"/>
      <w:bookmarkStart w:id="26" w:name="_Toc328393996"/>
      <w:bookmarkStart w:id="27" w:name="_Toc328919421"/>
      <w:bookmarkStart w:id="28" w:name="_Toc465359073"/>
      <w:bookmarkStart w:id="29" w:name="_Toc468389949"/>
      <w:r w:rsidRPr="00C91263">
        <w:t>New Zealand emergency context</w:t>
      </w:r>
      <w:bookmarkEnd w:id="24"/>
      <w:bookmarkEnd w:id="25"/>
      <w:bookmarkEnd w:id="26"/>
      <w:bookmarkEnd w:id="27"/>
      <w:bookmarkEnd w:id="28"/>
      <w:bookmarkEnd w:id="29"/>
    </w:p>
    <w:p w:rsidR="00854C5B" w:rsidRDefault="006565AC" w:rsidP="00615B28">
      <w:r w:rsidRPr="00C91263">
        <w:t xml:space="preserve">New Zealand communities are exposed to a broad range of hazards </w:t>
      </w:r>
      <w:r>
        <w:t>– that is,</w:t>
      </w:r>
      <w:r w:rsidRPr="00C91263">
        <w:t xml:space="preserve"> potential or existing conditions that may harm people (</w:t>
      </w:r>
      <w:r>
        <w:t xml:space="preserve">by causing </w:t>
      </w:r>
      <w:r w:rsidRPr="00C91263">
        <w:t>death, injury and illness)</w:t>
      </w:r>
      <w:r>
        <w:t xml:space="preserve"> and</w:t>
      </w:r>
      <w:r w:rsidRPr="00C91263">
        <w:t xml:space="preserve"> damage property or the social, economic, cultural and natural environments (see Appendix 1). </w:t>
      </w:r>
      <w:r>
        <w:t>Three broad types of h</w:t>
      </w:r>
      <w:r w:rsidRPr="00C91263">
        <w:t xml:space="preserve">azards </w:t>
      </w:r>
      <w:r>
        <w:t>are</w:t>
      </w:r>
      <w:r w:rsidRPr="00C91263">
        <w:t>:</w:t>
      </w:r>
    </w:p>
    <w:p w:rsidR="006565AC" w:rsidRDefault="00615B28" w:rsidP="00615B28">
      <w:pPr>
        <w:spacing w:before="90"/>
        <w:ind w:left="567" w:hanging="567"/>
      </w:pPr>
      <w:r>
        <w:t>1</w:t>
      </w:r>
      <w:r>
        <w:tab/>
      </w:r>
      <w:r w:rsidR="006565AC" w:rsidRPr="00C91263">
        <w:t>natural disasters (</w:t>
      </w:r>
      <w:proofErr w:type="spellStart"/>
      <w:r w:rsidR="006565AC" w:rsidRPr="00C91263">
        <w:t>eg</w:t>
      </w:r>
      <w:proofErr w:type="spellEnd"/>
      <w:r w:rsidR="006565AC" w:rsidRPr="00C91263">
        <w:t>, floods)</w:t>
      </w:r>
    </w:p>
    <w:p w:rsidR="006565AC" w:rsidRDefault="00615B28" w:rsidP="00615B28">
      <w:pPr>
        <w:spacing w:before="90"/>
        <w:ind w:left="567" w:hanging="567"/>
      </w:pPr>
      <w:r>
        <w:t>2</w:t>
      </w:r>
      <w:r>
        <w:tab/>
      </w:r>
      <w:r w:rsidR="006565AC" w:rsidRPr="00C91263">
        <w:t>human-made, non-intentional technological disasters (</w:t>
      </w:r>
      <w:proofErr w:type="spellStart"/>
      <w:r w:rsidR="006565AC" w:rsidRPr="00C91263">
        <w:t>eg</w:t>
      </w:r>
      <w:proofErr w:type="spellEnd"/>
      <w:r w:rsidR="006565AC" w:rsidRPr="00C91263">
        <w:t>, nuclear accidents)</w:t>
      </w:r>
    </w:p>
    <w:p w:rsidR="00854C5B" w:rsidRDefault="00615B28" w:rsidP="00615B28">
      <w:pPr>
        <w:spacing w:before="90"/>
        <w:ind w:left="567" w:hanging="567"/>
      </w:pPr>
      <w:r>
        <w:t>3</w:t>
      </w:r>
      <w:r>
        <w:tab/>
      </w:r>
      <w:r w:rsidR="006565AC" w:rsidRPr="00C91263">
        <w:t>human-made, intentional acts (</w:t>
      </w:r>
      <w:proofErr w:type="spellStart"/>
      <w:r w:rsidR="006565AC" w:rsidRPr="00C91263">
        <w:t>eg</w:t>
      </w:r>
      <w:proofErr w:type="spellEnd"/>
      <w:r w:rsidR="006565AC" w:rsidRPr="00C91263">
        <w:t>, mass violence and terrorism).</w:t>
      </w:r>
    </w:p>
    <w:p w:rsidR="00615B28" w:rsidRDefault="00615B28" w:rsidP="00615B28"/>
    <w:p w:rsidR="006565AC" w:rsidRPr="00C91263" w:rsidRDefault="006565AC" w:rsidP="00615B28">
      <w:r w:rsidRPr="00C91263">
        <w:t xml:space="preserve">Even where a hazard does not directly affect health or health care services, disruption to critical services can have serious consequences that can in turn endanger community health and safety and disrupt health and disability services (Ministry of Health 2015). For example, </w:t>
      </w:r>
      <w:r>
        <w:t xml:space="preserve">if </w:t>
      </w:r>
      <w:r w:rsidRPr="00C91263">
        <w:t xml:space="preserve">a severe storm disrupts electricity supply over </w:t>
      </w:r>
      <w:r>
        <w:t>several</w:t>
      </w:r>
      <w:r w:rsidRPr="00C91263">
        <w:t xml:space="preserve"> days</w:t>
      </w:r>
      <w:r>
        <w:t>,</w:t>
      </w:r>
      <w:r w:rsidRPr="00C91263">
        <w:t xml:space="preserve"> residents </w:t>
      </w:r>
      <w:r>
        <w:t xml:space="preserve">may </w:t>
      </w:r>
      <w:r w:rsidRPr="00C91263">
        <w:t>be unable to heat their homes, adequately refrigerate or prepare food, or boil water if needed</w:t>
      </w:r>
      <w:r>
        <w:t>,</w:t>
      </w:r>
      <w:r w:rsidRPr="00C91263">
        <w:t xml:space="preserve"> increas</w:t>
      </w:r>
      <w:r>
        <w:t>ing their</w:t>
      </w:r>
      <w:r w:rsidRPr="00C91263">
        <w:t xml:space="preserve"> risk of illness. Power supplies for critical medicine storage or medical devices, such as sleep </w:t>
      </w:r>
      <w:proofErr w:type="spellStart"/>
      <w:r w:rsidRPr="00C91263">
        <w:t>apnea</w:t>
      </w:r>
      <w:proofErr w:type="spellEnd"/>
      <w:r w:rsidRPr="00C91263">
        <w:t xml:space="preserve"> machines, may also be seriously compromised.</w:t>
      </w:r>
    </w:p>
    <w:p w:rsidR="00615B28" w:rsidRDefault="00615B28" w:rsidP="00615B28"/>
    <w:p w:rsidR="00854C5B" w:rsidRDefault="006565AC" w:rsidP="00615B28">
      <w:r w:rsidRPr="00C91263">
        <w:t>It is imperative that health providers understand both the hazards and the risks that communities and the health and disability sector face. Only then can they make informed decisions about how to manage and reduce risk and develop</w:t>
      </w:r>
      <w:r>
        <w:t xml:space="preserve"> the</w:t>
      </w:r>
      <w:r w:rsidRPr="00C91263">
        <w:t xml:space="preserve"> capabilities</w:t>
      </w:r>
      <w:r w:rsidRPr="00010F6D">
        <w:t xml:space="preserve"> </w:t>
      </w:r>
      <w:r w:rsidRPr="00C91263">
        <w:t xml:space="preserve">needed in an emergency. Risk is a function of the hazards to which a community is exposed and the vulnerabilities of that community, </w:t>
      </w:r>
      <w:r>
        <w:t xml:space="preserve">which are </w:t>
      </w:r>
      <w:r w:rsidRPr="00C91263">
        <w:t xml:space="preserve">modified by </w:t>
      </w:r>
      <w:r>
        <w:t>its</w:t>
      </w:r>
      <w:r w:rsidRPr="00C91263">
        <w:t xml:space="preserve"> level of</w:t>
      </w:r>
      <w:r>
        <w:t xml:space="preserve"> </w:t>
      </w:r>
      <w:r w:rsidRPr="00C91263">
        <w:t>resilience.</w:t>
      </w:r>
    </w:p>
    <w:p w:rsidR="00615B28" w:rsidRDefault="00615B28" w:rsidP="00615B28"/>
    <w:p w:rsidR="006565AC" w:rsidRDefault="006565AC" w:rsidP="00615B28">
      <w:r w:rsidRPr="00C91263">
        <w:t xml:space="preserve">The </w:t>
      </w:r>
      <w:r w:rsidRPr="00C91263">
        <w:rPr>
          <w:i/>
        </w:rPr>
        <w:t>Sendai Framework for Disaster Risk Reduction 2015–2030</w:t>
      </w:r>
      <w:r w:rsidRPr="00C91263">
        <w:t xml:space="preserve"> (United Nations Office for Disaster Risk Reduction 2015) highlights concerns about human health and wellbeing that are common across disaster risk reduction, climate change and sustainable development. The framework aims to substantial</w:t>
      </w:r>
      <w:r>
        <w:t>ly</w:t>
      </w:r>
      <w:r w:rsidRPr="00C91263">
        <w:t xml:space="preserve"> reduc</w:t>
      </w:r>
      <w:r>
        <w:t>e</w:t>
      </w:r>
      <w:r w:rsidRPr="00C91263">
        <w:t xml:space="preserve"> disaster risk and losses in lives, livelihoods and health and in the economic, physical, social, cultural and environmental assets of </w:t>
      </w:r>
      <w:r>
        <w:t>people</w:t>
      </w:r>
      <w:r w:rsidRPr="00C91263">
        <w:t xml:space="preserve">, businesses, communities and countries. </w:t>
      </w:r>
      <w:r>
        <w:t>One</w:t>
      </w:r>
      <w:r w:rsidRPr="00C91263">
        <w:t xml:space="preserve"> significant focus </w:t>
      </w:r>
      <w:r>
        <w:t xml:space="preserve">is </w:t>
      </w:r>
      <w:r w:rsidRPr="00C91263">
        <w:t>on public health</w:t>
      </w:r>
      <w:r>
        <w:t>,</w:t>
      </w:r>
      <w:r w:rsidRPr="00C91263">
        <w:t xml:space="preserve"> including enhanc</w:t>
      </w:r>
      <w:r>
        <w:t>ing</w:t>
      </w:r>
      <w:r w:rsidRPr="00C91263">
        <w:t xml:space="preserve"> recovery schemes to provide psychosocial support for all people in need.</w:t>
      </w:r>
    </w:p>
    <w:p w:rsidR="00615B28" w:rsidRPr="00C91263" w:rsidRDefault="00615B28" w:rsidP="00615B28"/>
    <w:p w:rsidR="00854C5B" w:rsidRDefault="006565AC" w:rsidP="00615B28">
      <w:pPr>
        <w:pStyle w:val="Heading2"/>
      </w:pPr>
      <w:bookmarkStart w:id="30" w:name="_Toc465359074"/>
      <w:bookmarkStart w:id="31" w:name="_Toc468389950"/>
      <w:r w:rsidRPr="00C91263">
        <w:t>Cultural context</w:t>
      </w:r>
      <w:bookmarkEnd w:id="30"/>
      <w:bookmarkEnd w:id="31"/>
    </w:p>
    <w:p w:rsidR="006565AC" w:rsidRDefault="006565AC" w:rsidP="00615B28">
      <w:r>
        <w:t xml:space="preserve">Given </w:t>
      </w:r>
      <w:r w:rsidRPr="00C91263">
        <w:t>New Zealand</w:t>
      </w:r>
      <w:r w:rsidR="00854C5B">
        <w:t>’</w:t>
      </w:r>
      <w:r w:rsidRPr="00C91263">
        <w:t>s</w:t>
      </w:r>
      <w:r w:rsidRPr="008352CA">
        <w:t xml:space="preserve"> </w:t>
      </w:r>
      <w:r w:rsidRPr="00C91263">
        <w:t>culturally diverse population</w:t>
      </w:r>
      <w:r>
        <w:t>,</w:t>
      </w:r>
      <w:r w:rsidRPr="00C91263">
        <w:t xml:space="preserve"> it is important to recognise and respect the importance of culture following an emergency. Culture determines how we interpret events</w:t>
      </w:r>
      <w:r>
        <w:t xml:space="preserve"> and</w:t>
      </w:r>
      <w:r w:rsidRPr="00C91263">
        <w:t xml:space="preserve"> relate to people</w:t>
      </w:r>
      <w:r>
        <w:t>. It also shapes</w:t>
      </w:r>
      <w:r w:rsidRPr="00C91263">
        <w:t xml:space="preserve"> our beliefs about what is, and is not, right to say and do.</w:t>
      </w:r>
    </w:p>
    <w:p w:rsidR="00615B28" w:rsidRPr="00C91263" w:rsidRDefault="00615B28" w:rsidP="00615B28"/>
    <w:p w:rsidR="00854C5B" w:rsidRDefault="006565AC" w:rsidP="00615B28">
      <w:r w:rsidRPr="00C91263">
        <w:t xml:space="preserve">Māori models of health acknowledge the importance of thinking about </w:t>
      </w:r>
      <w:proofErr w:type="spellStart"/>
      <w:r w:rsidRPr="00C91263">
        <w:t>waiora</w:t>
      </w:r>
      <w:proofErr w:type="spellEnd"/>
      <w:r w:rsidRPr="00C91263">
        <w:t xml:space="preserve"> – overall wellbeing – in a holistic way. </w:t>
      </w:r>
      <w:proofErr w:type="spellStart"/>
      <w:r w:rsidRPr="00C91263">
        <w:t>Waiora</w:t>
      </w:r>
      <w:proofErr w:type="spellEnd"/>
      <w:r w:rsidRPr="00C91263">
        <w:t xml:space="preserve"> recognises the spiritual, social and cultural aspects of wellbeing.</w:t>
      </w:r>
    </w:p>
    <w:p w:rsidR="00615B28" w:rsidRDefault="00615B28" w:rsidP="00615B28"/>
    <w:p w:rsidR="006565AC" w:rsidRPr="00C91263" w:rsidRDefault="006565AC" w:rsidP="00615B28">
      <w:pPr>
        <w:keepNext/>
        <w:rPr>
          <w:highlight w:val="yellow"/>
        </w:rPr>
      </w:pPr>
      <w:r w:rsidRPr="00C91263">
        <w:lastRenderedPageBreak/>
        <w:t>The importance of psychosocial support is embodied in the</w:t>
      </w:r>
      <w:r w:rsidRPr="008352CA">
        <w:t xml:space="preserve"> </w:t>
      </w:r>
      <w:r w:rsidRPr="00C91263">
        <w:t xml:space="preserve">health model </w:t>
      </w:r>
      <w:proofErr w:type="spellStart"/>
      <w:r w:rsidRPr="00C91263">
        <w:t>Te</w:t>
      </w:r>
      <w:proofErr w:type="spellEnd"/>
      <w:r w:rsidRPr="00C91263">
        <w:t xml:space="preserve"> </w:t>
      </w:r>
      <w:proofErr w:type="spellStart"/>
      <w:r w:rsidRPr="00C91263">
        <w:t>Whare</w:t>
      </w:r>
      <w:proofErr w:type="spellEnd"/>
      <w:r w:rsidRPr="00C91263">
        <w:t xml:space="preserve"> Tapa </w:t>
      </w:r>
      <w:proofErr w:type="spellStart"/>
      <w:r w:rsidRPr="00C91263">
        <w:t>Whā</w:t>
      </w:r>
      <w:proofErr w:type="spellEnd"/>
      <w:r w:rsidRPr="00C91263">
        <w:t xml:space="preserve"> (</w:t>
      </w:r>
      <w:proofErr w:type="spellStart"/>
      <w:r w:rsidRPr="00C91263">
        <w:t>Durie</w:t>
      </w:r>
      <w:proofErr w:type="spellEnd"/>
      <w:r w:rsidRPr="00C91263">
        <w:t xml:space="preserve"> 1998). This model </w:t>
      </w:r>
      <w:r>
        <w:t>relates</w:t>
      </w:r>
      <w:r w:rsidRPr="00C91263">
        <w:t xml:space="preserve"> the four sides of the </w:t>
      </w:r>
      <w:proofErr w:type="spellStart"/>
      <w:r w:rsidRPr="00C91263">
        <w:t>whare</w:t>
      </w:r>
      <w:proofErr w:type="spellEnd"/>
      <w:r w:rsidRPr="00C91263">
        <w:t xml:space="preserve"> (house)</w:t>
      </w:r>
      <w:r>
        <w:t xml:space="preserve"> to different forms of wellbeing</w:t>
      </w:r>
      <w:r w:rsidRPr="00C91263">
        <w:t>:</w:t>
      </w:r>
    </w:p>
    <w:p w:rsidR="006565AC" w:rsidRPr="00C91263" w:rsidRDefault="006565AC" w:rsidP="00615B28">
      <w:pPr>
        <w:pStyle w:val="Bullet"/>
        <w:keepNext/>
      </w:pPr>
      <w:proofErr w:type="spellStart"/>
      <w:r w:rsidRPr="00C91263">
        <w:t>Hinengaro</w:t>
      </w:r>
      <w:proofErr w:type="spellEnd"/>
      <w:r w:rsidRPr="00C91263">
        <w:t xml:space="preserve"> support (mental and emotional wellbeing)</w:t>
      </w:r>
    </w:p>
    <w:p w:rsidR="006565AC" w:rsidRPr="00C91263" w:rsidRDefault="006565AC" w:rsidP="00615B28">
      <w:pPr>
        <w:pStyle w:val="Bullet"/>
      </w:pPr>
      <w:proofErr w:type="spellStart"/>
      <w:r w:rsidRPr="00C91263">
        <w:t>Wairua</w:t>
      </w:r>
      <w:proofErr w:type="spellEnd"/>
      <w:r w:rsidRPr="00C91263">
        <w:t xml:space="preserve"> support (cultural and spiritual wellbeing)</w:t>
      </w:r>
    </w:p>
    <w:p w:rsidR="006565AC" w:rsidRPr="00C91263" w:rsidRDefault="006565AC" w:rsidP="00615B28">
      <w:pPr>
        <w:pStyle w:val="Bullet"/>
      </w:pPr>
      <w:proofErr w:type="spellStart"/>
      <w:r w:rsidRPr="00C91263">
        <w:t>Tinana</w:t>
      </w:r>
      <w:proofErr w:type="spellEnd"/>
      <w:r w:rsidRPr="00C91263">
        <w:t xml:space="preserve"> support (physical</w:t>
      </w:r>
      <w:r>
        <w:t xml:space="preserve">, </w:t>
      </w:r>
      <w:r w:rsidRPr="00C91263">
        <w:t>practical</w:t>
      </w:r>
      <w:r>
        <w:t xml:space="preserve"> and </w:t>
      </w:r>
      <w:r w:rsidRPr="00C91263">
        <w:t>financial wellbeing)</w:t>
      </w:r>
    </w:p>
    <w:p w:rsidR="006565AC" w:rsidRPr="00C91263" w:rsidRDefault="006565AC" w:rsidP="00615B28">
      <w:pPr>
        <w:pStyle w:val="Bullet"/>
      </w:pPr>
      <w:proofErr w:type="spellStart"/>
      <w:r w:rsidRPr="00C91263">
        <w:t>Wha</w:t>
      </w:r>
      <w:r w:rsidRPr="00C91263">
        <w:rPr>
          <w:rFonts w:ascii="Times New Roman" w:hAnsi="Times New Roman"/>
        </w:rPr>
        <w:t>̄</w:t>
      </w:r>
      <w:r w:rsidRPr="00C91263">
        <w:t>nau</w:t>
      </w:r>
      <w:proofErr w:type="spellEnd"/>
      <w:r w:rsidRPr="00C91263">
        <w:t xml:space="preserve"> support (advocacy and extended </w:t>
      </w:r>
      <w:r w:rsidRPr="00C91263">
        <w:rPr>
          <w:rFonts w:cs="Arial"/>
        </w:rPr>
        <w:t>family</w:t>
      </w:r>
      <w:r>
        <w:rPr>
          <w:rFonts w:cs="Arial"/>
        </w:rPr>
        <w:t xml:space="preserve"> or </w:t>
      </w:r>
      <w:proofErr w:type="spellStart"/>
      <w:r w:rsidRPr="00C91263">
        <w:rPr>
          <w:rFonts w:cs="Arial"/>
        </w:rPr>
        <w:t>wha</w:t>
      </w:r>
      <w:r w:rsidRPr="00C91263">
        <w:rPr>
          <w:rFonts w:ascii="Times New Roman" w:hAnsi="Times New Roman"/>
        </w:rPr>
        <w:t>̄</w:t>
      </w:r>
      <w:r w:rsidRPr="00C91263">
        <w:rPr>
          <w:rFonts w:cs="Arial"/>
        </w:rPr>
        <w:t>nau</w:t>
      </w:r>
      <w:proofErr w:type="spellEnd"/>
      <w:r w:rsidRPr="00C91263">
        <w:t xml:space="preserve"> wellbeing).</w:t>
      </w:r>
    </w:p>
    <w:p w:rsidR="00615B28" w:rsidRDefault="00615B28" w:rsidP="00615B28"/>
    <w:p w:rsidR="006565AC" w:rsidRPr="00C91263" w:rsidRDefault="006565AC" w:rsidP="00615B28">
      <w:r w:rsidRPr="00C91263">
        <w:t>The</w:t>
      </w:r>
      <w:r w:rsidRPr="00020431">
        <w:t xml:space="preserve"> </w:t>
      </w:r>
      <w:r w:rsidRPr="00C91263">
        <w:t xml:space="preserve">model </w:t>
      </w:r>
      <w:proofErr w:type="spellStart"/>
      <w:r w:rsidRPr="00C91263">
        <w:t>Te</w:t>
      </w:r>
      <w:proofErr w:type="spellEnd"/>
      <w:r w:rsidRPr="00C91263">
        <w:t xml:space="preserve"> </w:t>
      </w:r>
      <w:proofErr w:type="spellStart"/>
      <w:r w:rsidRPr="00C91263">
        <w:t>Pae</w:t>
      </w:r>
      <w:proofErr w:type="spellEnd"/>
      <w:r w:rsidRPr="00C91263">
        <w:t xml:space="preserve"> </w:t>
      </w:r>
      <w:proofErr w:type="spellStart"/>
      <w:r w:rsidRPr="00C91263">
        <w:t>Mahutonga</w:t>
      </w:r>
      <w:proofErr w:type="spellEnd"/>
      <w:r w:rsidRPr="00C91263">
        <w:t xml:space="preserve"> (Southern Cross Star Constellation) brings together elements of modern health promotion (Ministry of Health 2016). The four central stars of the Southern Cross represent four key tasks of health promotion:</w:t>
      </w:r>
    </w:p>
    <w:p w:rsidR="006565AC" w:rsidRPr="00C91263" w:rsidRDefault="006565AC" w:rsidP="00615B28">
      <w:pPr>
        <w:pStyle w:val="Bullet"/>
      </w:pPr>
      <w:proofErr w:type="spellStart"/>
      <w:r w:rsidRPr="00C91263">
        <w:t>Mauriora</w:t>
      </w:r>
      <w:proofErr w:type="spellEnd"/>
      <w:r w:rsidRPr="00C91263">
        <w:t xml:space="preserve"> (cultural identity)</w:t>
      </w:r>
    </w:p>
    <w:p w:rsidR="006565AC" w:rsidRPr="00C91263" w:rsidRDefault="006565AC" w:rsidP="00615B28">
      <w:pPr>
        <w:pStyle w:val="Bullet"/>
      </w:pPr>
      <w:proofErr w:type="spellStart"/>
      <w:r w:rsidRPr="00C91263">
        <w:t>Waiora</w:t>
      </w:r>
      <w:proofErr w:type="spellEnd"/>
      <w:r w:rsidRPr="00C91263">
        <w:t xml:space="preserve"> (physical environment)</w:t>
      </w:r>
    </w:p>
    <w:p w:rsidR="006565AC" w:rsidRPr="00C91263" w:rsidRDefault="006565AC" w:rsidP="00615B28">
      <w:pPr>
        <w:pStyle w:val="Bullet"/>
      </w:pPr>
      <w:proofErr w:type="spellStart"/>
      <w:r w:rsidRPr="00C91263">
        <w:t>Toiora</w:t>
      </w:r>
      <w:proofErr w:type="spellEnd"/>
      <w:r w:rsidRPr="00C91263">
        <w:t xml:space="preserve"> (healthy lifestyles)</w:t>
      </w:r>
    </w:p>
    <w:p w:rsidR="006565AC" w:rsidRPr="00C91263" w:rsidRDefault="006565AC" w:rsidP="00615B28">
      <w:pPr>
        <w:pStyle w:val="Bullet"/>
      </w:pPr>
      <w:proofErr w:type="spellStart"/>
      <w:r w:rsidRPr="00C91263">
        <w:t>Te</w:t>
      </w:r>
      <w:proofErr w:type="spellEnd"/>
      <w:r w:rsidRPr="00C91263">
        <w:t xml:space="preserve"> </w:t>
      </w:r>
      <w:proofErr w:type="spellStart"/>
      <w:r w:rsidRPr="00C91263">
        <w:t>Oranga</w:t>
      </w:r>
      <w:proofErr w:type="spellEnd"/>
      <w:r w:rsidRPr="00C91263">
        <w:t xml:space="preserve"> (participation in society).</w:t>
      </w:r>
    </w:p>
    <w:p w:rsidR="00615B28" w:rsidRDefault="00615B28" w:rsidP="00615B28"/>
    <w:p w:rsidR="006565AC" w:rsidRDefault="006565AC" w:rsidP="00615B28">
      <w:r w:rsidRPr="00C91263">
        <w:t xml:space="preserve">The two pointers represent </w:t>
      </w:r>
      <w:proofErr w:type="spellStart"/>
      <w:r w:rsidRPr="00C91263">
        <w:t>Ngā</w:t>
      </w:r>
      <w:proofErr w:type="spellEnd"/>
      <w:r w:rsidRPr="00C91263">
        <w:t xml:space="preserve"> </w:t>
      </w:r>
      <w:proofErr w:type="spellStart"/>
      <w:r w:rsidRPr="00C91263">
        <w:t>Manukura</w:t>
      </w:r>
      <w:proofErr w:type="spellEnd"/>
      <w:r w:rsidRPr="00C91263">
        <w:t xml:space="preserve"> (community leadership) and </w:t>
      </w:r>
      <w:proofErr w:type="spellStart"/>
      <w:r w:rsidRPr="00C91263">
        <w:t>Te</w:t>
      </w:r>
      <w:proofErr w:type="spellEnd"/>
      <w:r w:rsidRPr="00C91263">
        <w:t xml:space="preserve"> </w:t>
      </w:r>
      <w:proofErr w:type="spellStart"/>
      <w:r w:rsidRPr="00C91263">
        <w:t>Mana</w:t>
      </w:r>
      <w:proofErr w:type="spellEnd"/>
      <w:r w:rsidRPr="00C91263">
        <w:t xml:space="preserve"> </w:t>
      </w:r>
      <w:proofErr w:type="spellStart"/>
      <w:r w:rsidRPr="00C91263">
        <w:t>Whakahaere</w:t>
      </w:r>
      <w:proofErr w:type="spellEnd"/>
      <w:r w:rsidRPr="00C91263">
        <w:t xml:space="preserve"> (autonomy).</w:t>
      </w:r>
    </w:p>
    <w:p w:rsidR="00615B28" w:rsidRPr="00C91263" w:rsidRDefault="00615B28" w:rsidP="00615B28"/>
    <w:p w:rsidR="006565AC" w:rsidRPr="00C91263" w:rsidRDefault="006565AC" w:rsidP="00615B28">
      <w:r w:rsidRPr="00C91263">
        <w:t xml:space="preserve">These models provide a useful context for thinking about wellbeing after </w:t>
      </w:r>
      <w:r>
        <w:t xml:space="preserve">an </w:t>
      </w:r>
      <w:r w:rsidRPr="00C91263">
        <w:t xml:space="preserve">emergency. In line with </w:t>
      </w:r>
      <w:r w:rsidRPr="003D6014">
        <w:rPr>
          <w:i/>
        </w:rPr>
        <w:t xml:space="preserve">He Korowai </w:t>
      </w:r>
      <w:proofErr w:type="spellStart"/>
      <w:r w:rsidRPr="003D6014">
        <w:rPr>
          <w:i/>
        </w:rPr>
        <w:t>Oranga</w:t>
      </w:r>
      <w:proofErr w:type="spellEnd"/>
      <w:r w:rsidRPr="003D6014">
        <w:rPr>
          <w:i/>
        </w:rPr>
        <w:t>: Māori Health Strategy</w:t>
      </w:r>
      <w:r w:rsidRPr="00C91263">
        <w:t xml:space="preserve"> (Ministry of Health 2002)</w:t>
      </w:r>
      <w:r>
        <w:t>,</w:t>
      </w:r>
      <w:r w:rsidRPr="00C91263">
        <w:t xml:space="preserve"> this framework for psychosocial support is based on:</w:t>
      </w:r>
    </w:p>
    <w:p w:rsidR="006565AC" w:rsidRPr="00C91263" w:rsidRDefault="006565AC" w:rsidP="00615B28">
      <w:pPr>
        <w:pStyle w:val="Bullet"/>
      </w:pPr>
      <w:r w:rsidRPr="003D6014">
        <w:rPr>
          <w:b/>
        </w:rPr>
        <w:t xml:space="preserve">partnership </w:t>
      </w:r>
      <w:r>
        <w:t>–</w:t>
      </w:r>
      <w:r w:rsidRPr="00C91263">
        <w:t xml:space="preserve"> working together with </w:t>
      </w:r>
      <w:proofErr w:type="spellStart"/>
      <w:r w:rsidRPr="00C91263">
        <w:t>iwi</w:t>
      </w:r>
      <w:proofErr w:type="spellEnd"/>
      <w:r w:rsidRPr="00C91263">
        <w:t xml:space="preserve">, </w:t>
      </w:r>
      <w:proofErr w:type="spellStart"/>
      <w:r w:rsidRPr="00C91263">
        <w:t>hapū</w:t>
      </w:r>
      <w:proofErr w:type="spellEnd"/>
      <w:r w:rsidRPr="00C91263">
        <w:t xml:space="preserve">, </w:t>
      </w:r>
      <w:proofErr w:type="spellStart"/>
      <w:r w:rsidRPr="00C91263">
        <w:t>wha</w:t>
      </w:r>
      <w:r w:rsidRPr="00C91263">
        <w:rPr>
          <w:rFonts w:ascii="Times New Roman" w:hAnsi="Times New Roman"/>
        </w:rPr>
        <w:t>̄</w:t>
      </w:r>
      <w:r w:rsidRPr="00C91263">
        <w:t>nau</w:t>
      </w:r>
      <w:proofErr w:type="spellEnd"/>
      <w:r w:rsidRPr="00C91263">
        <w:t xml:space="preserve"> and M</w:t>
      </w:r>
      <w:r w:rsidRPr="00C91263">
        <w:rPr>
          <w:rFonts w:cs="Georgia"/>
        </w:rPr>
        <w:t>ā</w:t>
      </w:r>
      <w:r w:rsidRPr="00C91263">
        <w:t>ori communities to develop strategies for M</w:t>
      </w:r>
      <w:r w:rsidRPr="00C91263">
        <w:rPr>
          <w:rFonts w:cs="Georgia"/>
        </w:rPr>
        <w:t>ā</w:t>
      </w:r>
      <w:r w:rsidRPr="00C91263">
        <w:t>ori health gain and appropriate health and disability services</w:t>
      </w:r>
    </w:p>
    <w:p w:rsidR="006565AC" w:rsidRPr="00C91263" w:rsidRDefault="006565AC" w:rsidP="00615B28">
      <w:pPr>
        <w:pStyle w:val="Bullet"/>
      </w:pPr>
      <w:r w:rsidRPr="003D6014">
        <w:rPr>
          <w:b/>
        </w:rPr>
        <w:t>participation</w:t>
      </w:r>
      <w:r w:rsidRPr="00C91263">
        <w:t xml:space="preserve"> </w:t>
      </w:r>
      <w:r>
        <w:t>–</w:t>
      </w:r>
      <w:r w:rsidRPr="00C91263">
        <w:t xml:space="preserve"> involving Māori at all levels of the health and disability sector, including in decision-making, planning, development and delivery of health and disability services</w:t>
      </w:r>
    </w:p>
    <w:p w:rsidR="006565AC" w:rsidRPr="00C91263" w:rsidRDefault="006565AC" w:rsidP="00615B28">
      <w:pPr>
        <w:pStyle w:val="Bullet"/>
      </w:pPr>
      <w:proofErr w:type="gramStart"/>
      <w:r w:rsidRPr="003D6014">
        <w:rPr>
          <w:b/>
        </w:rPr>
        <w:t>protection</w:t>
      </w:r>
      <w:proofErr w:type="gramEnd"/>
      <w:r w:rsidRPr="00C91263">
        <w:t xml:space="preserve"> – working to ensure Māori have at least the same level of health as non-Māori, and safeguarding Māori cultural concepts, values and practices.</w:t>
      </w:r>
    </w:p>
    <w:p w:rsidR="00615B28" w:rsidRDefault="00615B28" w:rsidP="00615B28"/>
    <w:p w:rsidR="00854C5B" w:rsidRDefault="006565AC" w:rsidP="00615B28">
      <w:r w:rsidRPr="00C91263">
        <w:t>Pa</w:t>
      </w:r>
      <w:r>
        <w:t>cific</w:t>
      </w:r>
      <w:r w:rsidRPr="00C91263">
        <w:t xml:space="preserve"> people</w:t>
      </w:r>
      <w:r>
        <w:t>s</w:t>
      </w:r>
      <w:r w:rsidRPr="00C91263">
        <w:t xml:space="preserve"> from many Pacific Island nations call New Zealand home and each </w:t>
      </w:r>
      <w:r>
        <w:t xml:space="preserve">ethnic group </w:t>
      </w:r>
      <w:r w:rsidRPr="00C91263">
        <w:t xml:space="preserve">has </w:t>
      </w:r>
      <w:r>
        <w:t>its</w:t>
      </w:r>
      <w:r w:rsidRPr="00C91263">
        <w:t xml:space="preserve"> own traditions, languages, values and beliefs. The traditional </w:t>
      </w:r>
      <w:r>
        <w:t>Pacific</w:t>
      </w:r>
      <w:r w:rsidRPr="00C91263">
        <w:t xml:space="preserve"> view is based on a holistic collective approach </w:t>
      </w:r>
      <w:r>
        <w:t>in which</w:t>
      </w:r>
      <w:r w:rsidRPr="00C91263">
        <w:t xml:space="preserve"> wellbeing requir</w:t>
      </w:r>
      <w:r>
        <w:t>es</w:t>
      </w:r>
      <w:r w:rsidRPr="00C91263">
        <w:t xml:space="preserve"> equilibrium of mind, body, spirituality, family and the environment (</w:t>
      </w:r>
      <w:proofErr w:type="spellStart"/>
      <w:r w:rsidRPr="00C91263">
        <w:t>Kingi-Uluave</w:t>
      </w:r>
      <w:proofErr w:type="spellEnd"/>
      <w:r w:rsidRPr="00C91263">
        <w:t xml:space="preserve"> et al 2007).</w:t>
      </w:r>
    </w:p>
    <w:p w:rsidR="00615B28" w:rsidRDefault="00615B28" w:rsidP="00615B28"/>
    <w:p w:rsidR="00854C5B" w:rsidRDefault="006565AC" w:rsidP="00615B28">
      <w:pPr>
        <w:pStyle w:val="Heading2"/>
      </w:pPr>
      <w:bookmarkStart w:id="32" w:name="_Toc328919423"/>
      <w:bookmarkStart w:id="33" w:name="_Toc465359075"/>
      <w:bookmarkStart w:id="34" w:name="_Toc468389951"/>
      <w:r w:rsidRPr="00C91263">
        <w:t xml:space="preserve">Legislative </w:t>
      </w:r>
      <w:r>
        <w:t>c</w:t>
      </w:r>
      <w:r w:rsidRPr="00C91263">
        <w:t>ontext</w:t>
      </w:r>
      <w:bookmarkEnd w:id="32"/>
      <w:bookmarkEnd w:id="33"/>
      <w:bookmarkEnd w:id="34"/>
    </w:p>
    <w:p w:rsidR="006565AC" w:rsidRPr="00C91263" w:rsidRDefault="006565AC" w:rsidP="00615B28">
      <w:r w:rsidRPr="00C91263">
        <w:t xml:space="preserve">The roles and responsibilities of New Zealand government agencies in an emergency are outlined in the </w:t>
      </w:r>
      <w:r w:rsidRPr="003D6014">
        <w:t>National Civil Defence Emergency Management Plan Order 2015</w:t>
      </w:r>
      <w:r w:rsidRPr="00020431">
        <w:t xml:space="preserve"> (the National CDEM Plan). In line with sections 39–47 of the </w:t>
      </w:r>
      <w:r w:rsidRPr="003D6014">
        <w:t>Civil Defence Emergency Management Act 2002</w:t>
      </w:r>
      <w:r w:rsidRPr="00C91263">
        <w:t>, the National CDEM Plan aims to integrate and align agencies</w:t>
      </w:r>
      <w:r w:rsidR="00854C5B">
        <w:t>’</w:t>
      </w:r>
      <w:r w:rsidRPr="00C91263">
        <w:t xml:space="preserve"> civil defence and emergency management planning and related operational activities at the national level.</w:t>
      </w:r>
    </w:p>
    <w:p w:rsidR="00615B28" w:rsidRDefault="00615B28" w:rsidP="00615B28"/>
    <w:p w:rsidR="00854C5B" w:rsidRDefault="006565AC" w:rsidP="00615B28">
      <w:r w:rsidRPr="00C91263">
        <w:t>Key planning documents relating to psychosocial support include:</w:t>
      </w:r>
    </w:p>
    <w:p w:rsidR="006565AC" w:rsidRPr="00C91263" w:rsidRDefault="006565AC" w:rsidP="00615B28">
      <w:pPr>
        <w:pStyle w:val="Bullet"/>
      </w:pPr>
      <w:r w:rsidRPr="00C91263">
        <w:rPr>
          <w:i/>
        </w:rPr>
        <w:t>Guide to the National CDEM Plan</w:t>
      </w:r>
      <w:r w:rsidRPr="00C91263">
        <w:t xml:space="preserve"> (Ministry of Civil Defence and Emergency Management</w:t>
      </w:r>
      <w:r w:rsidR="00854C5B">
        <w:t xml:space="preserve"> </w:t>
      </w:r>
      <w:r w:rsidRPr="00C91263">
        <w:t>2015a)</w:t>
      </w:r>
    </w:p>
    <w:p w:rsidR="006565AC" w:rsidRPr="00C91263" w:rsidRDefault="006565AC" w:rsidP="00615B28">
      <w:pPr>
        <w:pStyle w:val="Bullet"/>
      </w:pPr>
      <w:r w:rsidRPr="003D6014">
        <w:rPr>
          <w:i/>
        </w:rPr>
        <w:t>Welfare Services in an Emergency: Director</w:t>
      </w:r>
      <w:r w:rsidR="00854C5B">
        <w:rPr>
          <w:i/>
        </w:rPr>
        <w:t>’</w:t>
      </w:r>
      <w:r w:rsidRPr="003D6014">
        <w:rPr>
          <w:i/>
        </w:rPr>
        <w:t>s guideline for CDEM Groups and agencies with responsibilities for welfare services in an emergency</w:t>
      </w:r>
      <w:r w:rsidRPr="00C91263">
        <w:t xml:space="preserve"> </w:t>
      </w:r>
      <w:r>
        <w:t>(</w:t>
      </w:r>
      <w:r w:rsidRPr="00C91263">
        <w:t>DGL 11/15</w:t>
      </w:r>
      <w:r>
        <w:t>)</w:t>
      </w:r>
      <w:r w:rsidRPr="00C91263">
        <w:t xml:space="preserve"> (Ministry of Civil Defence and Emergency Management 2015b)</w:t>
      </w:r>
    </w:p>
    <w:p w:rsidR="006565AC" w:rsidRPr="00C91263" w:rsidRDefault="006565AC" w:rsidP="00615B28">
      <w:pPr>
        <w:pStyle w:val="Bullet"/>
      </w:pPr>
      <w:r w:rsidRPr="00C91263">
        <w:rPr>
          <w:i/>
        </w:rPr>
        <w:lastRenderedPageBreak/>
        <w:t>National Health Emergency Plan</w:t>
      </w:r>
      <w:r w:rsidRPr="00C91263">
        <w:t xml:space="preserve"> (Ministry of Health 2015)</w:t>
      </w:r>
    </w:p>
    <w:p w:rsidR="006565AC" w:rsidRPr="00C91263" w:rsidRDefault="006565AC" w:rsidP="00615B28">
      <w:pPr>
        <w:pStyle w:val="Bullet"/>
      </w:pPr>
      <w:r w:rsidRPr="00C91263">
        <w:rPr>
          <w:i/>
        </w:rPr>
        <w:t xml:space="preserve">Framework for Psychosocial Support in Emergencies </w:t>
      </w:r>
      <w:r w:rsidRPr="00C91263">
        <w:t>(this document)</w:t>
      </w:r>
    </w:p>
    <w:p w:rsidR="006565AC" w:rsidRPr="00C91263" w:rsidRDefault="006565AC" w:rsidP="00615B28">
      <w:pPr>
        <w:pStyle w:val="Bullet"/>
      </w:pPr>
      <w:r w:rsidRPr="00C91263">
        <w:rPr>
          <w:i/>
        </w:rPr>
        <w:t>New Zealand Influenza Pandemic Plan</w:t>
      </w:r>
      <w:r w:rsidRPr="00C91263">
        <w:t xml:space="preserve"> (Ministry of Health 2010).</w:t>
      </w:r>
    </w:p>
    <w:p w:rsidR="00615B28" w:rsidRDefault="00615B28" w:rsidP="00615B28"/>
    <w:p w:rsidR="00854C5B" w:rsidRDefault="006565AC" w:rsidP="00615B28">
      <w:r w:rsidRPr="00C91263">
        <w:t xml:space="preserve">Under the </w:t>
      </w:r>
      <w:r>
        <w:t xml:space="preserve">National </w:t>
      </w:r>
      <w:r w:rsidRPr="00C91263">
        <w:t>CDEM Plan, the Ministry of Health became responsible for coordinati</w:t>
      </w:r>
      <w:r>
        <w:t>ng</w:t>
      </w:r>
      <w:r w:rsidRPr="00C91263">
        <w:t xml:space="preserve"> psychosocial support for emergencies. The </w:t>
      </w:r>
      <w:r w:rsidRPr="00C91263">
        <w:rPr>
          <w:i/>
        </w:rPr>
        <w:t>National Health Emergency Plan</w:t>
      </w:r>
      <w:r w:rsidRPr="00C91263">
        <w:t xml:space="preserve"> provides the overall strategic framework and guidance for the health and disability sector in planning for, responding to and recovering from health-related risks and consequences of significant hazards. This document is one of a </w:t>
      </w:r>
      <w:r>
        <w:t>collection</w:t>
      </w:r>
      <w:r w:rsidRPr="00C91263">
        <w:t xml:space="preserve"> of guidance documents and action plans covering specific aspects of emergency management that </w:t>
      </w:r>
      <w:r>
        <w:t>add to</w:t>
      </w:r>
      <w:r w:rsidRPr="00C91263">
        <w:t xml:space="preserve"> the </w:t>
      </w:r>
      <w:r w:rsidRPr="00C91263">
        <w:rPr>
          <w:i/>
        </w:rPr>
        <w:t>National Health Emergency Plan</w:t>
      </w:r>
      <w:r w:rsidRPr="00C91263">
        <w:t xml:space="preserve">. </w:t>
      </w:r>
      <w:r>
        <w:t>For t</w:t>
      </w:r>
      <w:r w:rsidRPr="00C91263">
        <w:t>he latest electronic versions of all</w:t>
      </w:r>
      <w:r>
        <w:t xml:space="preserve"> of these</w:t>
      </w:r>
      <w:r w:rsidRPr="00C91263">
        <w:t xml:space="preserve"> subsidiary and related documents</w:t>
      </w:r>
      <w:r>
        <w:t>, go to</w:t>
      </w:r>
      <w:r w:rsidRPr="00C91263">
        <w:t xml:space="preserve"> the Ministry of Health website (</w:t>
      </w:r>
      <w:hyperlink r:id="rId22" w:history="1">
        <w:r w:rsidR="00615B28" w:rsidRPr="0080408F">
          <w:rPr>
            <w:rStyle w:val="Hyperlink"/>
          </w:rPr>
          <w:t>www.health.govt.nz/our-work/emergency-management</w:t>
        </w:r>
      </w:hyperlink>
      <w:r w:rsidRPr="00C91263">
        <w:t>).</w:t>
      </w:r>
    </w:p>
    <w:p w:rsidR="00615B28" w:rsidRDefault="00615B28" w:rsidP="00615B28"/>
    <w:p w:rsidR="006565AC" w:rsidRPr="00C91263" w:rsidRDefault="006565AC" w:rsidP="00615B28">
      <w:r w:rsidRPr="00C91263">
        <w:t xml:space="preserve">Within </w:t>
      </w:r>
      <w:r w:rsidRPr="00C91263">
        <w:rPr>
          <w:i/>
        </w:rPr>
        <w:t>Welfare Services in an Emergency</w:t>
      </w:r>
      <w:r>
        <w:rPr>
          <w:i/>
        </w:rPr>
        <w:t>:</w:t>
      </w:r>
      <w:r w:rsidRPr="00C91263">
        <w:rPr>
          <w:i/>
        </w:rPr>
        <w:t xml:space="preserve"> Director</w:t>
      </w:r>
      <w:r w:rsidR="00854C5B">
        <w:rPr>
          <w:i/>
        </w:rPr>
        <w:t>’</w:t>
      </w:r>
      <w:r w:rsidRPr="00C91263">
        <w:rPr>
          <w:i/>
        </w:rPr>
        <w:t xml:space="preserve">s </w:t>
      </w:r>
      <w:r>
        <w:rPr>
          <w:i/>
        </w:rPr>
        <w:t>g</w:t>
      </w:r>
      <w:r w:rsidRPr="00C91263">
        <w:rPr>
          <w:i/>
        </w:rPr>
        <w:t>uidelines</w:t>
      </w:r>
      <w:r w:rsidRPr="00C91263">
        <w:t xml:space="preserve"> (Ministry of Civil Defence and Emergency Management 2015b), psychosocial support is one of nine welfare sub-functions:</w:t>
      </w:r>
    </w:p>
    <w:p w:rsidR="00854C5B" w:rsidRDefault="006565AC" w:rsidP="00615B28">
      <w:pPr>
        <w:pStyle w:val="Bullet"/>
      </w:pPr>
      <w:r w:rsidRPr="00C91263">
        <w:t>registration</w:t>
      </w:r>
    </w:p>
    <w:p w:rsidR="00854C5B" w:rsidRDefault="006565AC" w:rsidP="00615B28">
      <w:pPr>
        <w:pStyle w:val="Bullet"/>
      </w:pPr>
      <w:r w:rsidRPr="00C91263">
        <w:t>needs assessment</w:t>
      </w:r>
    </w:p>
    <w:p w:rsidR="00854C5B" w:rsidRDefault="006565AC" w:rsidP="00615B28">
      <w:pPr>
        <w:pStyle w:val="Bullet"/>
      </w:pPr>
      <w:r w:rsidRPr="00C91263">
        <w:t>inquiry</w:t>
      </w:r>
    </w:p>
    <w:p w:rsidR="00854C5B" w:rsidRDefault="006565AC" w:rsidP="00615B28">
      <w:pPr>
        <w:pStyle w:val="Bullet"/>
      </w:pPr>
      <w:r w:rsidRPr="00C91263">
        <w:t>care and protection services for children and young people</w:t>
      </w:r>
    </w:p>
    <w:p w:rsidR="00854C5B" w:rsidRDefault="006565AC" w:rsidP="00615B28">
      <w:pPr>
        <w:pStyle w:val="Bullet"/>
      </w:pPr>
      <w:r w:rsidRPr="00C91263">
        <w:t>psychosocial support</w:t>
      </w:r>
    </w:p>
    <w:p w:rsidR="00854C5B" w:rsidRDefault="006565AC" w:rsidP="00615B28">
      <w:pPr>
        <w:pStyle w:val="Bullet"/>
      </w:pPr>
      <w:r w:rsidRPr="00C91263">
        <w:t>household goods and services</w:t>
      </w:r>
    </w:p>
    <w:p w:rsidR="00854C5B" w:rsidRDefault="006565AC" w:rsidP="00615B28">
      <w:pPr>
        <w:pStyle w:val="Bullet"/>
      </w:pPr>
      <w:r w:rsidRPr="00C91263">
        <w:t>shelter and accommodation</w:t>
      </w:r>
    </w:p>
    <w:p w:rsidR="00854C5B" w:rsidRDefault="006565AC" w:rsidP="00615B28">
      <w:pPr>
        <w:pStyle w:val="Bullet"/>
      </w:pPr>
      <w:r w:rsidRPr="00C91263">
        <w:t>financial assistance</w:t>
      </w:r>
    </w:p>
    <w:p w:rsidR="00854C5B" w:rsidRDefault="006565AC" w:rsidP="00615B28">
      <w:pPr>
        <w:pStyle w:val="Bullet"/>
      </w:pPr>
      <w:proofErr w:type="gramStart"/>
      <w:r w:rsidRPr="00C91263">
        <w:t>animal</w:t>
      </w:r>
      <w:proofErr w:type="gramEnd"/>
      <w:r w:rsidRPr="00C91263">
        <w:t xml:space="preserve"> welfare.</w:t>
      </w:r>
    </w:p>
    <w:p w:rsidR="00615B28" w:rsidRDefault="00615B28" w:rsidP="00615B28"/>
    <w:p w:rsidR="006565AC" w:rsidRDefault="006565AC" w:rsidP="00615B28">
      <w:r>
        <w:t>T</w:t>
      </w:r>
      <w:r w:rsidRPr="00C91263">
        <w:t xml:space="preserve">o recognise and respect the principles of the </w:t>
      </w:r>
      <w:r w:rsidRPr="00E76482">
        <w:t>Treaty of Waitangi</w:t>
      </w:r>
      <w:r w:rsidRPr="00FC0AD8">
        <w:t xml:space="preserve">, the </w:t>
      </w:r>
      <w:r w:rsidRPr="00E76482">
        <w:t>New Zealand Public Health and Disability Act 2000</w:t>
      </w:r>
      <w:r w:rsidRPr="00FC0AD8">
        <w:t xml:space="preserve"> </w:t>
      </w:r>
      <w:r w:rsidRPr="00C91263">
        <w:t xml:space="preserve">outlines mechanisms health providers </w:t>
      </w:r>
      <w:r>
        <w:t>can use to</w:t>
      </w:r>
      <w:r w:rsidRPr="00C91263">
        <w:t xml:space="preserve"> effectively engage with </w:t>
      </w:r>
      <w:proofErr w:type="spellStart"/>
      <w:r w:rsidRPr="00C91263">
        <w:t>Ma</w:t>
      </w:r>
      <w:r w:rsidRPr="00C91263">
        <w:rPr>
          <w:rFonts w:ascii="Times New Roman" w:hAnsi="Times New Roman"/>
        </w:rPr>
        <w:t>̄</w:t>
      </w:r>
      <w:r w:rsidRPr="00C91263">
        <w:t>ori</w:t>
      </w:r>
      <w:proofErr w:type="spellEnd"/>
      <w:r w:rsidRPr="00C91263">
        <w:t xml:space="preserve"> to address the relationships and obligations </w:t>
      </w:r>
      <w:r>
        <w:t>that come</w:t>
      </w:r>
      <w:r w:rsidRPr="00C91263">
        <w:t xml:space="preserve"> from the Treaty of Waitangi. All agencies, service providers and community groups involved in planning, coordinati</w:t>
      </w:r>
      <w:r>
        <w:t>ng</w:t>
      </w:r>
      <w:r w:rsidRPr="00C91263">
        <w:t xml:space="preserve"> and deliver</w:t>
      </w:r>
      <w:r>
        <w:t>ing</w:t>
      </w:r>
      <w:r w:rsidRPr="00C91263">
        <w:t xml:space="preserve"> psychosocial support need to </w:t>
      </w:r>
      <w:r>
        <w:t>consider these mechanisms</w:t>
      </w:r>
      <w:r w:rsidRPr="00C91263">
        <w:t>.</w:t>
      </w:r>
    </w:p>
    <w:p w:rsidR="00615B28" w:rsidRPr="00C91263" w:rsidRDefault="00615B28" w:rsidP="00615B28"/>
    <w:p w:rsidR="006565AC" w:rsidRPr="00C91263" w:rsidRDefault="006565AC" w:rsidP="00615B28">
      <w:pPr>
        <w:pStyle w:val="Heading2"/>
      </w:pPr>
      <w:bookmarkStart w:id="35" w:name="_Toc328377128"/>
      <w:bookmarkStart w:id="36" w:name="_Toc328392321"/>
      <w:bookmarkStart w:id="37" w:name="_Toc328393999"/>
      <w:bookmarkStart w:id="38" w:name="_Toc328919424"/>
      <w:bookmarkStart w:id="39" w:name="_Toc465359076"/>
      <w:bookmarkStart w:id="40" w:name="_Toc468389952"/>
      <w:r w:rsidRPr="00C91263">
        <w:t>Scope and purpose</w:t>
      </w:r>
      <w:bookmarkEnd w:id="35"/>
      <w:bookmarkEnd w:id="36"/>
      <w:bookmarkEnd w:id="37"/>
      <w:bookmarkEnd w:id="38"/>
      <w:bookmarkEnd w:id="39"/>
      <w:bookmarkEnd w:id="40"/>
    </w:p>
    <w:p w:rsidR="006565AC" w:rsidRPr="00C91263" w:rsidRDefault="006565AC" w:rsidP="00615B28">
      <w:r w:rsidRPr="00C91263">
        <w:t xml:space="preserve">This </w:t>
      </w:r>
      <w:r w:rsidRPr="00C91263">
        <w:rPr>
          <w:i/>
        </w:rPr>
        <w:t>Framework for Psychosocial Support in Emergencies</w:t>
      </w:r>
      <w:r w:rsidRPr="00C91263">
        <w:t xml:space="preserve"> is designed to </w:t>
      </w:r>
      <w:r>
        <w:t>help</w:t>
      </w:r>
      <w:r w:rsidRPr="00C91263">
        <w:t xml:space="preserve"> those involved in planning, coordinati</w:t>
      </w:r>
      <w:r>
        <w:t>ng</w:t>
      </w:r>
      <w:r w:rsidRPr="00C91263">
        <w:t xml:space="preserve"> and deliver</w:t>
      </w:r>
      <w:r>
        <w:t>ing</w:t>
      </w:r>
      <w:r w:rsidRPr="00C91263">
        <w:t xml:space="preserve"> psychosocial interventions and mental health treatments in an emergency.</w:t>
      </w:r>
    </w:p>
    <w:p w:rsidR="00615B28" w:rsidRDefault="00615B28" w:rsidP="00615B28"/>
    <w:p w:rsidR="00854C5B" w:rsidRDefault="006565AC" w:rsidP="00615B28">
      <w:r w:rsidRPr="00C91263">
        <w:t>Practitioners and service managers are encouraged to read this document from start to finish</w:t>
      </w:r>
      <w:r>
        <w:t xml:space="preserve"> so that they</w:t>
      </w:r>
      <w:r w:rsidRPr="00C91263">
        <w:t xml:space="preserve"> understand the context of psychosocial support in emergencies in New Zealand. We suggest </w:t>
      </w:r>
      <w:r>
        <w:t>keeping</w:t>
      </w:r>
      <w:r w:rsidRPr="00C91263">
        <w:t xml:space="preserve"> this document at hand as a resource to refer to when needed: to plan service design and delivery; for collaborative planning; for emergency action; and during exercises.</w:t>
      </w:r>
    </w:p>
    <w:p w:rsidR="00615B28" w:rsidRDefault="00615B28" w:rsidP="00615B28"/>
    <w:p w:rsidR="00854C5B" w:rsidRDefault="006565AC" w:rsidP="00615B28">
      <w:r w:rsidRPr="00C91263">
        <w:t>The framework:</w:t>
      </w:r>
    </w:p>
    <w:p w:rsidR="006565AC" w:rsidRPr="00C91263" w:rsidRDefault="006565AC" w:rsidP="00615B28">
      <w:pPr>
        <w:pStyle w:val="Bullet"/>
      </w:pPr>
      <w:r w:rsidRPr="00C91263">
        <w:t>identifies the need to provide psychosocial support interventions for individuals, families</w:t>
      </w:r>
      <w:r>
        <w:t xml:space="preserve">, </w:t>
      </w:r>
      <w:proofErr w:type="spellStart"/>
      <w:r w:rsidRPr="00C91263">
        <w:t>wha</w:t>
      </w:r>
      <w:r w:rsidRPr="00C91263">
        <w:rPr>
          <w:rFonts w:ascii="Times New Roman" w:hAnsi="Times New Roman"/>
        </w:rPr>
        <w:t>̄</w:t>
      </w:r>
      <w:r w:rsidRPr="00C91263">
        <w:t>nau</w:t>
      </w:r>
      <w:proofErr w:type="spellEnd"/>
      <w:r w:rsidRPr="00C91263">
        <w:t xml:space="preserve"> and communities that are appropriate to their identified needs</w:t>
      </w:r>
    </w:p>
    <w:p w:rsidR="006565AC" w:rsidRPr="00C91263" w:rsidRDefault="006565AC" w:rsidP="00615B28">
      <w:pPr>
        <w:pStyle w:val="Bullet"/>
      </w:pPr>
      <w:r w:rsidRPr="00C91263">
        <w:t>identifies the need to provide mental health treatment (in primary and secondary care) for those who need it</w:t>
      </w:r>
    </w:p>
    <w:p w:rsidR="00854C5B" w:rsidRDefault="006565AC" w:rsidP="00615B28">
      <w:pPr>
        <w:pStyle w:val="Bullet"/>
      </w:pPr>
      <w:r w:rsidRPr="00C91263">
        <w:t>describes the impact of emergencies on people</w:t>
      </w:r>
      <w:r w:rsidR="00854C5B">
        <w:t>’</w:t>
      </w:r>
      <w:r w:rsidRPr="00C91263">
        <w:t>s psychological and social wellbeing</w:t>
      </w:r>
    </w:p>
    <w:p w:rsidR="00854C5B" w:rsidRDefault="006565AC" w:rsidP="00615B28">
      <w:pPr>
        <w:pStyle w:val="Bullet"/>
      </w:pPr>
      <w:r w:rsidRPr="00C91263">
        <w:lastRenderedPageBreak/>
        <w:t>describes the importance of targeting services so that they meet the needs of all potentially affected members of the community</w:t>
      </w:r>
    </w:p>
    <w:p w:rsidR="006565AC" w:rsidRPr="00C91263" w:rsidRDefault="006565AC" w:rsidP="00615B28">
      <w:pPr>
        <w:pStyle w:val="Bullet"/>
      </w:pPr>
      <w:r w:rsidRPr="00C91263">
        <w:t xml:space="preserve">outlines the principles and considerations that should underpin psychosocial interventions and mental health treatments offered to </w:t>
      </w:r>
      <w:r>
        <w:t>affected</w:t>
      </w:r>
      <w:r w:rsidRPr="00C91263">
        <w:t xml:space="preserve"> individuals, families</w:t>
      </w:r>
      <w:r>
        <w:t xml:space="preserve">, </w:t>
      </w:r>
      <w:proofErr w:type="spellStart"/>
      <w:r w:rsidRPr="00C91263">
        <w:t>wha</w:t>
      </w:r>
      <w:r w:rsidRPr="00C91263">
        <w:rPr>
          <w:rFonts w:ascii="Times New Roman" w:hAnsi="Times New Roman"/>
        </w:rPr>
        <w:t>̄</w:t>
      </w:r>
      <w:r w:rsidRPr="00C91263">
        <w:t>nau</w:t>
      </w:r>
      <w:proofErr w:type="spellEnd"/>
      <w:r w:rsidRPr="00C91263">
        <w:t xml:space="preserve"> and communities during and </w:t>
      </w:r>
      <w:r>
        <w:t>after</w:t>
      </w:r>
      <w:r w:rsidRPr="00C91263">
        <w:t xml:space="preserve"> an emergency</w:t>
      </w:r>
    </w:p>
    <w:p w:rsidR="00854C5B" w:rsidRDefault="006565AC" w:rsidP="00615B28">
      <w:pPr>
        <w:pStyle w:val="Bullet"/>
      </w:pPr>
      <w:r w:rsidRPr="00C91263">
        <w:t xml:space="preserve">describes the available evidence base </w:t>
      </w:r>
      <w:r>
        <w:t>for</w:t>
      </w:r>
      <w:r w:rsidRPr="00C91263">
        <w:t xml:space="preserve"> psychosocial interventions</w:t>
      </w:r>
    </w:p>
    <w:p w:rsidR="006565AC" w:rsidRPr="00C91263" w:rsidRDefault="006565AC" w:rsidP="00615B28">
      <w:pPr>
        <w:pStyle w:val="Bullet"/>
      </w:pPr>
      <w:r w:rsidRPr="00C91263">
        <w:t>highlights the importance of addressing longer</w:t>
      </w:r>
      <w:r>
        <w:t>-</w:t>
      </w:r>
      <w:r w:rsidRPr="00C91263">
        <w:t xml:space="preserve">term needs, including those </w:t>
      </w:r>
      <w:r>
        <w:t>resulting</w:t>
      </w:r>
      <w:r w:rsidRPr="00C91263">
        <w:t xml:space="preserve"> from secondary stressors</w:t>
      </w:r>
    </w:p>
    <w:p w:rsidR="006565AC" w:rsidRPr="00C91263" w:rsidRDefault="006565AC" w:rsidP="00615B28">
      <w:pPr>
        <w:pStyle w:val="Bullet"/>
      </w:pPr>
      <w:r w:rsidRPr="00C91263">
        <w:t>promotes a focus on enabling and engaging communities, including</w:t>
      </w:r>
      <w:r>
        <w:t xml:space="preserve"> by</w:t>
      </w:r>
      <w:r w:rsidRPr="00C91263">
        <w:t xml:space="preserve"> building on existing local resources and capacities</w:t>
      </w:r>
    </w:p>
    <w:p w:rsidR="006565AC" w:rsidRDefault="006565AC" w:rsidP="00615B28">
      <w:pPr>
        <w:pStyle w:val="Bullet"/>
      </w:pPr>
      <w:proofErr w:type="gramStart"/>
      <w:r w:rsidRPr="00C91263">
        <w:t>promotes</w:t>
      </w:r>
      <w:proofErr w:type="gramEnd"/>
      <w:r w:rsidRPr="00C91263">
        <w:t xml:space="preserve"> information</w:t>
      </w:r>
      <w:r>
        <w:t xml:space="preserve"> </w:t>
      </w:r>
      <w:r w:rsidRPr="00C91263">
        <w:t>gathering, monitoring and evaluation to ensure that the investments, services and initiatives put in place for individuals and communities assist them in their psychosocial adaptation and recovery</w:t>
      </w:r>
      <w:bookmarkStart w:id="41" w:name="_Toc328377129"/>
      <w:bookmarkStart w:id="42" w:name="_Toc328392322"/>
      <w:bookmarkStart w:id="43" w:name="_Toc328394000"/>
      <w:r w:rsidRPr="00C91263">
        <w:t>.</w:t>
      </w:r>
    </w:p>
    <w:p w:rsidR="00615B28" w:rsidRPr="00C91263" w:rsidRDefault="00615B28" w:rsidP="00615B28"/>
    <w:p w:rsidR="006565AC" w:rsidRPr="00C91263" w:rsidRDefault="006565AC" w:rsidP="00615B28">
      <w:pPr>
        <w:pStyle w:val="Heading2"/>
      </w:pPr>
      <w:bookmarkStart w:id="44" w:name="_Toc328919425"/>
      <w:bookmarkStart w:id="45" w:name="_Toc465359077"/>
      <w:bookmarkStart w:id="46" w:name="_Toc468389953"/>
      <w:r w:rsidRPr="00C91263">
        <w:t>Intended audience</w:t>
      </w:r>
      <w:bookmarkEnd w:id="41"/>
      <w:bookmarkEnd w:id="42"/>
      <w:bookmarkEnd w:id="43"/>
      <w:bookmarkEnd w:id="44"/>
      <w:bookmarkEnd w:id="45"/>
      <w:bookmarkEnd w:id="46"/>
    </w:p>
    <w:p w:rsidR="006565AC" w:rsidRPr="00C91263" w:rsidRDefault="006565AC" w:rsidP="00615B28">
      <w:r w:rsidRPr="00C91263">
        <w:t>This document is for all agencies, service providers and community groups involved in planning, coordinati</w:t>
      </w:r>
      <w:r>
        <w:t>ng</w:t>
      </w:r>
      <w:r w:rsidRPr="00C91263">
        <w:t xml:space="preserve"> and deliver</w:t>
      </w:r>
      <w:r>
        <w:t>ing</w:t>
      </w:r>
      <w:r w:rsidRPr="00C91263">
        <w:t xml:space="preserve"> psychosocial support. Relevant providers and groups include:</w:t>
      </w:r>
    </w:p>
    <w:p w:rsidR="00854C5B" w:rsidRDefault="006565AC" w:rsidP="00615B28">
      <w:pPr>
        <w:pStyle w:val="Bullet"/>
      </w:pPr>
      <w:r w:rsidRPr="00C91263">
        <w:t xml:space="preserve">all </w:t>
      </w:r>
      <w:r>
        <w:t>d</w:t>
      </w:r>
      <w:r w:rsidRPr="00C91263">
        <w:t xml:space="preserve">istrict </w:t>
      </w:r>
      <w:r>
        <w:t>h</w:t>
      </w:r>
      <w:r w:rsidRPr="00C91263">
        <w:t xml:space="preserve">ealth </w:t>
      </w:r>
      <w:r>
        <w:t>b</w:t>
      </w:r>
      <w:r w:rsidRPr="00C91263">
        <w:t xml:space="preserve">oards in their capacities as governance bodies, lead entities and service providers, including </w:t>
      </w:r>
      <w:r>
        <w:t>p</w:t>
      </w:r>
      <w:r w:rsidRPr="00C91263">
        <w:t xml:space="preserve">ublic </w:t>
      </w:r>
      <w:r>
        <w:t>h</w:t>
      </w:r>
      <w:r w:rsidRPr="00C91263">
        <w:t xml:space="preserve">ealth </w:t>
      </w:r>
      <w:r>
        <w:t>u</w:t>
      </w:r>
      <w:r w:rsidRPr="00C91263">
        <w:t>nits</w:t>
      </w:r>
    </w:p>
    <w:p w:rsidR="006565AC" w:rsidRPr="00C91263" w:rsidRDefault="006565AC" w:rsidP="00615B28">
      <w:pPr>
        <w:pStyle w:val="Bullet"/>
      </w:pPr>
      <w:r w:rsidRPr="00C91263">
        <w:t>all health providers throughout New Zealand, including providers of primary care, aged care and disability support, and other non-government</w:t>
      </w:r>
      <w:r>
        <w:t>al</w:t>
      </w:r>
      <w:r w:rsidRPr="00C91263">
        <w:t xml:space="preserve"> providers such as pharmacies</w:t>
      </w:r>
    </w:p>
    <w:p w:rsidR="006565AC" w:rsidRPr="00C91263" w:rsidRDefault="006565AC" w:rsidP="00615B28">
      <w:pPr>
        <w:pStyle w:val="Bullet"/>
      </w:pPr>
      <w:proofErr w:type="spellStart"/>
      <w:r w:rsidRPr="00C91263">
        <w:t>Ma</w:t>
      </w:r>
      <w:r w:rsidRPr="00C91263">
        <w:rPr>
          <w:rFonts w:ascii="Times New Roman" w:hAnsi="Times New Roman"/>
        </w:rPr>
        <w:t>̄</w:t>
      </w:r>
      <w:r w:rsidRPr="00C91263">
        <w:t>ori</w:t>
      </w:r>
      <w:proofErr w:type="spellEnd"/>
      <w:r w:rsidRPr="00C91263">
        <w:t xml:space="preserve"> health providers</w:t>
      </w:r>
    </w:p>
    <w:p w:rsidR="006565AC" w:rsidRPr="00C91263" w:rsidRDefault="006565AC" w:rsidP="00615B28">
      <w:pPr>
        <w:pStyle w:val="Bullet"/>
      </w:pPr>
      <w:proofErr w:type="spellStart"/>
      <w:r w:rsidRPr="00C91263">
        <w:t>hapu</w:t>
      </w:r>
      <w:proofErr w:type="spellEnd"/>
      <w:r w:rsidRPr="00C91263">
        <w:rPr>
          <w:rFonts w:ascii="Times New Roman" w:hAnsi="Times New Roman"/>
        </w:rPr>
        <w:t>̄</w:t>
      </w:r>
      <w:r w:rsidRPr="00C91263">
        <w:t xml:space="preserve"> and </w:t>
      </w:r>
      <w:proofErr w:type="spellStart"/>
      <w:r w:rsidRPr="00C91263">
        <w:t>iwi</w:t>
      </w:r>
      <w:proofErr w:type="spellEnd"/>
      <w:r w:rsidRPr="00C91263">
        <w:t xml:space="preserve"> </w:t>
      </w:r>
      <w:proofErr w:type="spellStart"/>
      <w:r w:rsidRPr="00C91263">
        <w:t>Ma</w:t>
      </w:r>
      <w:r w:rsidRPr="00C91263">
        <w:rPr>
          <w:rFonts w:ascii="Times New Roman" w:hAnsi="Times New Roman"/>
        </w:rPr>
        <w:t>̄</w:t>
      </w:r>
      <w:r w:rsidRPr="00C91263">
        <w:t>ori</w:t>
      </w:r>
      <w:proofErr w:type="spellEnd"/>
      <w:r w:rsidRPr="00C91263">
        <w:t xml:space="preserve">, </w:t>
      </w:r>
      <w:proofErr w:type="spellStart"/>
      <w:r w:rsidRPr="00C91263">
        <w:t>marae</w:t>
      </w:r>
      <w:proofErr w:type="spellEnd"/>
      <w:r w:rsidRPr="00C91263">
        <w:t xml:space="preserve"> communities and organisations</w:t>
      </w:r>
    </w:p>
    <w:p w:rsidR="006565AC" w:rsidRPr="00C91263" w:rsidRDefault="006565AC" w:rsidP="00615B28">
      <w:pPr>
        <w:pStyle w:val="Bullet"/>
      </w:pPr>
      <w:r w:rsidRPr="00C91263">
        <w:t>organisations that provide psychosocial support services and initiatives, including but not limited to Red Cross</w:t>
      </w:r>
      <w:r>
        <w:t xml:space="preserve"> and</w:t>
      </w:r>
      <w:r w:rsidRPr="00C91263">
        <w:t xml:space="preserve"> Victim Support</w:t>
      </w:r>
    </w:p>
    <w:p w:rsidR="006565AC" w:rsidRPr="00C91263" w:rsidRDefault="006565AC" w:rsidP="00615B28">
      <w:pPr>
        <w:pStyle w:val="Bullet"/>
      </w:pPr>
      <w:r w:rsidRPr="00C91263">
        <w:t>organisations that provide health care information and signposting services</w:t>
      </w:r>
      <w:r>
        <w:t>,</w:t>
      </w:r>
      <w:r w:rsidRPr="00C91263">
        <w:t xml:space="preserve"> such as </w:t>
      </w:r>
      <w:proofErr w:type="spellStart"/>
      <w:r w:rsidRPr="00C91263">
        <w:t>Healthline</w:t>
      </w:r>
      <w:proofErr w:type="spellEnd"/>
    </w:p>
    <w:p w:rsidR="006565AC" w:rsidRPr="00C91263" w:rsidRDefault="006565AC" w:rsidP="00615B28">
      <w:pPr>
        <w:pStyle w:val="Bullet"/>
      </w:pPr>
      <w:r w:rsidRPr="00C91263">
        <w:t>agencies that interact with these providers</w:t>
      </w:r>
      <w:r>
        <w:t>,</w:t>
      </w:r>
      <w:r w:rsidRPr="00C91263">
        <w:t xml:space="preserve"> such as ambulance, fire and police services</w:t>
      </w:r>
    </w:p>
    <w:p w:rsidR="006565AC" w:rsidRPr="00C91263" w:rsidRDefault="006565AC" w:rsidP="00615B28">
      <w:pPr>
        <w:pStyle w:val="Bullet"/>
      </w:pPr>
      <w:r w:rsidRPr="00C91263">
        <w:t>community-based organisations and voluntary community groups, including (but not limited to)</w:t>
      </w:r>
      <w:r>
        <w:t xml:space="preserve"> </w:t>
      </w:r>
      <w:r w:rsidRPr="003453F1">
        <w:t>faith-based groups</w:t>
      </w:r>
      <w:r>
        <w:t xml:space="preserve">, </w:t>
      </w:r>
      <w:r w:rsidRPr="00C91263">
        <w:t>culturally and linguistically diverse community groups</w:t>
      </w:r>
      <w:r>
        <w:t xml:space="preserve">, </w:t>
      </w:r>
      <w:r w:rsidRPr="00C91263">
        <w:t>service organisations</w:t>
      </w:r>
      <w:r>
        <w:t xml:space="preserve">, </w:t>
      </w:r>
      <w:r w:rsidRPr="00C91263">
        <w:t xml:space="preserve">groups working with vulnerable people, and people with disabilities (including those for </w:t>
      </w:r>
      <w:proofErr w:type="spellStart"/>
      <w:r w:rsidRPr="00C91263">
        <w:t>wha</w:t>
      </w:r>
      <w:r w:rsidRPr="00C91263">
        <w:rPr>
          <w:rFonts w:ascii="Times New Roman" w:hAnsi="Times New Roman"/>
        </w:rPr>
        <w:t>̄</w:t>
      </w:r>
      <w:r w:rsidRPr="00C91263">
        <w:t>nau</w:t>
      </w:r>
      <w:proofErr w:type="spellEnd"/>
      <w:r>
        <w:t xml:space="preserve">, </w:t>
      </w:r>
      <w:r w:rsidRPr="00C91263">
        <w:t>families)</w:t>
      </w:r>
      <w:r>
        <w:t xml:space="preserve"> and </w:t>
      </w:r>
      <w:r w:rsidRPr="00C91263">
        <w:t>rural networks, providers or groups</w:t>
      </w:r>
    </w:p>
    <w:p w:rsidR="00854C5B" w:rsidRDefault="006565AC" w:rsidP="00615B28">
      <w:pPr>
        <w:pStyle w:val="Bullet"/>
      </w:pPr>
      <w:r w:rsidRPr="00C91263">
        <w:t>Ministry of Civil Defence and Emergency Management</w:t>
      </w:r>
    </w:p>
    <w:p w:rsidR="00854C5B" w:rsidRDefault="006565AC" w:rsidP="00615B28">
      <w:pPr>
        <w:pStyle w:val="Bullet"/>
      </w:pPr>
      <w:r w:rsidRPr="00C91263">
        <w:t xml:space="preserve">Civil Defence </w:t>
      </w:r>
      <w:r w:rsidR="00615B28">
        <w:t>e</w:t>
      </w:r>
      <w:r w:rsidRPr="00C91263">
        <w:t xml:space="preserve">mergency </w:t>
      </w:r>
      <w:r w:rsidR="00615B28">
        <w:t>m</w:t>
      </w:r>
      <w:r w:rsidRPr="00C91263">
        <w:t xml:space="preserve">anagement </w:t>
      </w:r>
      <w:r w:rsidR="00615B28">
        <w:t>g</w:t>
      </w:r>
      <w:r w:rsidRPr="00C91263">
        <w:t>roups</w:t>
      </w:r>
    </w:p>
    <w:p w:rsidR="006565AC" w:rsidRPr="00C91263" w:rsidRDefault="006565AC" w:rsidP="00615B28">
      <w:pPr>
        <w:pStyle w:val="Bullet"/>
      </w:pPr>
      <w:r w:rsidRPr="00C91263">
        <w:t>Ministry of Education</w:t>
      </w:r>
      <w:r>
        <w:t>,</w:t>
      </w:r>
      <w:r w:rsidRPr="00C91263">
        <w:t xml:space="preserve"> which oversees schools and early childhood services</w:t>
      </w:r>
    </w:p>
    <w:p w:rsidR="006565AC" w:rsidRPr="00C91263" w:rsidRDefault="006565AC" w:rsidP="00615B28">
      <w:pPr>
        <w:pStyle w:val="Bullet"/>
      </w:pPr>
      <w:r w:rsidRPr="00C91263">
        <w:t>Ministry for Primary Industries</w:t>
      </w:r>
      <w:r>
        <w:t>,</w:t>
      </w:r>
      <w:r w:rsidRPr="00C91263">
        <w:t xml:space="preserve"> which funds </w:t>
      </w:r>
      <w:r w:rsidR="00615B28">
        <w:t>r</w:t>
      </w:r>
      <w:r w:rsidRPr="00C91263">
        <w:t xml:space="preserve">ural </w:t>
      </w:r>
      <w:r w:rsidR="00615B28">
        <w:t>s</w:t>
      </w:r>
      <w:r w:rsidRPr="00C91263">
        <w:t xml:space="preserve">upport </w:t>
      </w:r>
      <w:r w:rsidR="00615B28">
        <w:t>t</w:t>
      </w:r>
      <w:r w:rsidRPr="00C91263">
        <w:t>rusts and other organisations to provide psychosocial support to rural communities</w:t>
      </w:r>
    </w:p>
    <w:p w:rsidR="006565AC" w:rsidRPr="00C91263" w:rsidRDefault="006565AC" w:rsidP="00615B28">
      <w:pPr>
        <w:pStyle w:val="Bullet"/>
      </w:pPr>
      <w:proofErr w:type="spellStart"/>
      <w:r w:rsidRPr="00C91263">
        <w:t>Te</w:t>
      </w:r>
      <w:proofErr w:type="spellEnd"/>
      <w:r w:rsidRPr="00C91263">
        <w:t xml:space="preserve"> </w:t>
      </w:r>
      <w:proofErr w:type="spellStart"/>
      <w:r w:rsidRPr="00C91263">
        <w:t>Puni</w:t>
      </w:r>
      <w:proofErr w:type="spellEnd"/>
      <w:r w:rsidRPr="00C91263">
        <w:t xml:space="preserve"> </w:t>
      </w:r>
      <w:proofErr w:type="spellStart"/>
      <w:r w:rsidRPr="00C91263">
        <w:rPr>
          <w:shd w:val="clear" w:color="auto" w:fill="FFFFFF"/>
        </w:rPr>
        <w:t>Kōkiri</w:t>
      </w:r>
      <w:proofErr w:type="spellEnd"/>
      <w:r>
        <w:rPr>
          <w:shd w:val="clear" w:color="auto" w:fill="FFFFFF"/>
        </w:rPr>
        <w:t>,</w:t>
      </w:r>
      <w:r w:rsidRPr="00C91263">
        <w:rPr>
          <w:shd w:val="clear" w:color="auto" w:fill="FFFFFF"/>
        </w:rPr>
        <w:t xml:space="preserve"> </w:t>
      </w:r>
      <w:r w:rsidRPr="00C91263">
        <w:t xml:space="preserve">which provides links to </w:t>
      </w:r>
      <w:proofErr w:type="spellStart"/>
      <w:r w:rsidRPr="00C91263">
        <w:t>iwi</w:t>
      </w:r>
      <w:proofErr w:type="spellEnd"/>
      <w:r w:rsidRPr="00C91263">
        <w:t xml:space="preserve"> and </w:t>
      </w:r>
      <w:r w:rsidRPr="00C91263">
        <w:rPr>
          <w:rFonts w:eastAsiaTheme="minorEastAsia"/>
          <w:color w:val="021C2B"/>
        </w:rPr>
        <w:t>Māori</w:t>
      </w:r>
      <w:r w:rsidRPr="00C91263">
        <w:t xml:space="preserve"> providers and advice on appropriate cultural responses.</w:t>
      </w:r>
    </w:p>
    <w:p w:rsidR="006565AC" w:rsidRPr="00C91263" w:rsidRDefault="006565AC" w:rsidP="00615B28">
      <w:bookmarkStart w:id="47" w:name="_Toc328377148"/>
      <w:bookmarkStart w:id="48" w:name="_Toc328392342"/>
      <w:bookmarkStart w:id="49" w:name="_Toc328394020"/>
      <w:bookmarkStart w:id="50" w:name="_Toc328919445"/>
    </w:p>
    <w:p w:rsidR="006565AC" w:rsidRPr="00C91263" w:rsidRDefault="006565AC" w:rsidP="00615B28">
      <w:pPr>
        <w:pStyle w:val="Heading2"/>
      </w:pPr>
      <w:bookmarkStart w:id="51" w:name="_Toc465359078"/>
      <w:bookmarkStart w:id="52" w:name="_Toc468389954"/>
      <w:r w:rsidRPr="00C91263">
        <w:lastRenderedPageBreak/>
        <w:t>Guiding principles</w:t>
      </w:r>
      <w:bookmarkEnd w:id="47"/>
      <w:bookmarkEnd w:id="48"/>
      <w:bookmarkEnd w:id="49"/>
      <w:bookmarkEnd w:id="50"/>
      <w:bookmarkEnd w:id="51"/>
      <w:bookmarkEnd w:id="52"/>
    </w:p>
    <w:p w:rsidR="006565AC" w:rsidRDefault="006565AC" w:rsidP="00615B28">
      <w:pPr>
        <w:keepLines/>
      </w:pPr>
      <w:r w:rsidRPr="00C91263">
        <w:t xml:space="preserve">The guiding principles for health and disability services providing psychosocial support </w:t>
      </w:r>
      <w:r>
        <w:t>after an</w:t>
      </w:r>
      <w:r w:rsidRPr="00C91263">
        <w:t xml:space="preserve"> emergency are listed here. These principles are drawn from the evolving evidence base on the process of psychosocial recovery, and align with international best practice guidelines and the overarching principles in the </w:t>
      </w:r>
      <w:r>
        <w:rPr>
          <w:i/>
        </w:rPr>
        <w:t>National Health Emergency Plan</w:t>
      </w:r>
      <w:r w:rsidRPr="00C91263">
        <w:t xml:space="preserve"> (Ministry of Health 2015).</w:t>
      </w:r>
    </w:p>
    <w:p w:rsidR="00615B28" w:rsidRPr="00C91263" w:rsidRDefault="00615B28" w:rsidP="00615B28"/>
    <w:p w:rsidR="00854C5B" w:rsidRDefault="006565AC" w:rsidP="00615B28">
      <w:r w:rsidRPr="00C91263">
        <w:rPr>
          <w:b/>
        </w:rPr>
        <w:t>Do no harm:</w:t>
      </w:r>
      <w:r w:rsidRPr="00C91263">
        <w:t xml:space="preserve"> No action, intervention or other service response should cause harm. Wherever possible</w:t>
      </w:r>
      <w:r>
        <w:t>,</w:t>
      </w:r>
      <w:r w:rsidRPr="00C91263">
        <w:t xml:space="preserve"> they should promote: a sense of safety; self and community efficacy; empowerment; connectedness; calm and hope.</w:t>
      </w:r>
    </w:p>
    <w:p w:rsidR="00615B28" w:rsidRDefault="00615B28" w:rsidP="00615B28"/>
    <w:p w:rsidR="006565AC" w:rsidRDefault="006565AC" w:rsidP="00615B28">
      <w:r w:rsidRPr="00C91263">
        <w:rPr>
          <w:b/>
        </w:rPr>
        <w:t>Human rights and health equity:</w:t>
      </w:r>
      <w:r w:rsidRPr="00C91263">
        <w:t xml:space="preserve"> Establish, maintain and develop psychosocial support interventions that are best able to meet the needs of patients/clients and their communities during and after an emergency, even when resources are limited. Promote the human rights of all affected </w:t>
      </w:r>
      <w:r>
        <w:t>people</w:t>
      </w:r>
      <w:r w:rsidRPr="00C91263">
        <w:t xml:space="preserve"> and </w:t>
      </w:r>
      <w:r>
        <w:t>make</w:t>
      </w:r>
      <w:r w:rsidRPr="00C91263">
        <w:t xml:space="preserve"> provisions for vulnerable people and hard-to-reach communities so that recovery actions do not create or </w:t>
      </w:r>
      <w:r>
        <w:t>increase</w:t>
      </w:r>
      <w:r w:rsidRPr="00C91263">
        <w:t xml:space="preserve"> inequalities.</w:t>
      </w:r>
    </w:p>
    <w:p w:rsidR="00615B28" w:rsidRPr="00C91263" w:rsidRDefault="00615B28" w:rsidP="00615B28"/>
    <w:p w:rsidR="006565AC" w:rsidRDefault="006565AC" w:rsidP="00615B28">
      <w:r w:rsidRPr="00C91263">
        <w:rPr>
          <w:b/>
        </w:rPr>
        <w:t>Community and stakeholder engagement:</w:t>
      </w:r>
      <w:r w:rsidRPr="00C91263">
        <w:t xml:space="preserve"> </w:t>
      </w:r>
      <w:r>
        <w:t>In</w:t>
      </w:r>
      <w:r w:rsidRPr="00C91263">
        <w:t xml:space="preserve"> all actions, including those to plan and determine needs, actively </w:t>
      </w:r>
      <w:r>
        <w:t>gain maximum levels of</w:t>
      </w:r>
      <w:r w:rsidRPr="00C91263">
        <w:t xml:space="preserve"> participation </w:t>
      </w:r>
      <w:r>
        <w:t xml:space="preserve">from </w:t>
      </w:r>
      <w:r w:rsidRPr="00C91263">
        <w:t>local, affected populations.</w:t>
      </w:r>
    </w:p>
    <w:p w:rsidR="00615B28" w:rsidRPr="00C91263" w:rsidRDefault="00615B28" w:rsidP="00615B28"/>
    <w:p w:rsidR="00854C5B" w:rsidRDefault="006565AC" w:rsidP="00615B28">
      <w:r w:rsidRPr="00C91263">
        <w:rPr>
          <w:b/>
        </w:rPr>
        <w:t>Promote self-help:</w:t>
      </w:r>
      <w:r w:rsidRPr="00C91263">
        <w:t xml:space="preserve"> </w:t>
      </w:r>
      <w:r>
        <w:t>In</w:t>
      </w:r>
      <w:r w:rsidRPr="00C91263">
        <w:t xml:space="preserve"> all actions</w:t>
      </w:r>
      <w:r>
        <w:t>,</w:t>
      </w:r>
      <w:r w:rsidRPr="00C91263">
        <w:t xml:space="preserve"> encourage individuals and communities to care for themselves and others</w:t>
      </w:r>
      <w:r>
        <w:t xml:space="preserve"> and</w:t>
      </w:r>
      <w:r w:rsidRPr="00C91263">
        <w:t xml:space="preserve"> to seek further help</w:t>
      </w:r>
      <w:r>
        <w:t>. These actions should also help to</w:t>
      </w:r>
      <w:r w:rsidRPr="00C91263">
        <w:t xml:space="preserve"> restor</w:t>
      </w:r>
      <w:r>
        <w:t>e</w:t>
      </w:r>
      <w:r w:rsidRPr="00C91263">
        <w:t xml:space="preserve"> </w:t>
      </w:r>
      <w:r>
        <w:t>people</w:t>
      </w:r>
      <w:r w:rsidR="00854C5B">
        <w:t>’</w:t>
      </w:r>
      <w:r>
        <w:t>s</w:t>
      </w:r>
      <w:r w:rsidRPr="00C91263">
        <w:t xml:space="preserve"> agency and perceptions of themselves as effective </w:t>
      </w:r>
      <w:r>
        <w:t>individuals</w:t>
      </w:r>
      <w:r w:rsidRPr="00C91263">
        <w:t>.</w:t>
      </w:r>
    </w:p>
    <w:p w:rsidR="00615B28" w:rsidRDefault="00615B28" w:rsidP="00615B28"/>
    <w:p w:rsidR="006565AC" w:rsidRDefault="006565AC" w:rsidP="00615B28">
      <w:r w:rsidRPr="00C91263">
        <w:rPr>
          <w:b/>
        </w:rPr>
        <w:t>Integrated all</w:t>
      </w:r>
      <w:r>
        <w:rPr>
          <w:b/>
        </w:rPr>
        <w:t>-</w:t>
      </w:r>
      <w:r w:rsidRPr="00C91263">
        <w:rPr>
          <w:b/>
        </w:rPr>
        <w:t>agencies approach:</w:t>
      </w:r>
      <w:r w:rsidRPr="00C91263">
        <w:t xml:space="preserve"> Develop and maintain effective, trusting relationships both in the health and disability sector and with community partners to develop and provide collaborative and coordinated psychosocial support interventions that are jointly owned by affected individuals, communities and the agencies involved.</w:t>
      </w:r>
    </w:p>
    <w:p w:rsidR="00615B28" w:rsidRPr="00C91263" w:rsidRDefault="00615B28" w:rsidP="00615B28"/>
    <w:p w:rsidR="006565AC" w:rsidRDefault="006565AC" w:rsidP="00615B28">
      <w:r w:rsidRPr="00C91263">
        <w:rPr>
          <w:b/>
        </w:rPr>
        <w:t>Multi-layered targeted support:</w:t>
      </w:r>
      <w:r w:rsidRPr="00C91263">
        <w:t xml:space="preserve"> Develop and provide a layered system of adaptive psychosocial support interventions that are implemented </w:t>
      </w:r>
      <w:r>
        <w:t>together</w:t>
      </w:r>
      <w:r w:rsidRPr="00C91263">
        <w:t xml:space="preserve"> to meet the needs of different individuals and groups</w:t>
      </w:r>
      <w:r>
        <w:t xml:space="preserve"> and that can be provided on a larger or smaller scale if needed</w:t>
      </w:r>
      <w:r w:rsidRPr="00C91263">
        <w:t>. These should fully consider the unique, complex and dynamic nature of emergencies and of communities.</w:t>
      </w:r>
    </w:p>
    <w:p w:rsidR="00615B28" w:rsidRPr="00C91263" w:rsidRDefault="00615B28" w:rsidP="00615B28"/>
    <w:p w:rsidR="006565AC" w:rsidRDefault="006565AC" w:rsidP="00615B28">
      <w:r w:rsidRPr="00C91263">
        <w:rPr>
          <w:b/>
        </w:rPr>
        <w:t>Continuous improvement:</w:t>
      </w:r>
      <w:r w:rsidRPr="00C91263">
        <w:t xml:space="preserve"> All agencies undertake continuous improvement, through ongoing monitoring and review and by </w:t>
      </w:r>
      <w:r>
        <w:t>translating</w:t>
      </w:r>
      <w:r w:rsidRPr="00C91263">
        <w:t xml:space="preserve"> lessons learned through research and experience into integrated, ethical policy, plans and services. Continuous improvement inc</w:t>
      </w:r>
      <w:r>
        <w:t>lud</w:t>
      </w:r>
      <w:r w:rsidRPr="00C91263">
        <w:t>es education and training, professional development, review, evaluation, ethical practice and community involvement.</w:t>
      </w:r>
    </w:p>
    <w:p w:rsidR="00615B28" w:rsidRPr="00C91263" w:rsidRDefault="00615B28" w:rsidP="00615B28"/>
    <w:p w:rsidR="00854C5B" w:rsidRDefault="006565AC" w:rsidP="00615B28">
      <w:r w:rsidRPr="00C91263">
        <w:rPr>
          <w:b/>
        </w:rPr>
        <w:t>Response and recovery workers:</w:t>
      </w:r>
      <w:r w:rsidRPr="00C91263">
        <w:t xml:space="preserve"> Acknowledge</w:t>
      </w:r>
      <w:r w:rsidRPr="008624A6">
        <w:t xml:space="preserve"> </w:t>
      </w:r>
      <w:r w:rsidRPr="00C91263">
        <w:t xml:space="preserve">both paid and volunteer workers and take steps to protect </w:t>
      </w:r>
      <w:r>
        <w:t xml:space="preserve">them </w:t>
      </w:r>
      <w:r w:rsidRPr="00C91263">
        <w:t>from harm. This</w:t>
      </w:r>
      <w:r>
        <w:t xml:space="preserve"> protection</w:t>
      </w:r>
      <w:r w:rsidRPr="00C91263">
        <w:t xml:space="preserve"> should cover the risk of both acute and cumulative impacts </w:t>
      </w:r>
      <w:r>
        <w:t>on</w:t>
      </w:r>
      <w:r w:rsidRPr="00C91263">
        <w:t xml:space="preserve"> their psychosocial and mental wellbeing.</w:t>
      </w:r>
    </w:p>
    <w:p w:rsidR="00615B28" w:rsidRDefault="00615B28" w:rsidP="00615B28"/>
    <w:p w:rsidR="00854C5B" w:rsidRDefault="006565AC" w:rsidP="00615B28">
      <w:pPr>
        <w:pStyle w:val="Heading1"/>
      </w:pPr>
      <w:bookmarkStart w:id="53" w:name="_Toc465359079"/>
      <w:bookmarkStart w:id="54" w:name="_Toc468389955"/>
      <w:bookmarkStart w:id="55" w:name="_Toc328377127"/>
      <w:bookmarkStart w:id="56" w:name="_Toc328392320"/>
      <w:bookmarkStart w:id="57" w:name="_Toc328393998"/>
      <w:r w:rsidRPr="00C91263">
        <w:lastRenderedPageBreak/>
        <w:t>Psychosocial support</w:t>
      </w:r>
      <w:bookmarkEnd w:id="53"/>
      <w:bookmarkEnd w:id="54"/>
    </w:p>
    <w:p w:rsidR="00854C5B" w:rsidRDefault="006565AC" w:rsidP="00615B28">
      <w:r w:rsidRPr="00C91263">
        <w:t xml:space="preserve">Psychosocial support aims to improve psychosocial wellbeing, which </w:t>
      </w:r>
      <w:r>
        <w:t>has</w:t>
      </w:r>
      <w:r w:rsidRPr="00C91263">
        <w:t xml:space="preserve"> three core domains:</w:t>
      </w:r>
    </w:p>
    <w:p w:rsidR="006565AC" w:rsidRDefault="00615B28" w:rsidP="00615B28">
      <w:pPr>
        <w:spacing w:before="120"/>
        <w:ind w:left="567" w:hanging="567"/>
      </w:pPr>
      <w:r>
        <w:t>1</w:t>
      </w:r>
      <w:r>
        <w:tab/>
      </w:r>
      <w:r w:rsidR="006565AC" w:rsidRPr="00C91263">
        <w:t xml:space="preserve">support and promote </w:t>
      </w:r>
      <w:r w:rsidR="006565AC" w:rsidRPr="00AE5163">
        <w:rPr>
          <w:b/>
        </w:rPr>
        <w:t>human capacity</w:t>
      </w:r>
      <w:r w:rsidR="006565AC" w:rsidRPr="00615B28">
        <w:t xml:space="preserve"> (</w:t>
      </w:r>
      <w:r w:rsidR="006565AC" w:rsidRPr="00C91263">
        <w:t>strengths and values)</w:t>
      </w:r>
    </w:p>
    <w:p w:rsidR="006565AC" w:rsidRDefault="00615B28" w:rsidP="00615B28">
      <w:pPr>
        <w:spacing w:before="120"/>
        <w:ind w:left="567" w:hanging="567"/>
      </w:pPr>
      <w:r>
        <w:t>2</w:t>
      </w:r>
      <w:r>
        <w:tab/>
      </w:r>
      <w:r w:rsidR="006565AC" w:rsidRPr="00C91263">
        <w:t xml:space="preserve">improve </w:t>
      </w:r>
      <w:r w:rsidR="006565AC" w:rsidRPr="00AE5163">
        <w:rPr>
          <w:b/>
        </w:rPr>
        <w:t>social ecology</w:t>
      </w:r>
      <w:r w:rsidR="006565AC" w:rsidRPr="00615B28">
        <w:t xml:space="preserve"> (c</w:t>
      </w:r>
      <w:r w:rsidR="006565AC" w:rsidRPr="00C91263">
        <w:t>onnections and support, through relationships, social networks and existing support systems of people in their communities)</w:t>
      </w:r>
    </w:p>
    <w:p w:rsidR="00854C5B" w:rsidRDefault="00615B28" w:rsidP="00615B28">
      <w:pPr>
        <w:spacing w:before="120"/>
        <w:ind w:left="567" w:hanging="567"/>
      </w:pPr>
      <w:r>
        <w:t>3</w:t>
      </w:r>
      <w:r>
        <w:tab/>
      </w:r>
      <w:r w:rsidR="006565AC" w:rsidRPr="00C91263">
        <w:t xml:space="preserve">understand the influence of </w:t>
      </w:r>
      <w:r w:rsidR="006565AC" w:rsidRPr="00AE5163">
        <w:rPr>
          <w:b/>
        </w:rPr>
        <w:t>culture and value systems</w:t>
      </w:r>
      <w:r w:rsidR="006565AC" w:rsidRPr="00C91263">
        <w:t xml:space="preserve"> and their importance alongside individual and social expectations.</w:t>
      </w:r>
    </w:p>
    <w:p w:rsidR="00615B28" w:rsidRDefault="00615B28" w:rsidP="00615B28"/>
    <w:p w:rsidR="00854C5B" w:rsidRDefault="006565AC" w:rsidP="00615B28">
      <w:r w:rsidRPr="00C91263">
        <w:t xml:space="preserve">Psychosocial wellbeing depends on </w:t>
      </w:r>
      <w:r>
        <w:t xml:space="preserve">having </w:t>
      </w:r>
      <w:r w:rsidRPr="00C91263">
        <w:t xml:space="preserve">resources from these three domains </w:t>
      </w:r>
      <w:r>
        <w:t>to</w:t>
      </w:r>
      <w:r w:rsidRPr="00C91263">
        <w:t xml:space="preserve"> respon</w:t>
      </w:r>
      <w:r>
        <w:t>d</w:t>
      </w:r>
      <w:r w:rsidRPr="00C91263">
        <w:t xml:space="preserve"> to emergency conditions and events. </w:t>
      </w:r>
      <w:r>
        <w:t>The c</w:t>
      </w:r>
      <w:r w:rsidRPr="00C91263">
        <w:t>hallenging circumstances can deplete these resources</w:t>
      </w:r>
      <w:r>
        <w:t>,</w:t>
      </w:r>
      <w:r w:rsidRPr="00C91263">
        <w:t xml:space="preserve"> resulting in the need for external interventions and </w:t>
      </w:r>
      <w:r>
        <w:t>help</w:t>
      </w:r>
      <w:r w:rsidRPr="00C91263">
        <w:t xml:space="preserve"> to bolster and build individual and community psychosocial wellbeing.</w:t>
      </w:r>
    </w:p>
    <w:p w:rsidR="00615B28" w:rsidRDefault="00615B28" w:rsidP="00615B28"/>
    <w:p w:rsidR="00615B28" w:rsidRDefault="00615B28" w:rsidP="00615B28">
      <w:pPr>
        <w:pStyle w:val="Box"/>
      </w:pPr>
      <w:r w:rsidRPr="002B33FB">
        <w:t xml:space="preserve">The adjective </w:t>
      </w:r>
      <w:r>
        <w:t>‘</w:t>
      </w:r>
      <w:r w:rsidRPr="002B33FB">
        <w:t>psychosocial</w:t>
      </w:r>
      <w:r>
        <w:t>’</w:t>
      </w:r>
      <w:r w:rsidRPr="002B33FB">
        <w:t xml:space="preserve"> refers to the psychological, social and physical experiences of people in the context of particular social, cultural and physical environments. It describes the psychological and social processes that occur within and between people and across groups of people</w:t>
      </w:r>
      <w:r w:rsidRPr="00FE6BB4">
        <w:rPr>
          <w:i/>
        </w:rPr>
        <w:t xml:space="preserve"> </w:t>
      </w:r>
      <w:r>
        <w:t>(</w:t>
      </w:r>
      <w:r w:rsidRPr="00854C5B">
        <w:rPr>
          <w:bCs/>
        </w:rPr>
        <w:t>Williams and Kemp 2016, p 83).</w:t>
      </w:r>
    </w:p>
    <w:p w:rsidR="006565AC" w:rsidRPr="00C91263" w:rsidRDefault="006565AC" w:rsidP="00615B28"/>
    <w:p w:rsidR="00854C5B" w:rsidRDefault="006565AC" w:rsidP="00615B28">
      <w:r w:rsidRPr="00C91263">
        <w:t>An individual</w:t>
      </w:r>
      <w:r w:rsidR="00854C5B">
        <w:t>’</w:t>
      </w:r>
      <w:r w:rsidRPr="00C91263">
        <w:t>s experience of psychosocial wellbeing is determined largely by the context they live in. If a person</w:t>
      </w:r>
      <w:r w:rsidR="00854C5B">
        <w:t>’</w:t>
      </w:r>
      <w:r w:rsidRPr="00C91263">
        <w:t xml:space="preserve">s immediate surroundings and community are disrupted, </w:t>
      </w:r>
      <w:r>
        <w:t>they</w:t>
      </w:r>
      <w:r w:rsidRPr="00C91263">
        <w:t xml:space="preserve"> are likely to be in some discomfort or distress, even if only in the short</w:t>
      </w:r>
      <w:r>
        <w:t xml:space="preserve"> </w:t>
      </w:r>
      <w:r w:rsidRPr="00C91263">
        <w:t xml:space="preserve">term. It is unlikely that </w:t>
      </w:r>
      <w:r>
        <w:t xml:space="preserve">many </w:t>
      </w:r>
      <w:r w:rsidRPr="00C91263">
        <w:t xml:space="preserve">individuals </w:t>
      </w:r>
      <w:r>
        <w:t xml:space="preserve">in this situation </w:t>
      </w:r>
      <w:r w:rsidRPr="00C91263">
        <w:t xml:space="preserve">will be experiencing psychosocial wellbeing. </w:t>
      </w:r>
      <w:r>
        <w:t>Just as</w:t>
      </w:r>
      <w:r w:rsidRPr="00C91263">
        <w:t xml:space="preserve"> contexts and individual factors are always changing, so </w:t>
      </w:r>
      <w:r>
        <w:t>is</w:t>
      </w:r>
      <w:r w:rsidRPr="00C91263">
        <w:t xml:space="preserve"> the experience of psychosocial wellbeing.</w:t>
      </w:r>
    </w:p>
    <w:p w:rsidR="00615B28" w:rsidRDefault="00615B28" w:rsidP="00615B28"/>
    <w:p w:rsidR="00854C5B" w:rsidRDefault="006565AC" w:rsidP="00615B28">
      <w:r w:rsidRPr="00C91263">
        <w:t>This dynamic nature of the experience makes it very difficult to provide a standard definition of what psychosocial wellbeing is, or how to recognise it. It is therefore critical to understand what psychosocial wellbeing means locally for an affected population before planning a psychosocial intervention to improve wellbeing. This is the only way to ensure that planned interventions and activities are relevant for an affected community, and are not just replicati</w:t>
      </w:r>
      <w:r>
        <w:t>ng</w:t>
      </w:r>
      <w:r w:rsidRPr="00C91263">
        <w:t xml:space="preserve"> something that </w:t>
      </w:r>
      <w:r>
        <w:t>has</w:t>
      </w:r>
      <w:r w:rsidRPr="00C91263">
        <w:t xml:space="preserve"> been used elsewhere.</w:t>
      </w:r>
    </w:p>
    <w:p w:rsidR="00615B28" w:rsidRDefault="00615B28" w:rsidP="00615B28"/>
    <w:p w:rsidR="00854C5B" w:rsidRDefault="006565AC" w:rsidP="00615B28">
      <w:r w:rsidRPr="00C91263">
        <w:t>Figure 1 outlines the relationship between broader social contexts, the dynamic psychosocial context and individual psychological factors, and how these may influence physical reactions and behaviour to shape health and wellbeing. Broad social factors such as economic policy and culture are relatively resistant and slow to change but can be hugely influential on how people and communities deal with emergenc</w:t>
      </w:r>
      <w:r>
        <w:t>ies</w:t>
      </w:r>
      <w:r w:rsidRPr="00C91263">
        <w:t xml:space="preserve">. They provide the psychosocial context for the experience of everyday life – how we </w:t>
      </w:r>
      <w:r>
        <w:t>experience</w:t>
      </w:r>
      <w:r w:rsidRPr="00C91263">
        <w:t xml:space="preserve"> our communities, families</w:t>
      </w:r>
      <w:r>
        <w:t xml:space="preserve">, </w:t>
      </w:r>
      <w:proofErr w:type="spellStart"/>
      <w:r w:rsidRPr="00C91263">
        <w:t>whānau</w:t>
      </w:r>
      <w:proofErr w:type="spellEnd"/>
      <w:r w:rsidRPr="00C91263">
        <w:t>, schools, workplaces and neighbourhoods, and our financial resources for doing so. This</w:t>
      </w:r>
      <w:r>
        <w:t xml:space="preserve"> context</w:t>
      </w:r>
      <w:r w:rsidRPr="00C91263">
        <w:t xml:space="preserve"> includes our relationships with our peers,</w:t>
      </w:r>
      <w:r>
        <w:t xml:space="preserve"> and</w:t>
      </w:r>
      <w:r w:rsidRPr="00C91263">
        <w:t xml:space="preserve"> our sense of connectedness with others and with the places in which we live, work and play.</w:t>
      </w:r>
    </w:p>
    <w:p w:rsidR="006565AC" w:rsidRPr="00C91263" w:rsidRDefault="006565AC" w:rsidP="00615B28"/>
    <w:p w:rsidR="006565AC" w:rsidRPr="00C91263" w:rsidRDefault="006565AC" w:rsidP="00615B28">
      <w:pPr>
        <w:pStyle w:val="Figure"/>
      </w:pPr>
      <w:bookmarkStart w:id="58" w:name="_Toc468389989"/>
      <w:r w:rsidRPr="00C91263">
        <w:lastRenderedPageBreak/>
        <w:t>Figure 1: Psychosocial support in context</w:t>
      </w:r>
      <w:bookmarkEnd w:id="58"/>
    </w:p>
    <w:p w:rsidR="006565AC" w:rsidRPr="00C91263" w:rsidRDefault="006565AC" w:rsidP="00615B28">
      <w:pPr>
        <w:rPr>
          <w:rFonts w:eastAsia="Arial Unicode MS"/>
          <w:szCs w:val="24"/>
        </w:rPr>
      </w:pPr>
      <w:r w:rsidRPr="00C91263">
        <w:rPr>
          <w:rFonts w:eastAsia="Arial Unicode MS"/>
          <w:noProof/>
          <w:lang w:eastAsia="en-NZ"/>
        </w:rPr>
        <w:drawing>
          <wp:inline distT="0" distB="0" distL="0" distR="0" wp14:anchorId="78C479F8" wp14:editId="24881FF9">
            <wp:extent cx="5947425" cy="3890356"/>
            <wp:effectExtent l="0" t="0" r="0" b="0"/>
            <wp:docPr id="4" name="Picture 4" descr="Macintosh HD:Users:ssjohal:Downloads:psychosocial interventions (2) (9).png" title="Figure 1: Psychosocial support in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sjohal:Downloads:psychosocial interventions (2) (9).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944915" cy="3888714"/>
                    </a:xfrm>
                    <a:prstGeom prst="rect">
                      <a:avLst/>
                    </a:prstGeom>
                    <a:noFill/>
                    <a:ln>
                      <a:noFill/>
                    </a:ln>
                    <a:extLst>
                      <a:ext uri="{53640926-AAD7-44D8-BBD7-CCE9431645EC}">
                        <a14:shadowObscured xmlns:a14="http://schemas.microsoft.com/office/drawing/2010/main"/>
                      </a:ext>
                    </a:extLst>
                  </pic:spPr>
                </pic:pic>
              </a:graphicData>
            </a:graphic>
          </wp:inline>
        </w:drawing>
      </w:r>
    </w:p>
    <w:p w:rsidR="00615B28" w:rsidRDefault="00615B28" w:rsidP="00615B28"/>
    <w:p w:rsidR="00854C5B" w:rsidRDefault="006565AC" w:rsidP="00615B28">
      <w:r w:rsidRPr="00C91263">
        <w:t>This psychosocial context influences, and is in turn shaped by, our personal psychological experience. Th</w:t>
      </w:r>
      <w:r>
        <w:t>is experience consists of</w:t>
      </w:r>
      <w:r w:rsidRPr="00C91263">
        <w:t xml:space="preserve"> </w:t>
      </w:r>
      <w:r>
        <w:t>our</w:t>
      </w:r>
      <w:r w:rsidRPr="00C91263">
        <w:t xml:space="preserve"> thoughts, feelings and sensations, as well as our personalities, coping styles and the values that are important to us. </w:t>
      </w:r>
      <w:r>
        <w:t>Our psychosocial</w:t>
      </w:r>
      <w:r w:rsidRPr="00C91263">
        <w:t xml:space="preserve"> context also influences our</w:t>
      </w:r>
      <w:r>
        <w:t xml:space="preserve"> basic biological</w:t>
      </w:r>
      <w:r w:rsidRPr="00C91263">
        <w:t xml:space="preserve"> physical reactions, as well as our behaviour, which then </w:t>
      </w:r>
      <w:r>
        <w:t>affects</w:t>
      </w:r>
      <w:r w:rsidRPr="00C91263">
        <w:t xml:space="preserve"> our health and wellbeing.</w:t>
      </w:r>
    </w:p>
    <w:p w:rsidR="00615B28" w:rsidRDefault="00615B28" w:rsidP="00615B28"/>
    <w:p w:rsidR="00854C5B" w:rsidRDefault="006565AC" w:rsidP="00615B28">
      <w:r w:rsidRPr="00C91263">
        <w:t>For example, feelings of threat and being overwhelmed by emergency events over a sustained period can lead to both acute and chronic production of stress hormones in our bodies (biology). These</w:t>
      </w:r>
      <w:r>
        <w:t xml:space="preserve"> hormones</w:t>
      </w:r>
      <w:r w:rsidRPr="00C91263">
        <w:t xml:space="preserve"> can </w:t>
      </w:r>
      <w:r>
        <w:t xml:space="preserve">make us </w:t>
      </w:r>
      <w:r w:rsidRPr="00C91263">
        <w:t>feeling tired and compromise our immune system</w:t>
      </w:r>
      <w:r>
        <w:t>,</w:t>
      </w:r>
      <w:r w:rsidRPr="00C91263">
        <w:t xml:space="preserve"> which makes us more susceptible to falling ill. Th</w:t>
      </w:r>
      <w:r>
        <w:t>ese effects</w:t>
      </w:r>
      <w:r w:rsidRPr="00C91263">
        <w:t xml:space="preserve"> can be further compounded </w:t>
      </w:r>
      <w:r>
        <w:t>when the stress hormones</w:t>
      </w:r>
      <w:r w:rsidRPr="00C91263">
        <w:t xml:space="preserve"> interfer</w:t>
      </w:r>
      <w:r>
        <w:t>e</w:t>
      </w:r>
      <w:r w:rsidRPr="00C91263">
        <w:t xml:space="preserve"> with our sleep patterns (behaviour), making us feel even more tired and increasing the risk of poor health and wellbeing.</w:t>
      </w:r>
    </w:p>
    <w:p w:rsidR="00615B28" w:rsidRDefault="00615B28" w:rsidP="00615B28"/>
    <w:p w:rsidR="00854C5B" w:rsidRDefault="006565AC" w:rsidP="00615B28">
      <w:r>
        <w:t>T</w:t>
      </w:r>
      <w:r w:rsidRPr="00C91263">
        <w:t xml:space="preserve">he social context might </w:t>
      </w:r>
      <w:r>
        <w:t xml:space="preserve">also </w:t>
      </w:r>
      <w:r w:rsidRPr="00C91263">
        <w:t xml:space="preserve">influence </w:t>
      </w:r>
      <w:r>
        <w:t xml:space="preserve">the </w:t>
      </w:r>
      <w:r w:rsidRPr="00C91263">
        <w:t>individual experience</w:t>
      </w:r>
      <w:r>
        <w:t>, for example, if we have</w:t>
      </w:r>
      <w:r w:rsidRPr="00C91263">
        <w:t xml:space="preserve"> a sense of loss of people or places that are important to us</w:t>
      </w:r>
      <w:r>
        <w:t>.</w:t>
      </w:r>
      <w:r w:rsidRPr="00C91263">
        <w:t xml:space="preserve"> </w:t>
      </w:r>
      <w:r>
        <w:t xml:space="preserve">That sense </w:t>
      </w:r>
      <w:r w:rsidRPr="00C91263">
        <w:t>can produce feelings of enduring sadness, which in turn can make us more withdrawn and less willing to socialise with others. This influences our psychosocial context and potentially our health and wellbeing through our behaviour and biology.</w:t>
      </w:r>
    </w:p>
    <w:p w:rsidR="00615B28" w:rsidRDefault="00615B28" w:rsidP="00615B28"/>
    <w:p w:rsidR="006565AC" w:rsidRDefault="006565AC" w:rsidP="00615B28">
      <w:r w:rsidRPr="00C91263">
        <w:t xml:space="preserve">The issue of psychosocial support during and after emergencies is important. People who are affected by emergencies can experience acute and/or chronic distress and may benefit from psychosocial interventions. </w:t>
      </w:r>
      <w:r>
        <w:t>According to</w:t>
      </w:r>
      <w:r w:rsidRPr="00C91263">
        <w:t xml:space="preserve"> the available literature, </w:t>
      </w:r>
      <w:r>
        <w:t xml:space="preserve">looking back on their experience of an emergency, </w:t>
      </w:r>
      <w:r w:rsidRPr="00C91263">
        <w:t xml:space="preserve">those affected emphasise the importance of interventions that build and sustain supportive partnerships </w:t>
      </w:r>
      <w:r>
        <w:t>–</w:t>
      </w:r>
      <w:r w:rsidRPr="00C91263">
        <w:t xml:space="preserve"> whether within families</w:t>
      </w:r>
      <w:r>
        <w:t xml:space="preserve">, </w:t>
      </w:r>
      <w:proofErr w:type="spellStart"/>
      <w:r w:rsidRPr="00C91263">
        <w:t>wha</w:t>
      </w:r>
      <w:r w:rsidRPr="00C91263">
        <w:rPr>
          <w:rFonts w:ascii="Times New Roman" w:hAnsi="Times New Roman"/>
        </w:rPr>
        <w:t>̄</w:t>
      </w:r>
      <w:r w:rsidRPr="00C91263">
        <w:t>nau</w:t>
      </w:r>
      <w:proofErr w:type="spellEnd"/>
      <w:r w:rsidRPr="00C91263">
        <w:t>, existing or new social and support networks</w:t>
      </w:r>
      <w:r>
        <w:t>, or</w:t>
      </w:r>
      <w:r w:rsidRPr="00C91263">
        <w:t xml:space="preserve"> wider communities. </w:t>
      </w:r>
      <w:r w:rsidRPr="00C91263">
        <w:rPr>
          <w:shd w:val="clear" w:color="auto" w:fill="FFFFFF"/>
        </w:rPr>
        <w:t xml:space="preserve">Effective interventions to reduce distress after emergencies should focus on self-efficacy and community participation. </w:t>
      </w:r>
      <w:r w:rsidRPr="00C91263">
        <w:t>Evidence suggests that develop</w:t>
      </w:r>
      <w:r>
        <w:t>ing</w:t>
      </w:r>
      <w:r w:rsidRPr="00C91263">
        <w:t xml:space="preserve"> existing and new social networks </w:t>
      </w:r>
      <w:r>
        <w:t>that</w:t>
      </w:r>
      <w:r w:rsidRPr="00C91263">
        <w:t xml:space="preserve"> help people support each other and foster a sense of control over their lives is critical for community recovery.</w:t>
      </w:r>
    </w:p>
    <w:p w:rsidR="00615B28" w:rsidRPr="00C91263" w:rsidRDefault="00615B28" w:rsidP="00615B28"/>
    <w:p w:rsidR="006565AC" w:rsidRDefault="006565AC" w:rsidP="00615B28">
      <w:pPr>
        <w:rPr>
          <w:bCs/>
        </w:rPr>
      </w:pPr>
      <w:r w:rsidRPr="00C91263">
        <w:lastRenderedPageBreak/>
        <w:t>Effective psychosocial support ensures that other aspects of the recovery process (</w:t>
      </w:r>
      <w:proofErr w:type="spellStart"/>
      <w:r w:rsidRPr="00C91263">
        <w:t>eg</w:t>
      </w:r>
      <w:proofErr w:type="spellEnd"/>
      <w:r w:rsidRPr="00C91263">
        <w:t xml:space="preserve">, rebuilding) do not result in further harm to individuals or their communities. It also </w:t>
      </w:r>
      <w:r>
        <w:t>helps to</w:t>
      </w:r>
      <w:r w:rsidRPr="00C91263">
        <w:t xml:space="preserve"> develop individual and community resilience </w:t>
      </w:r>
      <w:r>
        <w:t>as it</w:t>
      </w:r>
      <w:r w:rsidRPr="00C91263">
        <w:t xml:space="preserve"> empower</w:t>
      </w:r>
      <w:r>
        <w:t>s</w:t>
      </w:r>
      <w:r w:rsidRPr="00C91263">
        <w:t xml:space="preserve"> people to care for themselves and others by drawing on and developing their capabilities, resources and networks</w:t>
      </w:r>
      <w:r>
        <w:t>.</w:t>
      </w:r>
      <w:r w:rsidRPr="00C91263">
        <w:t xml:space="preserve"> (</w:t>
      </w:r>
      <w:r>
        <w:t>S</w:t>
      </w:r>
      <w:r w:rsidRPr="00C91263">
        <w:t xml:space="preserve">ee more about community resilience under </w:t>
      </w:r>
      <w:r w:rsidR="00854C5B">
        <w:t>‘</w:t>
      </w:r>
      <w:r w:rsidRPr="00C91263">
        <w:rPr>
          <w:bCs/>
        </w:rPr>
        <w:t>Engaged, informed and resilient communities</w:t>
      </w:r>
      <w:r w:rsidR="00854C5B">
        <w:rPr>
          <w:bCs/>
        </w:rPr>
        <w:t>’</w:t>
      </w:r>
      <w:r>
        <w:rPr>
          <w:bCs/>
        </w:rPr>
        <w:t>.</w:t>
      </w:r>
      <w:r w:rsidRPr="00C91263">
        <w:rPr>
          <w:bCs/>
        </w:rPr>
        <w:t>)</w:t>
      </w:r>
    </w:p>
    <w:p w:rsidR="00615B28" w:rsidRPr="00615B28" w:rsidRDefault="00615B28" w:rsidP="00615B28"/>
    <w:p w:rsidR="00854C5B" w:rsidRDefault="006565AC" w:rsidP="00615B28">
      <w:pPr>
        <w:rPr>
          <w:bCs/>
        </w:rPr>
      </w:pPr>
      <w:r w:rsidRPr="00C91263">
        <w:t xml:space="preserve">Through both preventive and curative actions, psychosocial support can </w:t>
      </w:r>
      <w:r>
        <w:t>help</w:t>
      </w:r>
      <w:r w:rsidRPr="00C91263">
        <w:t xml:space="preserve"> to build resilience</w:t>
      </w:r>
      <w:r>
        <w:t>. Preventive action</w:t>
      </w:r>
      <w:r w:rsidRPr="00C91263">
        <w:t xml:space="preserve"> help</w:t>
      </w:r>
      <w:r>
        <w:t>s</w:t>
      </w:r>
      <w:r w:rsidRPr="00C91263">
        <w:t xml:space="preserve"> prevent </w:t>
      </w:r>
      <w:r>
        <w:t>or</w:t>
      </w:r>
      <w:r w:rsidRPr="00C91263">
        <w:t xml:space="preserve"> reduce the risk of negative psychosocial problems</w:t>
      </w:r>
      <w:r>
        <w:t>.</w:t>
      </w:r>
      <w:r w:rsidRPr="00C91263">
        <w:t xml:space="preserve"> Curative actions involve </w:t>
      </w:r>
      <w:r>
        <w:t xml:space="preserve">helping </w:t>
      </w:r>
      <w:r w:rsidRPr="00C91263">
        <w:t xml:space="preserve">individuals and communities to face and overcome such problems and to adapt to changing circumstances (see more about individual and community resilience under </w:t>
      </w:r>
      <w:r w:rsidR="00854C5B">
        <w:t>‘</w:t>
      </w:r>
      <w:r w:rsidRPr="00C91263">
        <w:rPr>
          <w:bCs/>
        </w:rPr>
        <w:t>Adaptive factors</w:t>
      </w:r>
      <w:r w:rsidR="00854C5B">
        <w:rPr>
          <w:bCs/>
        </w:rPr>
        <w:t>’</w:t>
      </w:r>
      <w:r w:rsidRPr="00C91263">
        <w:rPr>
          <w:bCs/>
        </w:rPr>
        <w:t>). In this way, psychosocial interventions are focused at a population-level as well as informing and supporting individuals.</w:t>
      </w:r>
    </w:p>
    <w:p w:rsidR="006565AC" w:rsidRPr="00C91263" w:rsidRDefault="006565AC" w:rsidP="00615B28"/>
    <w:p w:rsidR="00615B28" w:rsidRPr="00C91263" w:rsidRDefault="00615B28" w:rsidP="00615B28">
      <w:pPr>
        <w:pStyle w:val="BoxHeading"/>
      </w:pPr>
      <w:proofErr w:type="spellStart"/>
      <w:r w:rsidRPr="00C91263">
        <w:t>Wha</w:t>
      </w:r>
      <w:r w:rsidRPr="00C91263">
        <w:rPr>
          <w:rFonts w:ascii="Times New Roman" w:hAnsi="Times New Roman"/>
        </w:rPr>
        <w:t>̄</w:t>
      </w:r>
      <w:r w:rsidRPr="00C91263">
        <w:t>nau</w:t>
      </w:r>
      <w:proofErr w:type="spellEnd"/>
      <w:r w:rsidRPr="00C91263">
        <w:t xml:space="preserve"> </w:t>
      </w:r>
      <w:r>
        <w:t>w</w:t>
      </w:r>
      <w:r w:rsidRPr="00C91263">
        <w:t>ellbeing</w:t>
      </w:r>
    </w:p>
    <w:p w:rsidR="00615B28" w:rsidRDefault="00615B28" w:rsidP="00615B28">
      <w:pPr>
        <w:pStyle w:val="Box"/>
      </w:pPr>
      <w:r w:rsidRPr="00C91263">
        <w:t>Family</w:t>
      </w:r>
      <w:r>
        <w:t xml:space="preserve"> and </w:t>
      </w:r>
      <w:proofErr w:type="spellStart"/>
      <w:r w:rsidRPr="00C91263">
        <w:t>wha</w:t>
      </w:r>
      <w:r w:rsidRPr="00C91263">
        <w:rPr>
          <w:rFonts w:ascii="Times New Roman" w:hAnsi="Times New Roman"/>
        </w:rPr>
        <w:t>̄</w:t>
      </w:r>
      <w:r w:rsidRPr="00C91263">
        <w:t>nau</w:t>
      </w:r>
      <w:proofErr w:type="spellEnd"/>
      <w:r w:rsidRPr="00C91263">
        <w:t xml:space="preserve"> play an important role in psychosocial recovery and in building resilience. While this document uses </w:t>
      </w:r>
      <w:r>
        <w:t>‘</w:t>
      </w:r>
      <w:r w:rsidRPr="00C91263">
        <w:t>family</w:t>
      </w:r>
      <w:r>
        <w:t xml:space="preserve"> and </w:t>
      </w:r>
      <w:proofErr w:type="spellStart"/>
      <w:r w:rsidRPr="00C91263">
        <w:t>wha</w:t>
      </w:r>
      <w:r w:rsidRPr="00C91263">
        <w:rPr>
          <w:rFonts w:ascii="Times New Roman" w:hAnsi="Times New Roman"/>
        </w:rPr>
        <w:t>̄</w:t>
      </w:r>
      <w:r w:rsidRPr="00C91263">
        <w:t>nau</w:t>
      </w:r>
      <w:proofErr w:type="spellEnd"/>
      <w:r>
        <w:t>’</w:t>
      </w:r>
      <w:r w:rsidRPr="00C91263">
        <w:t xml:space="preserve"> to </w:t>
      </w:r>
      <w:r>
        <w:t>mean</w:t>
      </w:r>
      <w:r w:rsidRPr="00C91263">
        <w:t xml:space="preserve"> all aspects of this important part of the psychosocial context, research suggests that </w:t>
      </w:r>
      <w:proofErr w:type="spellStart"/>
      <w:r w:rsidRPr="00C91263">
        <w:t>wha</w:t>
      </w:r>
      <w:r w:rsidRPr="00C91263">
        <w:rPr>
          <w:rFonts w:ascii="Times New Roman" w:hAnsi="Times New Roman"/>
        </w:rPr>
        <w:t>̄</w:t>
      </w:r>
      <w:r w:rsidRPr="00C91263">
        <w:t>nau</w:t>
      </w:r>
      <w:proofErr w:type="spellEnd"/>
      <w:r w:rsidRPr="00C91263">
        <w:t xml:space="preserve"> resilience has a uniquely M</w:t>
      </w:r>
      <w:r w:rsidRPr="00C91263">
        <w:rPr>
          <w:rFonts w:cs="Georgia"/>
        </w:rPr>
        <w:t>ā</w:t>
      </w:r>
      <w:r w:rsidRPr="00C91263">
        <w:t xml:space="preserve">ori interpretation. The research explored the capacity of </w:t>
      </w:r>
      <w:proofErr w:type="spellStart"/>
      <w:r w:rsidRPr="00C91263">
        <w:t>wha</w:t>
      </w:r>
      <w:r w:rsidRPr="00C91263">
        <w:rPr>
          <w:rFonts w:ascii="Times New Roman" w:hAnsi="Times New Roman"/>
        </w:rPr>
        <w:t>̄</w:t>
      </w:r>
      <w:r w:rsidRPr="00C91263">
        <w:t>nau</w:t>
      </w:r>
      <w:proofErr w:type="spellEnd"/>
      <w:r w:rsidRPr="00C91263">
        <w:t xml:space="preserve"> to overcome adversity, flourish and enjoy better health and wellbeing. Despite external factors, internal dynamics and financial pressures that can </w:t>
      </w:r>
      <w:r>
        <w:t>limit</w:t>
      </w:r>
      <w:r w:rsidRPr="00C91263">
        <w:t xml:space="preserve"> capacity, </w:t>
      </w:r>
      <w:proofErr w:type="spellStart"/>
      <w:r w:rsidRPr="00C91263">
        <w:t>wha</w:t>
      </w:r>
      <w:r w:rsidRPr="00C91263">
        <w:rPr>
          <w:rFonts w:ascii="Times New Roman" w:hAnsi="Times New Roman"/>
        </w:rPr>
        <w:t>̄</w:t>
      </w:r>
      <w:r w:rsidRPr="00C91263">
        <w:t>nau</w:t>
      </w:r>
      <w:proofErr w:type="spellEnd"/>
      <w:r w:rsidRPr="00C91263">
        <w:t xml:space="preserve"> demonstrated </w:t>
      </w:r>
      <w:r>
        <w:t>they were able</w:t>
      </w:r>
      <w:r w:rsidRPr="00C91263">
        <w:t xml:space="preserve"> to respond to these challenges, make use of limited resources, and react in positive and innovative ways (</w:t>
      </w:r>
      <w:proofErr w:type="spellStart"/>
      <w:r w:rsidRPr="00C91263">
        <w:t>Waiti</w:t>
      </w:r>
      <w:proofErr w:type="spellEnd"/>
      <w:r w:rsidRPr="00C91263">
        <w:t xml:space="preserve"> and </w:t>
      </w:r>
      <w:proofErr w:type="spellStart"/>
      <w:r w:rsidRPr="00C91263">
        <w:t>Kingi</w:t>
      </w:r>
      <w:proofErr w:type="spellEnd"/>
      <w:r w:rsidRPr="00C91263">
        <w:t xml:space="preserve"> 2014). The authors suggest a framework consisting of four resilience themes:</w:t>
      </w:r>
    </w:p>
    <w:p w:rsidR="00615B28" w:rsidRDefault="00615B28" w:rsidP="00615B28">
      <w:pPr>
        <w:pStyle w:val="Box"/>
        <w:spacing w:before="60"/>
        <w:ind w:left="851" w:hanging="567"/>
      </w:pPr>
      <w:r>
        <w:t>1</w:t>
      </w:r>
      <w:r>
        <w:tab/>
      </w:r>
      <w:proofErr w:type="spellStart"/>
      <w:r>
        <w:t>w</w:t>
      </w:r>
      <w:r w:rsidRPr="00C91263">
        <w:t>hanaungatanga</w:t>
      </w:r>
      <w:proofErr w:type="spellEnd"/>
      <w:r w:rsidRPr="00C91263">
        <w:t xml:space="preserve"> factors (networks and relationships)</w:t>
      </w:r>
    </w:p>
    <w:p w:rsidR="00615B28" w:rsidRDefault="00615B28" w:rsidP="00615B28">
      <w:pPr>
        <w:pStyle w:val="Box"/>
        <w:spacing w:before="60"/>
        <w:ind w:left="851" w:hanging="567"/>
      </w:pPr>
      <w:r>
        <w:t>2</w:t>
      </w:r>
      <w:r>
        <w:tab/>
      </w:r>
      <w:proofErr w:type="spellStart"/>
      <w:r>
        <w:t>p</w:t>
      </w:r>
      <w:r w:rsidRPr="00C91263">
        <w:t>ūkenga</w:t>
      </w:r>
      <w:proofErr w:type="spellEnd"/>
      <w:r w:rsidRPr="00C91263">
        <w:t xml:space="preserve"> factors (abilities and skills)</w:t>
      </w:r>
    </w:p>
    <w:p w:rsidR="00615B28" w:rsidRDefault="00615B28" w:rsidP="00615B28">
      <w:pPr>
        <w:pStyle w:val="Box"/>
        <w:spacing w:before="60"/>
        <w:ind w:left="851" w:hanging="567"/>
      </w:pPr>
      <w:r>
        <w:t>3</w:t>
      </w:r>
      <w:r>
        <w:tab/>
      </w:r>
      <w:proofErr w:type="spellStart"/>
      <w:r>
        <w:t>t</w:t>
      </w:r>
      <w:r w:rsidRPr="00C91263">
        <w:t>ikanga</w:t>
      </w:r>
      <w:proofErr w:type="spellEnd"/>
      <w:r w:rsidRPr="00C91263">
        <w:t xml:space="preserve"> factors (meanings, values and beliefs)</w:t>
      </w:r>
    </w:p>
    <w:p w:rsidR="00615B28" w:rsidRPr="00C91263" w:rsidRDefault="00615B28" w:rsidP="00615B28">
      <w:pPr>
        <w:pStyle w:val="Box"/>
        <w:spacing w:before="60"/>
        <w:ind w:left="851" w:hanging="567"/>
      </w:pPr>
      <w:r>
        <w:t>4</w:t>
      </w:r>
      <w:r>
        <w:tab/>
      </w:r>
      <w:proofErr w:type="spellStart"/>
      <w:r>
        <w:t>t</w:t>
      </w:r>
      <w:r w:rsidRPr="00C91263">
        <w:t>uakiri</w:t>
      </w:r>
      <w:proofErr w:type="spellEnd"/>
      <w:r w:rsidRPr="00C91263">
        <w:t>-ā-</w:t>
      </w:r>
      <w:proofErr w:type="spellStart"/>
      <w:r w:rsidRPr="00C91263">
        <w:t>iwi</w:t>
      </w:r>
      <w:proofErr w:type="spellEnd"/>
      <w:r w:rsidRPr="00C91263">
        <w:t xml:space="preserve"> factors (secure cultural identity). </w:t>
      </w:r>
    </w:p>
    <w:p w:rsidR="006565AC" w:rsidRPr="00C91263" w:rsidRDefault="006565AC" w:rsidP="00615B28">
      <w:pPr>
        <w:rPr>
          <w:rFonts w:eastAsia="Arial Unicode MS"/>
        </w:rPr>
      </w:pPr>
      <w:bookmarkStart w:id="59" w:name="_Toc328377147"/>
      <w:bookmarkStart w:id="60" w:name="_Toc328392341"/>
      <w:bookmarkStart w:id="61" w:name="_Toc328394019"/>
      <w:bookmarkStart w:id="62" w:name="_Toc328919444"/>
    </w:p>
    <w:p w:rsidR="00854C5B" w:rsidRDefault="006565AC" w:rsidP="00615B28">
      <w:pPr>
        <w:pStyle w:val="Heading2"/>
      </w:pPr>
      <w:bookmarkStart w:id="63" w:name="_Toc465359080"/>
      <w:bookmarkStart w:id="64" w:name="_Toc468389956"/>
      <w:r w:rsidRPr="00C91263">
        <w:t>Individual and community recovery</w:t>
      </w:r>
      <w:bookmarkEnd w:id="59"/>
      <w:bookmarkEnd w:id="60"/>
      <w:bookmarkEnd w:id="61"/>
      <w:bookmarkEnd w:id="62"/>
      <w:bookmarkEnd w:id="63"/>
      <w:bookmarkEnd w:id="64"/>
    </w:p>
    <w:p w:rsidR="00854C5B" w:rsidRDefault="006565AC" w:rsidP="00615B28">
      <w:r w:rsidRPr="00C91263">
        <w:t>Psychosocial support requires integrated, multi-layered, targeted initiatives, activities and service coordination that address the complex, dynamic needs of individuals and communities</w:t>
      </w:r>
      <w:r>
        <w:t xml:space="preserve"> and that can be scaled up or down as needed</w:t>
      </w:r>
      <w:r w:rsidRPr="00C91263">
        <w:t>. Psychosocial interventions should use a multidisciplinary approach and be</w:t>
      </w:r>
      <w:r>
        <w:t xml:space="preserve"> part of</w:t>
      </w:r>
      <w:r w:rsidRPr="00C91263">
        <w:t xml:space="preserve"> primary health</w:t>
      </w:r>
      <w:r>
        <w:t xml:space="preserve"> </w:t>
      </w:r>
      <w:r w:rsidRPr="00C91263">
        <w:t>care services and the overall emergency response.</w:t>
      </w:r>
    </w:p>
    <w:p w:rsidR="00615B28" w:rsidRDefault="00615B28" w:rsidP="00615B28"/>
    <w:p w:rsidR="00854C5B" w:rsidRDefault="006565AC" w:rsidP="00615B28">
      <w:r w:rsidRPr="00C91263">
        <w:t>Where possible</w:t>
      </w:r>
      <w:r>
        <w:t>,</w:t>
      </w:r>
      <w:r w:rsidRPr="00C91263">
        <w:t xml:space="preserve"> use local</w:t>
      </w:r>
      <w:r>
        <w:t>,</w:t>
      </w:r>
      <w:r w:rsidRPr="00C91263">
        <w:t xml:space="preserve"> trusted providers who have a strong awareness and understanding of psychosocial wellbeing, understand local circumstances, and are embedded in the affected communities.</w:t>
      </w:r>
    </w:p>
    <w:p w:rsidR="00615B28" w:rsidRDefault="00615B28" w:rsidP="00615B28"/>
    <w:p w:rsidR="00854C5B" w:rsidRDefault="006565AC" w:rsidP="00615B28">
      <w:r w:rsidRPr="00C91263">
        <w:t>All those involved in an emergency, no matter how they are affected, are likely to benefit from some form of psychosocial support. For many, the</w:t>
      </w:r>
      <w:r>
        <w:t>ir</w:t>
      </w:r>
      <w:r w:rsidRPr="00C91263">
        <w:t xml:space="preserve"> distress in the short</w:t>
      </w:r>
      <w:r>
        <w:t xml:space="preserve"> </w:t>
      </w:r>
      <w:r w:rsidRPr="00C91263">
        <w:t xml:space="preserve">term can be </w:t>
      </w:r>
      <w:r>
        <w:t>eased</w:t>
      </w:r>
      <w:r w:rsidRPr="00C91263" w:rsidDel="0004392F">
        <w:t xml:space="preserve"> </w:t>
      </w:r>
      <w:r w:rsidRPr="00C91263">
        <w:t>with the care and support of family</w:t>
      </w:r>
      <w:r>
        <w:t xml:space="preserve">, </w:t>
      </w:r>
      <w:proofErr w:type="spellStart"/>
      <w:r w:rsidRPr="00C91263">
        <w:t>wha</w:t>
      </w:r>
      <w:r w:rsidRPr="00C91263">
        <w:rPr>
          <w:rFonts w:ascii="Times New Roman" w:hAnsi="Times New Roman"/>
        </w:rPr>
        <w:t>̄</w:t>
      </w:r>
      <w:r w:rsidRPr="00C91263">
        <w:t>nau</w:t>
      </w:r>
      <w:proofErr w:type="spellEnd"/>
      <w:r w:rsidRPr="00C91263">
        <w:t>, friends and the community.</w:t>
      </w:r>
    </w:p>
    <w:p w:rsidR="00615B28" w:rsidRDefault="00615B28" w:rsidP="00615B28"/>
    <w:p w:rsidR="006565AC" w:rsidRDefault="006565AC" w:rsidP="00615B28">
      <w:r>
        <w:t>O</w:t>
      </w:r>
      <w:r w:rsidRPr="00C91263">
        <w:t>thers,</w:t>
      </w:r>
      <w:r w:rsidR="00615B28">
        <w:t xml:space="preserve"> </w:t>
      </w:r>
      <w:r w:rsidRPr="00C91263">
        <w:t xml:space="preserve">however, </w:t>
      </w:r>
      <w:r>
        <w:t xml:space="preserve">need </w:t>
      </w:r>
      <w:r w:rsidRPr="00C91263">
        <w:t xml:space="preserve">more formal or professional intervention and a small proportion </w:t>
      </w:r>
      <w:r>
        <w:t>need</w:t>
      </w:r>
      <w:r w:rsidRPr="00C91263">
        <w:t xml:space="preserve"> specialised mental health services. This</w:t>
      </w:r>
      <w:r w:rsidRPr="0004392F">
        <w:t xml:space="preserve"> </w:t>
      </w:r>
      <w:r w:rsidRPr="00C91263">
        <w:t>distinction is important as it influences the types of interventions or treatments that should be provided. Figure 2 illustrates this model.</w:t>
      </w:r>
    </w:p>
    <w:p w:rsidR="00615B28" w:rsidRPr="00C91263" w:rsidRDefault="00615B28" w:rsidP="00615B28"/>
    <w:p w:rsidR="006565AC" w:rsidRDefault="006565AC" w:rsidP="00615B28">
      <w:pPr>
        <w:pStyle w:val="Figure"/>
      </w:pPr>
      <w:bookmarkStart w:id="65" w:name="_Toc468389990"/>
      <w:r w:rsidRPr="00C91263">
        <w:lastRenderedPageBreak/>
        <w:t>Figure 2: Tiered model of psychosocial interventions and mental health treatments</w:t>
      </w:r>
      <w:bookmarkEnd w:id="65"/>
    </w:p>
    <w:p w:rsidR="006565AC" w:rsidRPr="00C91263" w:rsidRDefault="006565AC" w:rsidP="00615B28">
      <w:r w:rsidRPr="00C91263">
        <w:rPr>
          <w:noProof/>
          <w:lang w:eastAsia="en-NZ"/>
        </w:rPr>
        <w:drawing>
          <wp:inline distT="0" distB="0" distL="0" distR="0" wp14:anchorId="153F571F" wp14:editId="39FDF490">
            <wp:extent cx="5911228" cy="3832167"/>
            <wp:effectExtent l="0" t="0" r="0" b="0"/>
            <wp:docPr id="6" name="Picture 6" title="Figure 2: Tiered model of psychosocial interventions and mental health trea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445" t="5343" r="1590" b="1693"/>
                    <a:stretch/>
                  </pic:blipFill>
                  <pic:spPr bwMode="auto">
                    <a:xfrm>
                      <a:off x="0" y="0"/>
                      <a:ext cx="5914550" cy="3834321"/>
                    </a:xfrm>
                    <a:prstGeom prst="rect">
                      <a:avLst/>
                    </a:prstGeom>
                    <a:ln>
                      <a:noFill/>
                    </a:ln>
                    <a:extLst>
                      <a:ext uri="{53640926-AAD7-44D8-BBD7-CCE9431645EC}">
                        <a14:shadowObscured xmlns:a14="http://schemas.microsoft.com/office/drawing/2010/main"/>
                      </a:ext>
                    </a:extLst>
                  </pic:spPr>
                </pic:pic>
              </a:graphicData>
            </a:graphic>
          </wp:inline>
        </w:drawing>
      </w:r>
    </w:p>
    <w:p w:rsidR="006565AC" w:rsidRDefault="006565AC" w:rsidP="00615B28">
      <w:pPr>
        <w:pStyle w:val="Source"/>
      </w:pPr>
      <w:r>
        <w:t xml:space="preserve">Source: </w:t>
      </w:r>
      <w:r w:rsidRPr="00C91263">
        <w:t xml:space="preserve">Adapted from IASC </w:t>
      </w:r>
      <w:r>
        <w:t>(</w:t>
      </w:r>
      <w:r w:rsidRPr="00C91263">
        <w:t>2007</w:t>
      </w:r>
      <w:r>
        <w:t>)</w:t>
      </w:r>
    </w:p>
    <w:p w:rsidR="00615B28" w:rsidRPr="00615B28" w:rsidRDefault="00615B28" w:rsidP="00615B28"/>
    <w:p w:rsidR="006565AC" w:rsidRPr="00C91263" w:rsidRDefault="006565AC" w:rsidP="00615B28">
      <w:pPr>
        <w:pStyle w:val="Heading2"/>
      </w:pPr>
      <w:bookmarkStart w:id="66" w:name="_Toc465359081"/>
      <w:bookmarkStart w:id="67" w:name="_Toc468389957"/>
      <w:bookmarkEnd w:id="55"/>
      <w:bookmarkEnd w:id="56"/>
      <w:bookmarkEnd w:id="57"/>
      <w:r w:rsidRPr="00C91263">
        <w:t>Psychosocial support across the 4Rs</w:t>
      </w:r>
      <w:bookmarkEnd w:id="66"/>
      <w:bookmarkEnd w:id="67"/>
    </w:p>
    <w:p w:rsidR="006565AC" w:rsidRDefault="006565AC" w:rsidP="00615B28">
      <w:r w:rsidRPr="00C91263">
        <w:t xml:space="preserve">Psychosocial support considerations should be </w:t>
      </w:r>
      <w:r>
        <w:t>part of</w:t>
      </w:r>
      <w:r w:rsidRPr="00C91263">
        <w:t xml:space="preserve"> all aspects of emergency management </w:t>
      </w:r>
      <w:r>
        <w:t>–</w:t>
      </w:r>
      <w:r w:rsidRPr="00C91263">
        <w:t xml:space="preserve"> risk reduction, readiness, response and recovery</w:t>
      </w:r>
      <w:r>
        <w:t xml:space="preserve">. This is the way to provide </w:t>
      </w:r>
      <w:r w:rsidRPr="00C91263">
        <w:t>appropriate, scalable activities and interventions based on identified need through an integrated, multi-layered, targeted model of service delivery.</w:t>
      </w:r>
    </w:p>
    <w:p w:rsidR="00615B28" w:rsidRPr="00C91263" w:rsidRDefault="00615B28" w:rsidP="00615B28"/>
    <w:p w:rsidR="006565AC" w:rsidRPr="00C91263" w:rsidRDefault="006565AC" w:rsidP="00615B28">
      <w:pPr>
        <w:pStyle w:val="Heading3"/>
      </w:pPr>
      <w:bookmarkStart w:id="68" w:name="_Toc328377157"/>
      <w:bookmarkStart w:id="69" w:name="_Toc328392351"/>
      <w:bookmarkStart w:id="70" w:name="_Toc328394029"/>
      <w:bookmarkStart w:id="71" w:name="_Toc328919453"/>
      <w:r w:rsidRPr="00C91263">
        <w:t>Risk reduction</w:t>
      </w:r>
      <w:bookmarkEnd w:id="68"/>
      <w:bookmarkEnd w:id="69"/>
      <w:bookmarkEnd w:id="70"/>
      <w:bookmarkEnd w:id="71"/>
    </w:p>
    <w:p w:rsidR="00854C5B" w:rsidRDefault="006565AC" w:rsidP="00615B28">
      <w:r w:rsidRPr="00C91263">
        <w:t xml:space="preserve">Risk reduction is about reducing the likelihood of hazards and/or reducing the potential consequences of those hazards. </w:t>
      </w:r>
      <w:r>
        <w:t>T</w:t>
      </w:r>
      <w:r w:rsidRPr="00C91263">
        <w:t>he health and disability sector has only limited influence on the probability of a hazard occurring (other than for specifically health-related hazards)</w:t>
      </w:r>
      <w:r>
        <w:t>. However</w:t>
      </w:r>
      <w:r w:rsidRPr="00C91263">
        <w:t xml:space="preserve">, it does have the ability and opportunity to lessen the vulnerability of the community and health and disability sector to hazards more generally and to </w:t>
      </w:r>
      <w:r>
        <w:t>reduce</w:t>
      </w:r>
      <w:r w:rsidRPr="00C91263">
        <w:t xml:space="preserve"> the consequences of them.</w:t>
      </w:r>
    </w:p>
    <w:p w:rsidR="00615B28" w:rsidRDefault="00615B28" w:rsidP="00615B28"/>
    <w:p w:rsidR="006565AC" w:rsidRDefault="006565AC" w:rsidP="00615B28">
      <w:r>
        <w:t xml:space="preserve">To lower </w:t>
      </w:r>
      <w:r w:rsidRPr="00C91263">
        <w:t>the overall risk of poor psychosocial recovery outcomes</w:t>
      </w:r>
      <w:r>
        <w:t>, it is necessary to</w:t>
      </w:r>
      <w:r w:rsidRPr="00C91263">
        <w:t xml:space="preserve"> </w:t>
      </w:r>
      <w:r>
        <w:t>better</w:t>
      </w:r>
      <w:r w:rsidRPr="00C91263">
        <w:t xml:space="preserve"> understand</w:t>
      </w:r>
      <w:r>
        <w:t xml:space="preserve"> the vulnerability of</w:t>
      </w:r>
      <w:r w:rsidRPr="00C91263">
        <w:t xml:space="preserve"> individual</w:t>
      </w:r>
      <w:r>
        <w:t>s</w:t>
      </w:r>
      <w:r w:rsidRPr="00C91263">
        <w:t>, famil</w:t>
      </w:r>
      <w:r>
        <w:t xml:space="preserve">ies, </w:t>
      </w:r>
      <w:proofErr w:type="spellStart"/>
      <w:r w:rsidRPr="00C91263">
        <w:t>wha</w:t>
      </w:r>
      <w:r w:rsidRPr="00C91263">
        <w:rPr>
          <w:rFonts w:ascii="Times New Roman" w:hAnsi="Times New Roman"/>
        </w:rPr>
        <w:t>̄</w:t>
      </w:r>
      <w:r w:rsidRPr="00C91263">
        <w:t>nau</w:t>
      </w:r>
      <w:proofErr w:type="spellEnd"/>
      <w:r w:rsidRPr="00C91263">
        <w:t xml:space="preserve"> and communit</w:t>
      </w:r>
      <w:r>
        <w:t>ies</w:t>
      </w:r>
      <w:r w:rsidRPr="00C91263">
        <w:t xml:space="preserve">, </w:t>
      </w:r>
      <w:r>
        <w:t xml:space="preserve">and </w:t>
      </w:r>
      <w:r w:rsidRPr="00C91263">
        <w:t>then tak</w:t>
      </w:r>
      <w:r>
        <w:t>e</w:t>
      </w:r>
      <w:r w:rsidRPr="00C91263">
        <w:t xml:space="preserve"> action to reduce this. All health and disability service providers have a responsibility to work with partner organisations and the communities they serve to reduce risks and enhance resilience. Leading, developing, engaging in or delivering community health development projects and whole-of-community health and disability services will</w:t>
      </w:r>
      <w:r>
        <w:t xml:space="preserve"> help providers to achieve these outcomes</w:t>
      </w:r>
      <w:r w:rsidRPr="00C91263">
        <w:t>.</w:t>
      </w:r>
    </w:p>
    <w:p w:rsidR="00615B28" w:rsidRPr="00C91263" w:rsidRDefault="00615B28" w:rsidP="00615B28"/>
    <w:p w:rsidR="006565AC" w:rsidRPr="00C91263" w:rsidRDefault="006565AC" w:rsidP="00615B28">
      <w:pPr>
        <w:keepNext/>
      </w:pPr>
      <w:r w:rsidRPr="00C91263">
        <w:lastRenderedPageBreak/>
        <w:t>Ongoing risk reduction activities include:</w:t>
      </w:r>
    </w:p>
    <w:p w:rsidR="006565AC" w:rsidRPr="00C91263" w:rsidRDefault="006565AC" w:rsidP="00615B28">
      <w:pPr>
        <w:pStyle w:val="Bullet"/>
        <w:keepNext/>
      </w:pPr>
      <w:r w:rsidRPr="00C91263">
        <w:t xml:space="preserve">building organisational resilience and reducing </w:t>
      </w:r>
      <w:r>
        <w:t xml:space="preserve">its </w:t>
      </w:r>
      <w:r w:rsidRPr="00C91263">
        <w:t>susceptibility to hazards through planning and business continuity management processes</w:t>
      </w:r>
    </w:p>
    <w:p w:rsidR="006565AC" w:rsidRDefault="006565AC" w:rsidP="00615B28">
      <w:pPr>
        <w:pStyle w:val="Bullet"/>
      </w:pPr>
      <w:proofErr w:type="gramStart"/>
      <w:r w:rsidRPr="00C91263">
        <w:t>mapping</w:t>
      </w:r>
      <w:proofErr w:type="gramEnd"/>
      <w:r w:rsidRPr="00C91263">
        <w:t xml:space="preserve"> existing psychosocial services and developing relationships with those agencies, groups and organisations who </w:t>
      </w:r>
      <w:r>
        <w:t>can</w:t>
      </w:r>
      <w:r w:rsidRPr="00C91263">
        <w:t xml:space="preserve"> contribute to psychosocial recovery.</w:t>
      </w:r>
    </w:p>
    <w:p w:rsidR="00615B28" w:rsidRPr="00C91263" w:rsidRDefault="00615B28" w:rsidP="00615B28"/>
    <w:p w:rsidR="006565AC" w:rsidRPr="00C91263" w:rsidRDefault="006565AC" w:rsidP="00615B28">
      <w:pPr>
        <w:pStyle w:val="Heading3"/>
      </w:pPr>
      <w:bookmarkStart w:id="72" w:name="_Toc328377158"/>
      <w:bookmarkStart w:id="73" w:name="_Toc328392352"/>
      <w:bookmarkStart w:id="74" w:name="_Toc328394030"/>
      <w:bookmarkStart w:id="75" w:name="_Toc328919454"/>
      <w:r w:rsidRPr="00C91263">
        <w:t>Readiness</w:t>
      </w:r>
      <w:bookmarkEnd w:id="72"/>
      <w:bookmarkEnd w:id="73"/>
      <w:bookmarkEnd w:id="74"/>
      <w:bookmarkEnd w:id="75"/>
    </w:p>
    <w:p w:rsidR="006565AC" w:rsidRDefault="006565AC" w:rsidP="00615B28">
      <w:r w:rsidRPr="00C91263">
        <w:t>The objectives of emergency readiness are to</w:t>
      </w:r>
      <w:r>
        <w:t>:</w:t>
      </w:r>
    </w:p>
    <w:p w:rsidR="006565AC" w:rsidRDefault="006565AC" w:rsidP="00615B28">
      <w:pPr>
        <w:pStyle w:val="Bullet"/>
      </w:pPr>
      <w:r w:rsidRPr="00C91263">
        <w:t>build the capacity and capability of all health and disability services to effectively anticipate, respond to and recover from the impacts of emergencies</w:t>
      </w:r>
    </w:p>
    <w:p w:rsidR="006565AC" w:rsidRPr="00C91263" w:rsidRDefault="006565AC" w:rsidP="00615B28">
      <w:pPr>
        <w:pStyle w:val="Bullet"/>
      </w:pPr>
      <w:proofErr w:type="gramStart"/>
      <w:r w:rsidRPr="00C91263">
        <w:t>facilitate</w:t>
      </w:r>
      <w:proofErr w:type="gramEnd"/>
      <w:r w:rsidRPr="00C91263">
        <w:t xml:space="preserve"> individual, famil</w:t>
      </w:r>
      <w:r>
        <w:t xml:space="preserve">ies, </w:t>
      </w:r>
      <w:proofErr w:type="spellStart"/>
      <w:r w:rsidRPr="00C91263">
        <w:t>wha</w:t>
      </w:r>
      <w:r w:rsidRPr="00C91263">
        <w:rPr>
          <w:rFonts w:ascii="Times New Roman" w:hAnsi="Times New Roman"/>
        </w:rPr>
        <w:t>̄</w:t>
      </w:r>
      <w:r w:rsidRPr="00C91263">
        <w:t>nau</w:t>
      </w:r>
      <w:proofErr w:type="spellEnd"/>
      <w:r w:rsidRPr="00C91263">
        <w:t xml:space="preserve"> and community response, adaptation and recovery.</w:t>
      </w:r>
    </w:p>
    <w:p w:rsidR="00615B28" w:rsidRDefault="00615B28" w:rsidP="00615B28"/>
    <w:p w:rsidR="00854C5B" w:rsidRDefault="006565AC" w:rsidP="00615B28">
      <w:r w:rsidRPr="00C91263">
        <w:t>Readiness activities must be based on an understanding of hazard risks and sound risk management principles.</w:t>
      </w:r>
    </w:p>
    <w:p w:rsidR="00615B28" w:rsidRDefault="00615B28" w:rsidP="00615B28"/>
    <w:p w:rsidR="00854C5B" w:rsidRDefault="006565AC" w:rsidP="00615B28">
      <w:r w:rsidRPr="00C91263">
        <w:t xml:space="preserve">To </w:t>
      </w:r>
      <w:r>
        <w:t>make</w:t>
      </w:r>
      <w:r w:rsidRPr="00C91263">
        <w:t xml:space="preserve"> sufficient and appropriate resources available for psychosocial response and recovery, all those involved in developing, providing and maintaining psychosocial support interventions must identify and address issues specifically related to their capability and capacity.</w:t>
      </w:r>
    </w:p>
    <w:p w:rsidR="00615B28" w:rsidRDefault="00615B28" w:rsidP="00615B28"/>
    <w:p w:rsidR="006565AC" w:rsidRPr="00C91263" w:rsidRDefault="006565AC" w:rsidP="00615B28">
      <w:r w:rsidRPr="00C91263">
        <w:t>Emergency psychosocial support interventions should build on the existing clinical skills, services and preparedness within communities and</w:t>
      </w:r>
      <w:r>
        <w:t xml:space="preserve"> be</w:t>
      </w:r>
      <w:r w:rsidRPr="00C91263">
        <w:t xml:space="preserve"> integrated with broader community emergency plans and readiness activities.</w:t>
      </w:r>
    </w:p>
    <w:p w:rsidR="00615B28" w:rsidRDefault="00615B28" w:rsidP="00615B28"/>
    <w:p w:rsidR="006565AC" w:rsidRPr="00C91263" w:rsidRDefault="006565AC" w:rsidP="00615B28">
      <w:r w:rsidRPr="00C91263">
        <w:t>Ongoing readiness activities include:</w:t>
      </w:r>
    </w:p>
    <w:p w:rsidR="006565AC" w:rsidRPr="00C91263" w:rsidRDefault="006565AC" w:rsidP="00615B28">
      <w:pPr>
        <w:pStyle w:val="Bullet"/>
      </w:pPr>
      <w:r w:rsidRPr="00C91263">
        <w:t>planning, exercising and testing arrangements</w:t>
      </w:r>
    </w:p>
    <w:p w:rsidR="006565AC" w:rsidRPr="00C91263" w:rsidRDefault="006565AC" w:rsidP="00615B28">
      <w:pPr>
        <w:pStyle w:val="Bullet"/>
      </w:pPr>
      <w:r w:rsidRPr="00C91263">
        <w:t>training</w:t>
      </w:r>
      <w:r w:rsidRPr="00073303">
        <w:t xml:space="preserve"> </w:t>
      </w:r>
      <w:r w:rsidRPr="00C91263">
        <w:t>communities and developing appropriate skills within</w:t>
      </w:r>
      <w:r>
        <w:t xml:space="preserve"> them</w:t>
      </w:r>
    </w:p>
    <w:p w:rsidR="006565AC" w:rsidRDefault="006565AC" w:rsidP="00615B28">
      <w:pPr>
        <w:pStyle w:val="Bullet"/>
      </w:pPr>
      <w:proofErr w:type="gramStart"/>
      <w:r w:rsidRPr="00C91263">
        <w:t>monitoring</w:t>
      </w:r>
      <w:proofErr w:type="gramEnd"/>
      <w:r w:rsidRPr="00C91263">
        <w:t xml:space="preserve"> and evaluating capacity and capability to perform across different </w:t>
      </w:r>
      <w:r>
        <w:t xml:space="preserve">types of </w:t>
      </w:r>
      <w:r w:rsidRPr="00C91263">
        <w:t>emergenc</w:t>
      </w:r>
      <w:r>
        <w:t>ies.</w:t>
      </w:r>
    </w:p>
    <w:p w:rsidR="00615B28" w:rsidRDefault="00615B28" w:rsidP="00615B28"/>
    <w:p w:rsidR="006565AC" w:rsidRDefault="006565AC" w:rsidP="00615B28">
      <w:r>
        <w:t>S</w:t>
      </w:r>
      <w:r w:rsidRPr="00C91263">
        <w:t xml:space="preserve">ee more on </w:t>
      </w:r>
      <w:r>
        <w:t xml:space="preserve">each of these activities </w:t>
      </w:r>
      <w:r w:rsidRPr="00C91263">
        <w:t xml:space="preserve">under </w:t>
      </w:r>
      <w:r w:rsidR="00854C5B">
        <w:t>‘</w:t>
      </w:r>
      <w:r w:rsidRPr="00C91263">
        <w:t>Strengthening and enabling service delivery</w:t>
      </w:r>
      <w:r w:rsidR="00854C5B">
        <w:t>’</w:t>
      </w:r>
      <w:r w:rsidRPr="00C91263">
        <w:t>.</w:t>
      </w:r>
    </w:p>
    <w:p w:rsidR="00615B28" w:rsidRPr="00C91263" w:rsidRDefault="00615B28" w:rsidP="00615B28"/>
    <w:p w:rsidR="00854C5B" w:rsidRDefault="006565AC" w:rsidP="00615B28">
      <w:pPr>
        <w:pStyle w:val="Heading3"/>
      </w:pPr>
      <w:bookmarkStart w:id="76" w:name="_Toc328377159"/>
      <w:bookmarkStart w:id="77" w:name="_Toc328392353"/>
      <w:bookmarkStart w:id="78" w:name="_Toc328394031"/>
      <w:bookmarkStart w:id="79" w:name="_Toc328919455"/>
      <w:r w:rsidRPr="00C91263">
        <w:t>Response</w:t>
      </w:r>
      <w:bookmarkEnd w:id="76"/>
      <w:bookmarkEnd w:id="77"/>
      <w:bookmarkEnd w:id="78"/>
      <w:bookmarkEnd w:id="79"/>
    </w:p>
    <w:p w:rsidR="00854C5B" w:rsidRDefault="006565AC" w:rsidP="00615B28">
      <w:r w:rsidRPr="00C91263">
        <w:t>Psychosocial support response includes all actions and interventions taken during emergencies to minimise the psychosocial impacts on individuals, families</w:t>
      </w:r>
      <w:r>
        <w:t xml:space="preserve">, </w:t>
      </w:r>
      <w:proofErr w:type="spellStart"/>
      <w:r w:rsidRPr="00C91263">
        <w:t>wha</w:t>
      </w:r>
      <w:r w:rsidRPr="00C91263">
        <w:rPr>
          <w:rFonts w:ascii="Times New Roman" w:hAnsi="Times New Roman"/>
        </w:rPr>
        <w:t>̄</w:t>
      </w:r>
      <w:r w:rsidRPr="00C91263">
        <w:t>nau</w:t>
      </w:r>
      <w:proofErr w:type="spellEnd"/>
      <w:r w:rsidRPr="00C91263">
        <w:t xml:space="preserve"> and communities.</w:t>
      </w:r>
    </w:p>
    <w:p w:rsidR="00615B28" w:rsidRDefault="00615B28" w:rsidP="00615B28"/>
    <w:p w:rsidR="006565AC" w:rsidRPr="00C91263" w:rsidRDefault="006565AC" w:rsidP="00615B28">
      <w:r w:rsidRPr="00C91263">
        <w:t>Agencies must work together to deliver services in a time of crisis and uncertainty</w:t>
      </w:r>
      <w:r>
        <w:t>. F</w:t>
      </w:r>
      <w:r w:rsidRPr="00C91263">
        <w:t>or example</w:t>
      </w:r>
      <w:r>
        <w:t>, it may be that</w:t>
      </w:r>
      <w:r w:rsidRPr="00C91263">
        <w:t xml:space="preserve"> people are still missing, the dead are yet to be identified, families are </w:t>
      </w:r>
      <w:r>
        <w:t>separated</w:t>
      </w:r>
      <w:r w:rsidRPr="00C91263">
        <w:t xml:space="preserve"> and little information</w:t>
      </w:r>
      <w:r>
        <w:t xml:space="preserve"> is available</w:t>
      </w:r>
      <w:r w:rsidRPr="00C91263">
        <w:t>.</w:t>
      </w:r>
    </w:p>
    <w:p w:rsidR="00615B28" w:rsidRDefault="00615B28" w:rsidP="00615B28"/>
    <w:p w:rsidR="006565AC" w:rsidRDefault="006565AC" w:rsidP="00615B28">
      <w:r>
        <w:t>To deal with such situations, multiple agencies must make</w:t>
      </w:r>
      <w:r w:rsidRPr="00C91263">
        <w:t xml:space="preserve"> effective, integrated responses</w:t>
      </w:r>
      <w:r>
        <w:t>. Those responses must be</w:t>
      </w:r>
      <w:r w:rsidRPr="00C91263">
        <w:t xml:space="preserve"> based on a readiness to act</w:t>
      </w:r>
      <w:r>
        <w:t>;</w:t>
      </w:r>
      <w:r w:rsidRPr="00C91263">
        <w:t xml:space="preserve"> </w:t>
      </w:r>
      <w:r>
        <w:t xml:space="preserve">on </w:t>
      </w:r>
      <w:r w:rsidRPr="00C91263">
        <w:t>scalable, flexible and adaptable organisational structures and capabilities</w:t>
      </w:r>
      <w:r>
        <w:t>;</w:t>
      </w:r>
      <w:r w:rsidRPr="00C91263">
        <w:t xml:space="preserve"> and</w:t>
      </w:r>
      <w:r>
        <w:t xml:space="preserve"> on</w:t>
      </w:r>
      <w:r w:rsidRPr="00C91263">
        <w:t xml:space="preserve"> clear, focused communication and information management.</w:t>
      </w:r>
    </w:p>
    <w:p w:rsidR="00615B28" w:rsidRPr="00C91263" w:rsidRDefault="00615B28" w:rsidP="00615B28"/>
    <w:p w:rsidR="006565AC" w:rsidRPr="00C91263" w:rsidRDefault="006565AC" w:rsidP="00615B28">
      <w:r w:rsidRPr="00C91263">
        <w:t>Response activities focus on:</w:t>
      </w:r>
    </w:p>
    <w:p w:rsidR="006565AC" w:rsidRPr="00C91263" w:rsidRDefault="006565AC" w:rsidP="00615B28">
      <w:pPr>
        <w:pStyle w:val="Bullet"/>
      </w:pPr>
      <w:r w:rsidRPr="00C91263">
        <w:t>providing for basic physical needs, including</w:t>
      </w:r>
      <w:r>
        <w:t xml:space="preserve"> need for</w:t>
      </w:r>
      <w:r w:rsidRPr="00C91263">
        <w:t xml:space="preserve"> safety, shelter and appropriate medical intervention for any injuries</w:t>
      </w:r>
    </w:p>
    <w:p w:rsidR="006565AC" w:rsidRPr="00C91263" w:rsidRDefault="006565AC" w:rsidP="00615B28">
      <w:pPr>
        <w:pStyle w:val="Bullet"/>
      </w:pPr>
      <w:r w:rsidRPr="00C91263">
        <w:t>addressing immediate, short-term financial concerns that may be a source of stress</w:t>
      </w:r>
    </w:p>
    <w:p w:rsidR="00854C5B" w:rsidRDefault="006565AC" w:rsidP="00615B28">
      <w:pPr>
        <w:pStyle w:val="Bullet"/>
        <w:keepNext/>
      </w:pPr>
      <w:r w:rsidRPr="00C91263">
        <w:lastRenderedPageBreak/>
        <w:t>restoring family</w:t>
      </w:r>
      <w:r>
        <w:t xml:space="preserve">, </w:t>
      </w:r>
      <w:proofErr w:type="spellStart"/>
      <w:r w:rsidRPr="00C91263">
        <w:t>wha</w:t>
      </w:r>
      <w:r w:rsidRPr="00C91263">
        <w:rPr>
          <w:rFonts w:ascii="Times New Roman" w:hAnsi="Times New Roman"/>
        </w:rPr>
        <w:t>̄</w:t>
      </w:r>
      <w:r w:rsidRPr="00C91263">
        <w:t>nau</w:t>
      </w:r>
      <w:proofErr w:type="spellEnd"/>
      <w:r w:rsidRPr="00C91263">
        <w:t>, social and community connections</w:t>
      </w:r>
    </w:p>
    <w:p w:rsidR="006565AC" w:rsidRPr="00C91263" w:rsidRDefault="006565AC" w:rsidP="00615B28">
      <w:pPr>
        <w:pStyle w:val="Bullet"/>
      </w:pPr>
      <w:proofErr w:type="gramStart"/>
      <w:r>
        <w:t>supporting</w:t>
      </w:r>
      <w:proofErr w:type="gramEnd"/>
      <w:r w:rsidRPr="00C91263">
        <w:t xml:space="preserve"> individual</w:t>
      </w:r>
      <w:r>
        <w:t>s</w:t>
      </w:r>
      <w:r w:rsidRPr="00C91263">
        <w:t xml:space="preserve"> and communit</w:t>
      </w:r>
      <w:r>
        <w:t>ies</w:t>
      </w:r>
      <w:r w:rsidRPr="00C91263">
        <w:t xml:space="preserve"> </w:t>
      </w:r>
      <w:r>
        <w:t xml:space="preserve">to </w:t>
      </w:r>
      <w:r w:rsidRPr="00C91263">
        <w:t xml:space="preserve">help </w:t>
      </w:r>
      <w:r>
        <w:t xml:space="preserve">themselves </w:t>
      </w:r>
      <w:r w:rsidRPr="00C91263">
        <w:t xml:space="preserve">and </w:t>
      </w:r>
      <w:r>
        <w:t xml:space="preserve">build </w:t>
      </w:r>
      <w:r w:rsidRPr="00C91263">
        <w:t>resilience.</w:t>
      </w:r>
    </w:p>
    <w:p w:rsidR="00615B28" w:rsidRDefault="00615B28" w:rsidP="00615B28"/>
    <w:p w:rsidR="006565AC" w:rsidRDefault="006565AC" w:rsidP="00615B28">
      <w:r>
        <w:t>An</w:t>
      </w:r>
      <w:r w:rsidRPr="00C91263">
        <w:t xml:space="preserve"> effective</w:t>
      </w:r>
      <w:r>
        <w:t xml:space="preserve"> </w:t>
      </w:r>
      <w:r w:rsidRPr="00C91263">
        <w:t xml:space="preserve">response at all levels will contribute to psychosocial recovery. </w:t>
      </w:r>
      <w:r>
        <w:t>Part of the success of the response lies in</w:t>
      </w:r>
      <w:r w:rsidRPr="00C91263">
        <w:t xml:space="preserve"> the way in which services are delivered. For example, </w:t>
      </w:r>
      <w:r>
        <w:t xml:space="preserve">services that help to enhance recovery are those that </w:t>
      </w:r>
      <w:r w:rsidRPr="00C91263">
        <w:t xml:space="preserve">keep families together </w:t>
      </w:r>
      <w:r>
        <w:t>by</w:t>
      </w:r>
      <w:r w:rsidRPr="00C91263">
        <w:t xml:space="preserve"> providing emergency or temporary housing, </w:t>
      </w:r>
      <w:r>
        <w:t>give</w:t>
      </w:r>
      <w:r w:rsidRPr="00C91263">
        <w:t xml:space="preserve"> children safe spaces in which to play</w:t>
      </w:r>
      <w:r>
        <w:t>,</w:t>
      </w:r>
      <w:r w:rsidRPr="00C91263">
        <w:t xml:space="preserve"> and </w:t>
      </w:r>
      <w:r>
        <w:t>have</w:t>
      </w:r>
      <w:r w:rsidRPr="00C91263">
        <w:t xml:space="preserve"> good</w:t>
      </w:r>
      <w:r>
        <w:t xml:space="preserve"> ongoing</w:t>
      </w:r>
      <w:r w:rsidRPr="00C91263">
        <w:t xml:space="preserve"> communication with individuals and communities.</w:t>
      </w:r>
    </w:p>
    <w:p w:rsidR="00615B28" w:rsidRPr="00C91263" w:rsidRDefault="00615B28" w:rsidP="00615B28"/>
    <w:p w:rsidR="00854C5B" w:rsidRDefault="006565AC" w:rsidP="00615B28">
      <w:r w:rsidRPr="00C91263">
        <w:t xml:space="preserve">Health and disability services should work with partner organisations and affected communities </w:t>
      </w:r>
      <w:r w:rsidR="00615B28">
        <w:t>a</w:t>
      </w:r>
      <w:r w:rsidRPr="00C91263">
        <w:t>s they transition from the immediate response to longer-term recovery.</w:t>
      </w:r>
    </w:p>
    <w:p w:rsidR="00615B28" w:rsidRDefault="00615B28" w:rsidP="00615B28"/>
    <w:p w:rsidR="006565AC" w:rsidRPr="00C91263" w:rsidRDefault="006565AC" w:rsidP="00615B28">
      <w:pPr>
        <w:pStyle w:val="Heading3"/>
      </w:pPr>
      <w:bookmarkStart w:id="80" w:name="_Toc328377160"/>
      <w:bookmarkStart w:id="81" w:name="_Toc328392354"/>
      <w:bookmarkStart w:id="82" w:name="_Toc328394032"/>
      <w:bookmarkStart w:id="83" w:name="_Toc328919456"/>
      <w:r w:rsidRPr="00C91263">
        <w:t>Recovery</w:t>
      </w:r>
      <w:bookmarkEnd w:id="80"/>
      <w:bookmarkEnd w:id="81"/>
      <w:bookmarkEnd w:id="82"/>
      <w:bookmarkEnd w:id="83"/>
    </w:p>
    <w:p w:rsidR="006565AC" w:rsidRDefault="006565AC" w:rsidP="00615B28">
      <w:r w:rsidRPr="00C91263">
        <w:t>The primary objectives of psychosocial recovery are to</w:t>
      </w:r>
      <w:r>
        <w:t>:</w:t>
      </w:r>
    </w:p>
    <w:p w:rsidR="00854C5B" w:rsidRDefault="006565AC" w:rsidP="00615B28">
      <w:pPr>
        <w:pStyle w:val="Bullet"/>
      </w:pPr>
      <w:r w:rsidRPr="00C91263">
        <w:t>minimise the physical, psychological and social consequences of an emergency</w:t>
      </w:r>
    </w:p>
    <w:p w:rsidR="00854C5B" w:rsidRDefault="006565AC" w:rsidP="00615B28">
      <w:pPr>
        <w:pStyle w:val="Bullet"/>
      </w:pPr>
      <w:proofErr w:type="gramStart"/>
      <w:r w:rsidRPr="00C91263">
        <w:t>enhance</w:t>
      </w:r>
      <w:proofErr w:type="gramEnd"/>
      <w:r w:rsidRPr="00C91263">
        <w:t xml:space="preserve"> the emotional, social and physical wellbeing of individuals and communities.</w:t>
      </w:r>
    </w:p>
    <w:p w:rsidR="00615B28" w:rsidRDefault="00615B28" w:rsidP="00615B28"/>
    <w:p w:rsidR="00854C5B" w:rsidRDefault="006565AC" w:rsidP="00615B28">
      <w:r w:rsidRPr="00C91263">
        <w:t>Psychosocial recovery is not about returning to normality. It is about positive</w:t>
      </w:r>
      <w:r>
        <w:t>ly</w:t>
      </w:r>
      <w:r w:rsidRPr="00C91263">
        <w:t xml:space="preserve"> adapt</w:t>
      </w:r>
      <w:r>
        <w:t>ing</w:t>
      </w:r>
      <w:r w:rsidRPr="00C91263">
        <w:t xml:space="preserve"> to a changed reality. </w:t>
      </w:r>
      <w:r>
        <w:t>R</w:t>
      </w:r>
      <w:r w:rsidRPr="00C91263">
        <w:t>ecovery may last for an indeterminate period, from weeks to decades.</w:t>
      </w:r>
    </w:p>
    <w:p w:rsidR="00615B28" w:rsidRDefault="00615B28" w:rsidP="00615B28"/>
    <w:p w:rsidR="00854C5B" w:rsidRDefault="006565AC" w:rsidP="00615B28">
      <w:r>
        <w:t>With e</w:t>
      </w:r>
      <w:r w:rsidRPr="00C91263">
        <w:t>ffective psychosocial support</w:t>
      </w:r>
      <w:r>
        <w:t>,</w:t>
      </w:r>
      <w:r w:rsidRPr="00C91263">
        <w:t xml:space="preserve"> other aspects of the recovery process (</w:t>
      </w:r>
      <w:proofErr w:type="spellStart"/>
      <w:r w:rsidRPr="00C91263">
        <w:t>eg</w:t>
      </w:r>
      <w:proofErr w:type="spellEnd"/>
      <w:r w:rsidRPr="00C91263">
        <w:t xml:space="preserve">, rebuilding) </w:t>
      </w:r>
      <w:r>
        <w:t>will</w:t>
      </w:r>
      <w:r w:rsidRPr="00C91263">
        <w:t xml:space="preserve"> not further harm individuals or their communities. It also </w:t>
      </w:r>
      <w:r>
        <w:t>helps to</w:t>
      </w:r>
      <w:r w:rsidRPr="00C91263">
        <w:t xml:space="preserve"> develop individual and community resilience </w:t>
      </w:r>
      <w:r>
        <w:t>as it</w:t>
      </w:r>
      <w:r w:rsidRPr="00C91263">
        <w:t xml:space="preserve"> empower</w:t>
      </w:r>
      <w:r>
        <w:t>s</w:t>
      </w:r>
      <w:r w:rsidRPr="00C91263">
        <w:t xml:space="preserve"> people to care for themselves and others by drawing on, and developing, their existing capabilities, resources and networks</w:t>
      </w:r>
      <w:r w:rsidRPr="00C91263">
        <w:rPr>
          <w:color w:val="7030A0"/>
        </w:rPr>
        <w:t xml:space="preserve">. </w:t>
      </w:r>
      <w:r w:rsidRPr="00C91263">
        <w:t>People and communities who are able to care for themselves typically do better than those who expect others to look after them and who use coping strategies that have been shown to be unhelpful (</w:t>
      </w:r>
      <w:proofErr w:type="spellStart"/>
      <w:r w:rsidRPr="00C91263">
        <w:t>eg</w:t>
      </w:r>
      <w:proofErr w:type="spellEnd"/>
      <w:r w:rsidRPr="00C91263">
        <w:t>, blaming and externalising responsibility).</w:t>
      </w:r>
    </w:p>
    <w:p w:rsidR="00615B28" w:rsidRDefault="00615B28" w:rsidP="00615B28"/>
    <w:p w:rsidR="006565AC" w:rsidRPr="00C91263" w:rsidRDefault="006565AC" w:rsidP="00615B28">
      <w:r>
        <w:t>Activities to advance p</w:t>
      </w:r>
      <w:r w:rsidRPr="00C91263">
        <w:t>sychosocial recovery may include:</w:t>
      </w:r>
    </w:p>
    <w:p w:rsidR="006565AC" w:rsidRPr="00C91263" w:rsidRDefault="006565AC" w:rsidP="00615B28">
      <w:pPr>
        <w:pStyle w:val="Bullet"/>
      </w:pPr>
      <w:r w:rsidRPr="00C91263">
        <w:t xml:space="preserve">implementing a </w:t>
      </w:r>
      <w:r w:rsidR="00854C5B">
        <w:t>‘</w:t>
      </w:r>
      <w:r w:rsidRPr="00C91263">
        <w:t>whole of community</w:t>
      </w:r>
      <w:r w:rsidR="00854C5B">
        <w:t>’</w:t>
      </w:r>
      <w:r w:rsidRPr="00C91263">
        <w:t xml:space="preserve"> recovery plan (developed </w:t>
      </w:r>
      <w:r>
        <w:t>before</w:t>
      </w:r>
      <w:r w:rsidRPr="00C91263">
        <w:t xml:space="preserve"> the emergency); </w:t>
      </w:r>
      <w:r>
        <w:t xml:space="preserve">and </w:t>
      </w:r>
      <w:r w:rsidRPr="00C91263">
        <w:t>reviewing and revising the plan as needed</w:t>
      </w:r>
    </w:p>
    <w:p w:rsidR="006565AC" w:rsidRPr="00C91263" w:rsidRDefault="006565AC" w:rsidP="00615B28">
      <w:pPr>
        <w:pStyle w:val="Bullet"/>
      </w:pPr>
      <w:r>
        <w:t xml:space="preserve">making </w:t>
      </w:r>
      <w:r w:rsidRPr="00C91263">
        <w:t xml:space="preserve">clear </w:t>
      </w:r>
      <w:r>
        <w:t xml:space="preserve">the </w:t>
      </w:r>
      <w:r w:rsidRPr="00C91263">
        <w:t>roles, responsibilities and referral pathways for deliver</w:t>
      </w:r>
      <w:r>
        <w:t>ing</w:t>
      </w:r>
      <w:r w:rsidRPr="00C91263">
        <w:t xml:space="preserve"> psychosocial support interventions</w:t>
      </w:r>
    </w:p>
    <w:p w:rsidR="006565AC" w:rsidRPr="00C91263" w:rsidRDefault="006565AC" w:rsidP="00615B28">
      <w:pPr>
        <w:pStyle w:val="Bullet"/>
      </w:pPr>
      <w:r w:rsidRPr="00C91263">
        <w:t xml:space="preserve">assessing individuals with ongoing psychosocial difficulties and providing interventions to </w:t>
      </w:r>
      <w:r>
        <w:t xml:space="preserve">meet </w:t>
      </w:r>
      <w:r w:rsidRPr="00C91263">
        <w:t>their needs</w:t>
      </w:r>
    </w:p>
    <w:p w:rsidR="00854C5B" w:rsidRDefault="006565AC" w:rsidP="00615B28">
      <w:pPr>
        <w:pStyle w:val="Bullet"/>
      </w:pPr>
      <w:r w:rsidRPr="00C91263">
        <w:t>monitoring and supporting service providers</w:t>
      </w:r>
      <w:r>
        <w:t>,</w:t>
      </w:r>
      <w:r w:rsidRPr="00C91263">
        <w:t xml:space="preserve"> who may themselves be affected by the emergency</w:t>
      </w:r>
    </w:p>
    <w:p w:rsidR="006565AC" w:rsidRPr="00C91263" w:rsidRDefault="006565AC" w:rsidP="00615B28">
      <w:pPr>
        <w:pStyle w:val="Bullet"/>
      </w:pPr>
      <w:r>
        <w:t>continuing to</w:t>
      </w:r>
      <w:r w:rsidRPr="00C91263">
        <w:t xml:space="preserve"> monitor psychosocial support needs in the affected population and </w:t>
      </w:r>
      <w:r>
        <w:t>provide those with continuing needs with</w:t>
      </w:r>
      <w:r w:rsidRPr="00C91263">
        <w:t xml:space="preserve"> long-term access to mental health care services</w:t>
      </w:r>
    </w:p>
    <w:p w:rsidR="00854C5B" w:rsidRDefault="006565AC" w:rsidP="00615B28">
      <w:pPr>
        <w:pStyle w:val="Bullet"/>
      </w:pPr>
      <w:r w:rsidRPr="00C91263">
        <w:t>identifying and empowering social and community leaders</w:t>
      </w:r>
    </w:p>
    <w:p w:rsidR="006565AC" w:rsidRPr="00C91263" w:rsidRDefault="006565AC" w:rsidP="00615B28">
      <w:pPr>
        <w:pStyle w:val="Bullet"/>
      </w:pPr>
      <w:r w:rsidRPr="00C91263">
        <w:t>providing</w:t>
      </w:r>
      <w:r>
        <w:t xml:space="preserve"> opportunities for, or enabling, </w:t>
      </w:r>
      <w:r w:rsidRPr="00C91263">
        <w:t>communities to come together</w:t>
      </w:r>
    </w:p>
    <w:p w:rsidR="00854C5B" w:rsidRDefault="006565AC" w:rsidP="00615B28">
      <w:pPr>
        <w:pStyle w:val="Bullet"/>
      </w:pPr>
      <w:r w:rsidRPr="00C91263">
        <w:t>providing work</w:t>
      </w:r>
      <w:r>
        <w:t xml:space="preserve"> and </w:t>
      </w:r>
      <w:r w:rsidRPr="00C91263">
        <w:t xml:space="preserve">rehabilitation opportunities </w:t>
      </w:r>
      <w:r>
        <w:t xml:space="preserve">for </w:t>
      </w:r>
      <w:r w:rsidRPr="00C91263">
        <w:t>those affected to re-adapt to everyday life routines and be independent</w:t>
      </w:r>
    </w:p>
    <w:p w:rsidR="006565AC" w:rsidRPr="00C91263" w:rsidRDefault="006565AC" w:rsidP="00615B28">
      <w:pPr>
        <w:pStyle w:val="Bullet"/>
      </w:pPr>
      <w:r w:rsidRPr="00C91263">
        <w:t xml:space="preserve">encouraging and enabling activities that promote </w:t>
      </w:r>
      <w:r>
        <w:t>self-</w:t>
      </w:r>
      <w:r w:rsidRPr="00C91263">
        <w:t xml:space="preserve">help </w:t>
      </w:r>
      <w:r>
        <w:t xml:space="preserve">among </w:t>
      </w:r>
      <w:r w:rsidRPr="00C91263">
        <w:t>individual</w:t>
      </w:r>
      <w:r>
        <w:t>s</w:t>
      </w:r>
      <w:r w:rsidRPr="00C91263">
        <w:t>, famil</w:t>
      </w:r>
      <w:r>
        <w:t xml:space="preserve">ies, </w:t>
      </w:r>
      <w:proofErr w:type="spellStart"/>
      <w:r w:rsidRPr="00C91263">
        <w:t>wha</w:t>
      </w:r>
      <w:r w:rsidRPr="00C91263">
        <w:rPr>
          <w:rFonts w:ascii="Times New Roman" w:hAnsi="Times New Roman"/>
        </w:rPr>
        <w:t>̄</w:t>
      </w:r>
      <w:r w:rsidRPr="00C91263">
        <w:t>nau</w:t>
      </w:r>
      <w:proofErr w:type="spellEnd"/>
      <w:r w:rsidRPr="00C91263">
        <w:t xml:space="preserve"> and communit</w:t>
      </w:r>
      <w:r>
        <w:t>ies</w:t>
      </w:r>
    </w:p>
    <w:p w:rsidR="006565AC" w:rsidRPr="00C91263" w:rsidRDefault="006565AC" w:rsidP="00615B28">
      <w:pPr>
        <w:pStyle w:val="Bullet"/>
      </w:pPr>
      <w:r w:rsidRPr="00C91263">
        <w:t>anticipating and planning to deal with reminders of the emergency (such as anniversaries)</w:t>
      </w:r>
    </w:p>
    <w:p w:rsidR="006565AC" w:rsidRPr="00C91263" w:rsidRDefault="006565AC" w:rsidP="00615B28">
      <w:pPr>
        <w:pStyle w:val="Bullet"/>
      </w:pPr>
      <w:proofErr w:type="gramStart"/>
      <w:r w:rsidRPr="00C91263">
        <w:t>evaluating</w:t>
      </w:r>
      <w:proofErr w:type="gramEnd"/>
      <w:r w:rsidRPr="00C91263">
        <w:t xml:space="preserve"> and revising psychosocial recovery plans and arrangements.</w:t>
      </w:r>
    </w:p>
    <w:p w:rsidR="006565AC" w:rsidRPr="00C91263" w:rsidRDefault="006565AC" w:rsidP="00204350">
      <w:pPr>
        <w:pStyle w:val="Heading1"/>
      </w:pPr>
      <w:bookmarkStart w:id="84" w:name="_Toc465359082"/>
      <w:bookmarkStart w:id="85" w:name="_Toc468389958"/>
      <w:bookmarkStart w:id="86" w:name="_Toc328377130"/>
      <w:bookmarkStart w:id="87" w:name="_Toc328392323"/>
      <w:bookmarkStart w:id="88" w:name="_Toc328394001"/>
      <w:bookmarkStart w:id="89" w:name="_Toc328919426"/>
      <w:r w:rsidRPr="00C91263">
        <w:lastRenderedPageBreak/>
        <w:t>How emergencies affect people</w:t>
      </w:r>
      <w:bookmarkEnd w:id="84"/>
      <w:bookmarkEnd w:id="85"/>
    </w:p>
    <w:p w:rsidR="00854C5B" w:rsidRDefault="006565AC" w:rsidP="00204350">
      <w:r w:rsidRPr="00C91263">
        <w:t xml:space="preserve">Most people affected by an emergency will experience some level of distress </w:t>
      </w:r>
      <w:r>
        <w:t>– that is, they have</w:t>
      </w:r>
      <w:r w:rsidRPr="00C91263">
        <w:t xml:space="preserve"> </w:t>
      </w:r>
      <w:r>
        <w:t xml:space="preserve">negative </w:t>
      </w:r>
      <w:r w:rsidRPr="00C91263">
        <w:t>expe</w:t>
      </w:r>
      <w:r w:rsidRPr="00912117">
        <w:t>r</w:t>
      </w:r>
      <w:r w:rsidRPr="00C91263">
        <w:t>iences a</w:t>
      </w:r>
      <w:r>
        <w:t>nd</w:t>
      </w:r>
      <w:r w:rsidRPr="00C91263">
        <w:t xml:space="preserve"> emotions that do not indicate problems with psychological functioning. </w:t>
      </w:r>
      <w:r>
        <w:t>During an</w:t>
      </w:r>
      <w:r w:rsidRPr="00C91263">
        <w:t xml:space="preserve"> emergency, distress is considerably more prevalent than mental health disorders and, for most people, </w:t>
      </w:r>
      <w:r>
        <w:t>it</w:t>
      </w:r>
      <w:r w:rsidRPr="00C91263">
        <w:t xml:space="preserve"> is tolerable</w:t>
      </w:r>
      <w:r>
        <w:t xml:space="preserve"> and</w:t>
      </w:r>
      <w:r w:rsidRPr="00C91263">
        <w:t xml:space="preserve"> short-lived</w:t>
      </w:r>
      <w:r>
        <w:t>, lasting only while</w:t>
      </w:r>
      <w:r w:rsidRPr="00C91263">
        <w:t xml:space="preserve"> acute and secondary stressors</w:t>
      </w:r>
      <w:r>
        <w:t xml:space="preserve"> continue</w:t>
      </w:r>
      <w:r w:rsidRPr="00C91263">
        <w:t>.</w:t>
      </w:r>
    </w:p>
    <w:p w:rsidR="009F2616" w:rsidRDefault="009F2616" w:rsidP="009F2616"/>
    <w:p w:rsidR="006565AC" w:rsidRDefault="006565AC" w:rsidP="009F2616">
      <w:r>
        <w:t>I</w:t>
      </w:r>
      <w:r w:rsidRPr="00C91263">
        <w:t>mportant</w:t>
      </w:r>
      <w:r>
        <w:t>ly,</w:t>
      </w:r>
      <w:r w:rsidRPr="00C91263">
        <w:t xml:space="preserve"> although such reactions can be </w:t>
      </w:r>
      <w:r>
        <w:t>seen</w:t>
      </w:r>
      <w:r w:rsidRPr="00C91263">
        <w:t xml:space="preserve"> as normal, or within the expected range of experience, they should not be dismissed. </w:t>
      </w:r>
      <w:r>
        <w:t>It</w:t>
      </w:r>
      <w:r w:rsidRPr="00C91263">
        <w:t xml:space="preserve"> is possib</w:t>
      </w:r>
      <w:r>
        <w:t>le</w:t>
      </w:r>
      <w:r w:rsidRPr="00C91263">
        <w:t xml:space="preserve"> that </w:t>
      </w:r>
      <w:r>
        <w:t xml:space="preserve">such distress </w:t>
      </w:r>
      <w:r w:rsidRPr="00C91263">
        <w:t>mask</w:t>
      </w:r>
      <w:r>
        <w:t>s</w:t>
      </w:r>
      <w:r w:rsidRPr="00C91263">
        <w:t xml:space="preserve"> deeper community</w:t>
      </w:r>
      <w:r>
        <w:t>-</w:t>
      </w:r>
      <w:r w:rsidRPr="00C91263">
        <w:t>level reactions that could be related to</w:t>
      </w:r>
      <w:r>
        <w:t xml:space="preserve"> either:</w:t>
      </w:r>
    </w:p>
    <w:p w:rsidR="00854C5B" w:rsidRDefault="006565AC" w:rsidP="009F2616">
      <w:pPr>
        <w:pStyle w:val="Bullet"/>
      </w:pPr>
      <w:r w:rsidRPr="00C91263">
        <w:t xml:space="preserve">pre-existing </w:t>
      </w:r>
      <w:r>
        <w:t xml:space="preserve">social </w:t>
      </w:r>
      <w:r w:rsidRPr="00C91263">
        <w:t xml:space="preserve">disparities, </w:t>
      </w:r>
      <w:r>
        <w:t>which</w:t>
      </w:r>
      <w:r w:rsidRPr="00C91263">
        <w:t xml:space="preserve"> can play a significant role in the ability of particular groups to immediately respond</w:t>
      </w:r>
      <w:r>
        <w:t xml:space="preserve"> to</w:t>
      </w:r>
      <w:r w:rsidRPr="00C91263">
        <w:t xml:space="preserve"> and cope with the aftermath of an emergenc</w:t>
      </w:r>
      <w:r>
        <w:t xml:space="preserve">y, </w:t>
      </w:r>
      <w:r w:rsidRPr="00C91263">
        <w:t>or</w:t>
      </w:r>
    </w:p>
    <w:p w:rsidR="00854C5B" w:rsidRDefault="006565AC" w:rsidP="009F2616">
      <w:pPr>
        <w:pStyle w:val="Bullet"/>
      </w:pPr>
      <w:proofErr w:type="gramStart"/>
      <w:r w:rsidRPr="00C91263">
        <w:t>the</w:t>
      </w:r>
      <w:proofErr w:type="gramEnd"/>
      <w:r w:rsidRPr="00C91263">
        <w:t xml:space="preserve"> impacts of</w:t>
      </w:r>
      <w:r>
        <w:t xml:space="preserve"> forming and implementing</w:t>
      </w:r>
      <w:r w:rsidRPr="00C91263">
        <w:t xml:space="preserve"> post-</w:t>
      </w:r>
      <w:r>
        <w:t>emergency</w:t>
      </w:r>
      <w:r w:rsidRPr="00C91263">
        <w:t xml:space="preserve"> policy</w:t>
      </w:r>
      <w:r>
        <w:t>, which may</w:t>
      </w:r>
      <w:r w:rsidRPr="00C91263">
        <w:t xml:space="preserve"> create new inequalities and </w:t>
      </w:r>
      <w:r>
        <w:t>widen</w:t>
      </w:r>
      <w:r w:rsidRPr="00C91263">
        <w:t xml:space="preserve"> existing ones.</w:t>
      </w:r>
    </w:p>
    <w:p w:rsidR="009F2616" w:rsidRDefault="009F2616" w:rsidP="009F2616"/>
    <w:p w:rsidR="006565AC" w:rsidRPr="00C91263" w:rsidRDefault="006565AC" w:rsidP="009F2616">
      <w:r>
        <w:t>It is necessary to analyse</w:t>
      </w:r>
      <w:r w:rsidRPr="00C91263">
        <w:t xml:space="preserve"> the psychosocial context and </w:t>
      </w:r>
      <w:r>
        <w:t>continue to</w:t>
      </w:r>
      <w:r w:rsidRPr="00C91263">
        <w:t xml:space="preserve"> monitor and assess</w:t>
      </w:r>
      <w:r>
        <w:t xml:space="preserve"> it</w:t>
      </w:r>
      <w:r w:rsidRPr="00C91263">
        <w:t xml:space="preserve"> in order to identify and understand any emergent patterns in such responses, and to identify those needing more </w:t>
      </w:r>
      <w:r>
        <w:t>psychosocial support</w:t>
      </w:r>
      <w:r w:rsidRPr="00C91263">
        <w:t>. It is also important to investigate and address any underlying causes</w:t>
      </w:r>
      <w:r>
        <w:t xml:space="preserve"> that have not been addressed</w:t>
      </w:r>
      <w:r w:rsidRPr="00C91263">
        <w:t>.</w:t>
      </w:r>
    </w:p>
    <w:p w:rsidR="009F2616" w:rsidRDefault="009F2616" w:rsidP="009F2616"/>
    <w:p w:rsidR="00854C5B" w:rsidRDefault="006565AC" w:rsidP="009F2616">
      <w:r w:rsidRPr="00C91263">
        <w:t>Mental health disorders arising from emergencies encompass far more than the experience of post-traumatic stress disorder (PTSD) or other disorders such as depression or other anxiety disorders. In most emergencies, the majority of people do not develop significant mental health disorders. Many people show resilience</w:t>
      </w:r>
      <w:r>
        <w:t xml:space="preserve"> –</w:t>
      </w:r>
      <w:r w:rsidRPr="00C91263">
        <w:t xml:space="preserve"> that is, </w:t>
      </w:r>
      <w:r>
        <w:t>they are able</w:t>
      </w:r>
      <w:r w:rsidRPr="00C91263">
        <w:t xml:space="preserve"> to cope relatively well in advers</w:t>
      </w:r>
      <w:r>
        <w:t>e situations</w:t>
      </w:r>
      <w:r w:rsidRPr="00C91263">
        <w:t xml:space="preserve">. </w:t>
      </w:r>
      <w:r>
        <w:t>R</w:t>
      </w:r>
      <w:r w:rsidRPr="00C91263">
        <w:t>esearch shows that, on average, 80</w:t>
      </w:r>
      <w:r>
        <w:t>–</w:t>
      </w:r>
      <w:r w:rsidRPr="00C91263">
        <w:t>90</w:t>
      </w:r>
      <w:r>
        <w:t xml:space="preserve"> percent</w:t>
      </w:r>
      <w:r w:rsidRPr="00C91263">
        <w:t xml:space="preserve"> of those who experience some level of distress tend to </w:t>
      </w:r>
      <w:r>
        <w:t xml:space="preserve">return to their regular or usual emotional </w:t>
      </w:r>
      <w:r w:rsidRPr="00C91263">
        <w:t xml:space="preserve">range, with time, </w:t>
      </w:r>
      <w:r>
        <w:t>help</w:t>
      </w:r>
      <w:r w:rsidRPr="00C91263">
        <w:t xml:space="preserve"> and the use of effective coping strategies. </w:t>
      </w:r>
      <w:r>
        <w:t>N</w:t>
      </w:r>
      <w:r w:rsidRPr="00C91263">
        <w:t xml:space="preserve">umerous interacting social, psychological and biological factors influence whether people develop mental health disorders or </w:t>
      </w:r>
      <w:r>
        <w:t>show</w:t>
      </w:r>
      <w:r w:rsidRPr="00C91263">
        <w:t xml:space="preserve"> resilience in the face of adversity.</w:t>
      </w:r>
    </w:p>
    <w:p w:rsidR="009F2616" w:rsidRDefault="009F2616" w:rsidP="009F2616"/>
    <w:p w:rsidR="006565AC" w:rsidRPr="009F2616" w:rsidRDefault="006565AC" w:rsidP="009F2616">
      <w:pPr>
        <w:rPr>
          <w:spacing w:val="-2"/>
        </w:rPr>
      </w:pPr>
      <w:r w:rsidRPr="00C91263">
        <w:t xml:space="preserve">Psychosocial problems in emergencies are highly interconnected, yet </w:t>
      </w:r>
      <w:r>
        <w:t xml:space="preserve">specific problems </w:t>
      </w:r>
      <w:r w:rsidRPr="00C91263">
        <w:t xml:space="preserve">may be </w:t>
      </w:r>
      <w:r w:rsidRPr="009F2616">
        <w:rPr>
          <w:spacing w:val="-2"/>
        </w:rPr>
        <w:t>mainly either social or psychological in nature. Significant problems that are largely social include:</w:t>
      </w:r>
    </w:p>
    <w:p w:rsidR="006565AC" w:rsidRPr="00C91263" w:rsidRDefault="006565AC" w:rsidP="009F2616">
      <w:pPr>
        <w:pStyle w:val="Bullet"/>
      </w:pPr>
      <w:r w:rsidRPr="00C91263">
        <w:t>pre-existing (pre-emergency) social problems (</w:t>
      </w:r>
      <w:proofErr w:type="spellStart"/>
      <w:r w:rsidRPr="00C91263">
        <w:t>eg</w:t>
      </w:r>
      <w:proofErr w:type="spellEnd"/>
      <w:r w:rsidRPr="00C91263">
        <w:t>, extreme poverty, political oppression, belonging to a group that is discriminated against or marginalised)</w:t>
      </w:r>
    </w:p>
    <w:p w:rsidR="006565AC" w:rsidRPr="00C91263" w:rsidRDefault="006565AC" w:rsidP="009F2616">
      <w:pPr>
        <w:pStyle w:val="Bullet"/>
      </w:pPr>
      <w:r w:rsidRPr="00C91263">
        <w:t>emergency-induced social problems (</w:t>
      </w:r>
      <w:proofErr w:type="spellStart"/>
      <w:r w:rsidRPr="00C91263">
        <w:t>eg</w:t>
      </w:r>
      <w:proofErr w:type="spellEnd"/>
      <w:r w:rsidRPr="00C91263">
        <w:t>, separation</w:t>
      </w:r>
      <w:r>
        <w:t xml:space="preserve"> of</w:t>
      </w:r>
      <w:r w:rsidRPr="00C91263">
        <w:t xml:space="preserve"> family</w:t>
      </w:r>
      <w:r>
        <w:t xml:space="preserve"> or </w:t>
      </w:r>
      <w:proofErr w:type="spellStart"/>
      <w:r w:rsidRPr="00C91263">
        <w:t>wha</w:t>
      </w:r>
      <w:r w:rsidRPr="00C91263">
        <w:rPr>
          <w:rFonts w:ascii="Times New Roman" w:hAnsi="Times New Roman"/>
        </w:rPr>
        <w:t>̄</w:t>
      </w:r>
      <w:r w:rsidRPr="00C91263">
        <w:t>nau</w:t>
      </w:r>
      <w:proofErr w:type="spellEnd"/>
      <w:r w:rsidRPr="00C91263">
        <w:t>, disruption of social networks, destruction of community structures, resources and trust, increased gender-based violence)</w:t>
      </w:r>
    </w:p>
    <w:p w:rsidR="006565AC" w:rsidRPr="00C91263" w:rsidRDefault="006565AC" w:rsidP="009F2616">
      <w:pPr>
        <w:pStyle w:val="Bullet"/>
      </w:pPr>
      <w:r w:rsidRPr="00C91263">
        <w:t>recovery-induced social problems (</w:t>
      </w:r>
      <w:proofErr w:type="spellStart"/>
      <w:r w:rsidRPr="00C91263">
        <w:t>eg</w:t>
      </w:r>
      <w:proofErr w:type="spellEnd"/>
      <w:r w:rsidRPr="00C91263">
        <w:t>, undermining of existing community structures, networks or social identity and attachment processes)</w:t>
      </w:r>
    </w:p>
    <w:p w:rsidR="006565AC" w:rsidRPr="00C91263" w:rsidRDefault="006565AC" w:rsidP="009F2616">
      <w:pPr>
        <w:pStyle w:val="Bullet"/>
      </w:pPr>
      <w:proofErr w:type="gramStart"/>
      <w:r w:rsidRPr="00C91263">
        <w:t>the</w:t>
      </w:r>
      <w:proofErr w:type="gramEnd"/>
      <w:r>
        <w:t xml:space="preserve"> social</w:t>
      </w:r>
      <w:r w:rsidRPr="00C91263">
        <w:t xml:space="preserve"> impact of secondary stressors, which are the circumstances, events or policies that are indirectly related to or are a consequence of an emergency</w:t>
      </w:r>
      <w:r>
        <w:t>. Secondary stressors</w:t>
      </w:r>
      <w:r w:rsidRPr="00C91263">
        <w:t xml:space="preserve"> can </w:t>
      </w:r>
      <w:r>
        <w:t xml:space="preserve">worsen </w:t>
      </w:r>
      <w:r w:rsidRPr="00C91263">
        <w:t xml:space="preserve">social problems that existed </w:t>
      </w:r>
      <w:r>
        <w:t>before</w:t>
      </w:r>
      <w:r w:rsidRPr="00C91263">
        <w:t xml:space="preserve"> the emergency</w:t>
      </w:r>
      <w:r>
        <w:t>. They can also</w:t>
      </w:r>
      <w:r w:rsidRPr="00C91263">
        <w:t xml:space="preserve"> complicat</w:t>
      </w:r>
      <w:r>
        <w:t>e</w:t>
      </w:r>
      <w:r w:rsidRPr="00C91263">
        <w:t xml:space="preserve"> recovery </w:t>
      </w:r>
      <w:r>
        <w:t>when their</w:t>
      </w:r>
      <w:r w:rsidRPr="00C91263">
        <w:t xml:space="preserve"> impact becomes greater than the emergency event itself.</w:t>
      </w:r>
    </w:p>
    <w:p w:rsidR="009F2616" w:rsidRDefault="009F2616" w:rsidP="009F2616"/>
    <w:p w:rsidR="006565AC" w:rsidRPr="00C91263" w:rsidRDefault="006565AC" w:rsidP="009F2616">
      <w:r w:rsidRPr="00C91263">
        <w:lastRenderedPageBreak/>
        <w:t xml:space="preserve">Similarly, problems </w:t>
      </w:r>
      <w:r>
        <w:t>that are mainly</w:t>
      </w:r>
      <w:r w:rsidRPr="00C91263">
        <w:t xml:space="preserve"> psychological include:</w:t>
      </w:r>
    </w:p>
    <w:p w:rsidR="006565AC" w:rsidRPr="00C91263" w:rsidRDefault="006565AC" w:rsidP="009F2616">
      <w:pPr>
        <w:pStyle w:val="Bullet"/>
      </w:pPr>
      <w:r w:rsidRPr="00C91263">
        <w:t>pre-existing</w:t>
      </w:r>
      <w:r>
        <w:t xml:space="preserve"> psychological</w:t>
      </w:r>
      <w:r w:rsidRPr="00C91263">
        <w:t xml:space="preserve"> problems (</w:t>
      </w:r>
      <w:proofErr w:type="spellStart"/>
      <w:r w:rsidRPr="00C91263">
        <w:t>eg</w:t>
      </w:r>
      <w:proofErr w:type="spellEnd"/>
      <w:r w:rsidRPr="00C91263">
        <w:t>, mental health disorder, previous trauma, alcohol misuse)</w:t>
      </w:r>
    </w:p>
    <w:p w:rsidR="006565AC" w:rsidRPr="00C91263" w:rsidRDefault="006565AC" w:rsidP="009F2616">
      <w:pPr>
        <w:pStyle w:val="Bullet"/>
      </w:pPr>
      <w:r w:rsidRPr="00C91263">
        <w:t>emergency-induced</w:t>
      </w:r>
      <w:r>
        <w:t xml:space="preserve"> psychological</w:t>
      </w:r>
      <w:r w:rsidRPr="00C91263">
        <w:t xml:space="preserve"> problems (</w:t>
      </w:r>
      <w:proofErr w:type="spellStart"/>
      <w:r>
        <w:t>eg</w:t>
      </w:r>
      <w:proofErr w:type="spellEnd"/>
      <w:r>
        <w:t xml:space="preserve">, mental health disorders caused by </w:t>
      </w:r>
      <w:r w:rsidRPr="00C91263">
        <w:t>degree of exposure, distress</w:t>
      </w:r>
      <w:r>
        <w:t xml:space="preserve"> during the trauma</w:t>
      </w:r>
      <w:r w:rsidRPr="00C91263">
        <w:t>, perception of threat to life</w:t>
      </w:r>
      <w:r>
        <w:t xml:space="preserve"> and</w:t>
      </w:r>
      <w:r w:rsidRPr="00C91263">
        <w:t xml:space="preserve"> grief</w:t>
      </w:r>
      <w:r>
        <w:t xml:space="preserve"> may lead to</w:t>
      </w:r>
      <w:r w:rsidRPr="00C91263">
        <w:t xml:space="preserve"> depressi</w:t>
      </w:r>
      <w:r>
        <w:t>ve and/or</w:t>
      </w:r>
      <w:r w:rsidRPr="00C91263">
        <w:t xml:space="preserve"> and anxiety disorders)</w:t>
      </w:r>
    </w:p>
    <w:p w:rsidR="006565AC" w:rsidRPr="00C91263" w:rsidRDefault="006565AC" w:rsidP="009F2616">
      <w:pPr>
        <w:pStyle w:val="Bullet"/>
      </w:pPr>
      <w:r w:rsidRPr="00C91263">
        <w:t xml:space="preserve">recovery-related </w:t>
      </w:r>
      <w:r>
        <w:t xml:space="preserve">psychological </w:t>
      </w:r>
      <w:r w:rsidRPr="00C91263">
        <w:t>problems (</w:t>
      </w:r>
      <w:proofErr w:type="spellStart"/>
      <w:r w:rsidRPr="00C91263">
        <w:t>eg</w:t>
      </w:r>
      <w:proofErr w:type="spellEnd"/>
      <w:r w:rsidRPr="00C91263">
        <w:t>, anxiety due to a lack of information)</w:t>
      </w:r>
    </w:p>
    <w:p w:rsidR="006565AC" w:rsidRPr="00C91263" w:rsidRDefault="006565AC" w:rsidP="009F2616">
      <w:pPr>
        <w:pStyle w:val="Bullet"/>
      </w:pPr>
      <w:proofErr w:type="gramStart"/>
      <w:r>
        <w:t>the</w:t>
      </w:r>
      <w:proofErr w:type="gramEnd"/>
      <w:r>
        <w:t xml:space="preserve"> psychological impact of </w:t>
      </w:r>
      <w:r w:rsidRPr="00C91263">
        <w:t>secondary stressors (</w:t>
      </w:r>
      <w:proofErr w:type="spellStart"/>
      <w:r w:rsidRPr="00C91263">
        <w:t>eg</w:t>
      </w:r>
      <w:proofErr w:type="spellEnd"/>
      <w:r w:rsidRPr="00C91263">
        <w:t>, issues with uncertainty, anger associated with injustice, and loss of health, friends, family</w:t>
      </w:r>
      <w:r>
        <w:t xml:space="preserve">, </w:t>
      </w:r>
      <w:proofErr w:type="spellStart"/>
      <w:r w:rsidRPr="00C91263">
        <w:t>wha</w:t>
      </w:r>
      <w:r w:rsidRPr="00C91263">
        <w:rPr>
          <w:rFonts w:ascii="Times New Roman" w:hAnsi="Times New Roman"/>
        </w:rPr>
        <w:t>̄</w:t>
      </w:r>
      <w:r w:rsidRPr="00C91263">
        <w:t>nau</w:t>
      </w:r>
      <w:proofErr w:type="spellEnd"/>
      <w:r w:rsidRPr="00C91263">
        <w:t>, property, employment).</w:t>
      </w:r>
    </w:p>
    <w:p w:rsidR="009F2616" w:rsidRDefault="009F2616" w:rsidP="009F2616"/>
    <w:p w:rsidR="006565AC" w:rsidRPr="00C91263" w:rsidRDefault="006565AC" w:rsidP="009F2616">
      <w:pPr>
        <w:rPr>
          <w:highlight w:val="cyan"/>
        </w:rPr>
      </w:pPr>
      <w:r w:rsidRPr="00C91263">
        <w:t xml:space="preserve">On the other hand, adaptive factors that </w:t>
      </w:r>
      <w:r>
        <w:t>give</w:t>
      </w:r>
      <w:r w:rsidRPr="00C91263">
        <w:t xml:space="preserve"> protection and promote recovery and resilience include:</w:t>
      </w:r>
    </w:p>
    <w:p w:rsidR="006565AC" w:rsidRPr="00C91263" w:rsidRDefault="006565AC" w:rsidP="009F2616">
      <w:pPr>
        <w:pStyle w:val="Bullet"/>
      </w:pPr>
      <w:r>
        <w:t>help</w:t>
      </w:r>
      <w:r w:rsidRPr="00C91263">
        <w:t xml:space="preserve"> from others</w:t>
      </w:r>
      <w:r>
        <w:t>, which may involve providing information or giving</w:t>
      </w:r>
      <w:r w:rsidRPr="00C91263">
        <w:t xml:space="preserve"> tangible, social </w:t>
      </w:r>
      <w:r>
        <w:t>or</w:t>
      </w:r>
      <w:r w:rsidRPr="00C91263">
        <w:t xml:space="preserve"> emotional</w:t>
      </w:r>
      <w:r>
        <w:t xml:space="preserve"> support</w:t>
      </w:r>
    </w:p>
    <w:p w:rsidR="006565AC" w:rsidRPr="00C91263" w:rsidRDefault="006565AC" w:rsidP="009F2616">
      <w:pPr>
        <w:pStyle w:val="Bullet"/>
      </w:pPr>
      <w:r w:rsidRPr="00C91263">
        <w:t>individual coping: sense of safety, hope, efficacy, arousal management (</w:t>
      </w:r>
      <w:proofErr w:type="spellStart"/>
      <w:r w:rsidRPr="00C91263">
        <w:t>eg</w:t>
      </w:r>
      <w:proofErr w:type="spellEnd"/>
      <w:r w:rsidRPr="00C91263">
        <w:t>, self-soothing abilities), problem-solving abilities, helpful thinking strategies, emotional coping abilities (</w:t>
      </w:r>
      <w:proofErr w:type="spellStart"/>
      <w:r w:rsidRPr="00C91263">
        <w:t>eg</w:t>
      </w:r>
      <w:proofErr w:type="spellEnd"/>
      <w:r w:rsidRPr="00C91263">
        <w:t xml:space="preserve">, reframing, acceptance, humour), </w:t>
      </w:r>
      <w:r>
        <w:t xml:space="preserve">and </w:t>
      </w:r>
      <w:r w:rsidRPr="00C91263">
        <w:t xml:space="preserve">activities </w:t>
      </w:r>
      <w:r>
        <w:t xml:space="preserve">that are </w:t>
      </w:r>
      <w:r w:rsidRPr="00C91263">
        <w:t>pleasur</w:t>
      </w:r>
      <w:r>
        <w:t>able</w:t>
      </w:r>
      <w:r w:rsidRPr="00C91263">
        <w:t xml:space="preserve"> and </w:t>
      </w:r>
      <w:r>
        <w:t xml:space="preserve">give a sense of </w:t>
      </w:r>
      <w:r w:rsidRPr="00C91263">
        <w:t>mastery, including return</w:t>
      </w:r>
      <w:r>
        <w:t>ing</w:t>
      </w:r>
      <w:r w:rsidRPr="00C91263">
        <w:t xml:space="preserve"> to normal routines</w:t>
      </w:r>
    </w:p>
    <w:p w:rsidR="00854C5B" w:rsidRDefault="006565AC" w:rsidP="009F2616">
      <w:pPr>
        <w:pStyle w:val="Bullet"/>
      </w:pPr>
      <w:r w:rsidRPr="00C91263">
        <w:t>working with, helping and staying connected to others</w:t>
      </w:r>
    </w:p>
    <w:p w:rsidR="006565AC" w:rsidRPr="00C91263" w:rsidRDefault="006565AC" w:rsidP="009F2616">
      <w:pPr>
        <w:pStyle w:val="Bullet"/>
      </w:pPr>
      <w:proofErr w:type="gramStart"/>
      <w:r w:rsidRPr="00C91263">
        <w:t>collective</w:t>
      </w:r>
      <w:proofErr w:type="gramEnd"/>
      <w:r w:rsidRPr="00C91263">
        <w:t xml:space="preserve"> problem</w:t>
      </w:r>
      <w:r>
        <w:t xml:space="preserve"> </w:t>
      </w:r>
      <w:r w:rsidRPr="00C91263">
        <w:t xml:space="preserve">solving and collective helping, </w:t>
      </w:r>
      <w:r>
        <w:t>and keeping up</w:t>
      </w:r>
      <w:r w:rsidRPr="00C91263">
        <w:t xml:space="preserve"> supportive social networks.</w:t>
      </w:r>
    </w:p>
    <w:p w:rsidR="006565AC" w:rsidRPr="00C91263" w:rsidRDefault="006565AC" w:rsidP="009F2616"/>
    <w:p w:rsidR="009F2616" w:rsidRPr="00854C5B" w:rsidRDefault="009F2616" w:rsidP="009F2616">
      <w:pPr>
        <w:pStyle w:val="Box"/>
      </w:pPr>
      <w:r w:rsidRPr="00854C5B">
        <w:t>Understanding how people behave and their mental health needs before, during and after disasters and major incidents is of great importance when planning for disasters because it has implications for how:</w:t>
      </w:r>
    </w:p>
    <w:p w:rsidR="009F2616" w:rsidRPr="00854C5B" w:rsidRDefault="009F2616" w:rsidP="009F2616">
      <w:pPr>
        <w:pStyle w:val="BoxBullet"/>
      </w:pPr>
      <w:r>
        <w:t>s</w:t>
      </w:r>
      <w:r w:rsidRPr="00854C5B">
        <w:t>ocieties, communities and families plan and prepare for all kinds of disasters</w:t>
      </w:r>
    </w:p>
    <w:p w:rsidR="009F2616" w:rsidRPr="00854C5B" w:rsidRDefault="009F2616" w:rsidP="009F2616">
      <w:pPr>
        <w:pStyle w:val="BoxBullet"/>
      </w:pPr>
      <w:r>
        <w:t>r</w:t>
      </w:r>
      <w:r w:rsidRPr="00854C5B">
        <w:t>esponsible authorities provide public education and approach working in conjunction with communities to better understand and respond to their needs and preferences and ensure their continuing agency in large-scale disasters</w:t>
      </w:r>
    </w:p>
    <w:p w:rsidR="009F2616" w:rsidRPr="00854C5B" w:rsidRDefault="009F2616" w:rsidP="009F2616">
      <w:pPr>
        <w:pStyle w:val="BoxBullet"/>
      </w:pPr>
      <w:r>
        <w:t>g</w:t>
      </w:r>
      <w:r w:rsidRPr="00854C5B">
        <w:t>overnments and responsible authorities communicate with the public before, during and after events</w:t>
      </w:r>
    </w:p>
    <w:p w:rsidR="009F2616" w:rsidRPr="00854C5B" w:rsidRDefault="009F2616" w:rsidP="009F2616">
      <w:pPr>
        <w:pStyle w:val="BoxBullet"/>
      </w:pPr>
      <w:proofErr w:type="gramStart"/>
      <w:r>
        <w:t>a</w:t>
      </w:r>
      <w:r w:rsidRPr="00854C5B">
        <w:t>gencies</w:t>
      </w:r>
      <w:proofErr w:type="gramEnd"/>
      <w:r w:rsidRPr="00854C5B">
        <w:t xml:space="preserve"> manage events and respond in the immediate, short- and medium-terms.</w:t>
      </w:r>
    </w:p>
    <w:p w:rsidR="006565AC" w:rsidRPr="00C91263" w:rsidRDefault="009F2616" w:rsidP="009F2616">
      <w:pPr>
        <w:pStyle w:val="Box"/>
        <w:jc w:val="right"/>
      </w:pPr>
      <w:r>
        <w:t>(</w:t>
      </w:r>
      <w:r w:rsidRPr="00854C5B">
        <w:t>Williams and Kemp 2016</w:t>
      </w:r>
      <w:r w:rsidRPr="003F4657">
        <w:t>, p</w:t>
      </w:r>
      <w:r>
        <w:t xml:space="preserve"> 84</w:t>
      </w:r>
      <w:r w:rsidRPr="003F4657">
        <w:t>)</w:t>
      </w:r>
    </w:p>
    <w:p w:rsidR="009F2616" w:rsidRDefault="009F2616" w:rsidP="009F2616">
      <w:bookmarkStart w:id="90" w:name="_Toc465359083"/>
    </w:p>
    <w:p w:rsidR="00854C5B" w:rsidRDefault="006565AC" w:rsidP="009F2616">
      <w:pPr>
        <w:pStyle w:val="Heading2"/>
      </w:pPr>
      <w:bookmarkStart w:id="91" w:name="_Toc468389959"/>
      <w:r w:rsidRPr="00C91263">
        <w:lastRenderedPageBreak/>
        <w:t>Psychosocial reactions to emergencies</w:t>
      </w:r>
      <w:bookmarkEnd w:id="86"/>
      <w:bookmarkEnd w:id="87"/>
      <w:bookmarkEnd w:id="88"/>
      <w:bookmarkEnd w:id="89"/>
      <w:bookmarkEnd w:id="90"/>
      <w:bookmarkEnd w:id="91"/>
    </w:p>
    <w:p w:rsidR="009F2616" w:rsidRDefault="009F2616" w:rsidP="009F2616">
      <w:pPr>
        <w:pStyle w:val="BoxHeading"/>
        <w:keepNext/>
      </w:pPr>
      <w:r w:rsidRPr="00501C7D">
        <w:t>Key points</w:t>
      </w:r>
    </w:p>
    <w:p w:rsidR="009F2616" w:rsidRDefault="009F2616" w:rsidP="009F2616">
      <w:pPr>
        <w:pStyle w:val="BoxBullet"/>
        <w:keepNext/>
      </w:pPr>
      <w:r w:rsidRPr="00EC0E3D">
        <w:t>Most people will be affected in some way following an emergency.</w:t>
      </w:r>
    </w:p>
    <w:p w:rsidR="009F2616" w:rsidRPr="00EC0E3D" w:rsidRDefault="009F2616" w:rsidP="009F2616">
      <w:pPr>
        <w:pStyle w:val="BoxBullet"/>
        <w:keepNext/>
      </w:pPr>
      <w:r w:rsidRPr="00EC0E3D">
        <w:t>Research indicates that the majority of people will recover with time.</w:t>
      </w:r>
    </w:p>
    <w:p w:rsidR="009F2616" w:rsidRPr="00EC0E3D" w:rsidRDefault="009F2616" w:rsidP="009F2616">
      <w:pPr>
        <w:pStyle w:val="BoxBullet"/>
        <w:keepNext/>
      </w:pPr>
      <w:r>
        <w:t xml:space="preserve">Being </w:t>
      </w:r>
      <w:r w:rsidRPr="00EC0E3D">
        <w:t>expos</w:t>
      </w:r>
      <w:r>
        <w:t>ed</w:t>
      </w:r>
      <w:r w:rsidRPr="00EC0E3D">
        <w:t xml:space="preserve"> to </w:t>
      </w:r>
      <w:r>
        <w:t xml:space="preserve">an </w:t>
      </w:r>
      <w:r w:rsidRPr="00EC0E3D">
        <w:t xml:space="preserve">emergency can </w:t>
      </w:r>
      <w:r>
        <w:t>have a mild or severe, short-term or long-</w:t>
      </w:r>
      <w:r w:rsidRPr="00EC0E3D">
        <w:t xml:space="preserve">lasting </w:t>
      </w:r>
      <w:r>
        <w:t xml:space="preserve">impact </w:t>
      </w:r>
      <w:r w:rsidRPr="00EC0E3D">
        <w:t>on an individual</w:t>
      </w:r>
      <w:r>
        <w:t>’</w:t>
      </w:r>
      <w:r w:rsidRPr="00EC0E3D">
        <w:t>s psychological and social wellbeing.</w:t>
      </w:r>
    </w:p>
    <w:p w:rsidR="009F2616" w:rsidRPr="00EC0E3D" w:rsidRDefault="009F2616" w:rsidP="009F2616">
      <w:pPr>
        <w:pStyle w:val="BoxBullet"/>
        <w:keepNext/>
      </w:pPr>
      <w:r>
        <w:t>Although the accuracy of data is uncertain because of m</w:t>
      </w:r>
      <w:r w:rsidRPr="00EC0E3D">
        <w:t xml:space="preserve">ethodological constraints, a </w:t>
      </w:r>
      <w:r>
        <w:t xml:space="preserve">potentially </w:t>
      </w:r>
      <w:r w:rsidRPr="00EC0E3D">
        <w:t xml:space="preserve">useful estimate </w:t>
      </w:r>
      <w:r>
        <w:t xml:space="preserve">is </w:t>
      </w:r>
      <w:r w:rsidRPr="00EC0E3D">
        <w:t>that up to 15</w:t>
      </w:r>
      <w:r>
        <w:t>–</w:t>
      </w:r>
      <w:r w:rsidRPr="00EC0E3D">
        <w:t>20</w:t>
      </w:r>
      <w:r>
        <w:t xml:space="preserve"> percent</w:t>
      </w:r>
      <w:r w:rsidRPr="00EC0E3D">
        <w:t xml:space="preserve"> of people could be at risk of developing a mental health disorder </w:t>
      </w:r>
      <w:r>
        <w:t>after</w:t>
      </w:r>
      <w:r w:rsidRPr="00EC0E3D">
        <w:t xml:space="preserve"> experienc</w:t>
      </w:r>
      <w:r>
        <w:t>ing</w:t>
      </w:r>
      <w:r w:rsidRPr="00EC0E3D">
        <w:t xml:space="preserve"> an emergency.</w:t>
      </w:r>
    </w:p>
    <w:p w:rsidR="009F2616" w:rsidRPr="00EC0E3D" w:rsidRDefault="009F2616" w:rsidP="009F2616">
      <w:pPr>
        <w:pStyle w:val="BoxBullet"/>
      </w:pPr>
      <w:r w:rsidRPr="00EC0E3D">
        <w:t xml:space="preserve">In complex or recurrent emergencies or those that require </w:t>
      </w:r>
      <w:r>
        <w:t>a long period of</w:t>
      </w:r>
      <w:r w:rsidRPr="00EC0E3D">
        <w:t xml:space="preserve"> adaptation</w:t>
      </w:r>
      <w:r>
        <w:t xml:space="preserve"> afterwards</w:t>
      </w:r>
      <w:r w:rsidRPr="00EC0E3D">
        <w:t>, the risk of developing a mental health disorder may increase to one in three</w:t>
      </w:r>
      <w:r>
        <w:t xml:space="preserve"> people</w:t>
      </w:r>
      <w:r w:rsidRPr="00EC0E3D">
        <w:t>.</w:t>
      </w:r>
    </w:p>
    <w:p w:rsidR="009F2616" w:rsidRPr="00EC0E3D" w:rsidRDefault="009F2616" w:rsidP="009F2616">
      <w:pPr>
        <w:pStyle w:val="BoxBullet"/>
      </w:pPr>
      <w:r w:rsidRPr="00EC0E3D">
        <w:t>Most of the estimates in the literature are based on research on the first two years</w:t>
      </w:r>
      <w:r>
        <w:t xml:space="preserve"> after an </w:t>
      </w:r>
      <w:r w:rsidRPr="00EC0E3D">
        <w:t>emergency. Estimates become less reliable after this period.</w:t>
      </w:r>
    </w:p>
    <w:p w:rsidR="009F2616" w:rsidRPr="00EC0E3D" w:rsidRDefault="009F2616" w:rsidP="009F2616">
      <w:pPr>
        <w:pStyle w:val="BoxBullet"/>
      </w:pPr>
      <w:r w:rsidRPr="00EC0E3D">
        <w:t>Mental health disorders</w:t>
      </w:r>
      <w:r>
        <w:t xml:space="preserve"> related to an emergency</w:t>
      </w:r>
      <w:r w:rsidRPr="00EC0E3D">
        <w:t xml:space="preserve"> include post-traumatic stress disorder, anxiety states, depression, sleep-related</w:t>
      </w:r>
      <w:r>
        <w:t xml:space="preserve"> problems </w:t>
      </w:r>
      <w:r w:rsidRPr="00EC0E3D">
        <w:t>and substance misuse.</w:t>
      </w:r>
    </w:p>
    <w:p w:rsidR="009F2616" w:rsidRDefault="009F2616" w:rsidP="009F2616">
      <w:pPr>
        <w:pStyle w:val="BoxBullet"/>
      </w:pPr>
      <w:r w:rsidRPr="00EC0E3D">
        <w:t>Post</w:t>
      </w:r>
      <w:r>
        <w:t>-</w:t>
      </w:r>
      <w:r w:rsidRPr="00EC0E3D">
        <w:t xml:space="preserve">emergency distress and mental health disorders have been associated with </w:t>
      </w:r>
      <w:proofErr w:type="spellStart"/>
      <w:r w:rsidRPr="00EC0E3D">
        <w:t>sociodemographic</w:t>
      </w:r>
      <w:proofErr w:type="spellEnd"/>
      <w:r w:rsidRPr="00EC0E3D">
        <w:t xml:space="preserve"> and background factors, event exposure characteristics, social support factors and personality traits.</w:t>
      </w:r>
    </w:p>
    <w:p w:rsidR="009F2616" w:rsidRDefault="009F2616" w:rsidP="009F2616">
      <w:pPr>
        <w:pStyle w:val="BoxBullet"/>
      </w:pPr>
      <w:r w:rsidRPr="00EC0E3D">
        <w:t>The concept of social capital highlight</w:t>
      </w:r>
      <w:r>
        <w:t>s</w:t>
      </w:r>
      <w:r w:rsidRPr="00EC0E3D">
        <w:t xml:space="preserve"> the </w:t>
      </w:r>
      <w:r>
        <w:t xml:space="preserve">role of </w:t>
      </w:r>
      <w:r w:rsidRPr="00EC0E3D">
        <w:t xml:space="preserve">social support (including social networks, and the norms of reciprocity and trust) in </w:t>
      </w:r>
      <w:r>
        <w:t>helping to achieve</w:t>
      </w:r>
      <w:r w:rsidRPr="00EC0E3D">
        <w:t xml:space="preserve"> more effective response and recovery following emergencies.</w:t>
      </w:r>
    </w:p>
    <w:p w:rsidR="006565AC" w:rsidRDefault="006565AC" w:rsidP="009F2616"/>
    <w:p w:rsidR="006565AC" w:rsidRPr="00C91263" w:rsidRDefault="006565AC" w:rsidP="006565AC">
      <w:pPr>
        <w:pStyle w:val="Heading2"/>
      </w:pPr>
      <w:bookmarkStart w:id="92" w:name="_Toc328377131"/>
      <w:bookmarkStart w:id="93" w:name="_Toc328392324"/>
      <w:bookmarkStart w:id="94" w:name="_Toc328394002"/>
      <w:bookmarkStart w:id="95" w:name="_Toc328919427"/>
      <w:bookmarkStart w:id="96" w:name="_Toc465359084"/>
      <w:bookmarkStart w:id="97" w:name="_Toc468389960"/>
      <w:r w:rsidRPr="00C91263">
        <w:t>Short-term reactions</w:t>
      </w:r>
      <w:bookmarkEnd w:id="92"/>
      <w:bookmarkEnd w:id="93"/>
      <w:bookmarkEnd w:id="94"/>
      <w:bookmarkEnd w:id="95"/>
      <w:bookmarkEnd w:id="96"/>
      <w:bookmarkEnd w:id="97"/>
    </w:p>
    <w:p w:rsidR="006565AC" w:rsidRPr="00C91263" w:rsidRDefault="006565AC" w:rsidP="009F2616">
      <w:r w:rsidRPr="00C91263">
        <w:t xml:space="preserve">Most people will be affected in some way by the experience of an emergency, either directly or indirectly. People who are affected by an emergency may experience more than one type of reaction, and reactions are likely to </w:t>
      </w:r>
      <w:r>
        <w:t xml:space="preserve">change </w:t>
      </w:r>
      <w:r w:rsidRPr="00C91263">
        <w:t xml:space="preserve">over time. Adaptation and recovery </w:t>
      </w:r>
      <w:r>
        <w:t>are</w:t>
      </w:r>
      <w:r w:rsidRPr="00C91263">
        <w:t xml:space="preserve"> unlikely to </w:t>
      </w:r>
      <w:r>
        <w:t>happen in</w:t>
      </w:r>
      <w:r w:rsidRPr="00C91263">
        <w:t xml:space="preserve"> a linear </w:t>
      </w:r>
      <w:r>
        <w:t>way</w:t>
      </w:r>
      <w:r w:rsidRPr="00C91263">
        <w:t>.</w:t>
      </w:r>
    </w:p>
    <w:p w:rsidR="009F2616" w:rsidRDefault="009F2616" w:rsidP="009F2616"/>
    <w:p w:rsidR="006565AC" w:rsidRPr="00C91263" w:rsidRDefault="006565AC" w:rsidP="009F2616">
      <w:r>
        <w:t>After</w:t>
      </w:r>
      <w:r w:rsidRPr="00C91263">
        <w:t xml:space="preserve"> an emergency, people may experience shock, disbelief, numbness, disorientation and uncertainty about the future. Emotional reactions may be postponed or displaced onto apparently trivial matters.</w:t>
      </w:r>
    </w:p>
    <w:p w:rsidR="009F2616" w:rsidRDefault="009F2616" w:rsidP="009F2616"/>
    <w:p w:rsidR="00854C5B" w:rsidRDefault="006565AC" w:rsidP="009F2616">
      <w:r w:rsidRPr="00C91263">
        <w:t>In the intense activity required in the aftermath of the emergency, people may lose touch with their needs and find it difficult to plan, set priorities and make decisions. They may have problems with concentration, thinking and memory, and may feel overloaded or in a state of persistent stress.</w:t>
      </w:r>
    </w:p>
    <w:p w:rsidR="009F2616" w:rsidRDefault="009F2616" w:rsidP="009F2616"/>
    <w:p w:rsidR="00854C5B" w:rsidRDefault="006565AC" w:rsidP="009F2616">
      <w:r w:rsidRPr="00C91263">
        <w:t>The range of emotions and reactions experienced along with the disruption to routines, lifestyle, livelihoods, roles and responsibilities can place significant strain on families</w:t>
      </w:r>
      <w:r>
        <w:t xml:space="preserve">, </w:t>
      </w:r>
      <w:proofErr w:type="spellStart"/>
      <w:r>
        <w:t>wh</w:t>
      </w:r>
      <w:r>
        <w:rPr>
          <w:rFonts w:cs="Arial"/>
        </w:rPr>
        <w:t>ā</w:t>
      </w:r>
      <w:r>
        <w:t>nau</w:t>
      </w:r>
      <w:proofErr w:type="spellEnd"/>
      <w:r w:rsidRPr="00C91263">
        <w:t xml:space="preserve"> and communities. Policy developments and/or politically</w:t>
      </w:r>
      <w:r>
        <w:t xml:space="preserve"> </w:t>
      </w:r>
      <w:r w:rsidRPr="00C91263">
        <w:t>driven actions and the</w:t>
      </w:r>
      <w:r>
        <w:t>ir</w:t>
      </w:r>
      <w:r w:rsidRPr="00C91263">
        <w:t xml:space="preserve"> impacts on different sections of the community may generate concerns and disquiet about potential negative consequences and equitable treatment. Misunderstanding and confusion may be fuelled by doubt, scepticism and a lack of trust. These reactions should not be dismissed or mollified as they may represent real hardships </w:t>
      </w:r>
      <w:r>
        <w:t>that</w:t>
      </w:r>
      <w:r w:rsidRPr="00C91263">
        <w:t xml:space="preserve"> community members</w:t>
      </w:r>
      <w:r>
        <w:t xml:space="preserve"> are experiencing</w:t>
      </w:r>
      <w:r w:rsidRPr="00C91263">
        <w:t>. Steps should be taken to hear any concerns raised and appropriate steps should follow.</w:t>
      </w:r>
    </w:p>
    <w:p w:rsidR="009F2616" w:rsidRDefault="009F2616" w:rsidP="009F2616"/>
    <w:p w:rsidR="006565AC" w:rsidRDefault="006565AC" w:rsidP="009F2616">
      <w:r w:rsidRPr="00C91263">
        <w:lastRenderedPageBreak/>
        <w:t>Short-term reactions by individuals</w:t>
      </w:r>
      <w:r>
        <w:t>,</w:t>
      </w:r>
      <w:r w:rsidRPr="00C91263">
        <w:t xml:space="preserve"> families</w:t>
      </w:r>
      <w:r w:rsidRPr="00727F09">
        <w:t xml:space="preserve"> </w:t>
      </w:r>
      <w:r w:rsidRPr="00C91263">
        <w:t>and</w:t>
      </w:r>
      <w:r>
        <w:t xml:space="preserve"> </w:t>
      </w:r>
      <w:proofErr w:type="spellStart"/>
      <w:r>
        <w:t>wh</w:t>
      </w:r>
      <w:r>
        <w:rPr>
          <w:rFonts w:cs="Arial"/>
        </w:rPr>
        <w:t>ā</w:t>
      </w:r>
      <w:r>
        <w:t>nau</w:t>
      </w:r>
      <w:proofErr w:type="spellEnd"/>
      <w:r w:rsidRPr="00C91263">
        <w:t xml:space="preserve"> to an emergency include physical, emotional, cognitive, behavioural/social and spiritual responses (</w:t>
      </w:r>
      <w:r>
        <w:t>see</w:t>
      </w:r>
      <w:r w:rsidRPr="00C419A5">
        <w:t xml:space="preserve"> </w:t>
      </w:r>
      <w:r w:rsidRPr="00C91263">
        <w:t>Appendix 2</w:t>
      </w:r>
      <w:r>
        <w:t xml:space="preserve"> for </w:t>
      </w:r>
      <w:r w:rsidRPr="00C91263">
        <w:t xml:space="preserve">examples of </w:t>
      </w:r>
      <w:r>
        <w:t>each of these</w:t>
      </w:r>
      <w:r w:rsidRPr="00C91263">
        <w:t xml:space="preserve">). It is important to recognise that such reactions are fairly typical. Provided they </w:t>
      </w:r>
      <w:r>
        <w:t>do</w:t>
      </w:r>
      <w:r w:rsidRPr="00C91263">
        <w:t xml:space="preserve"> not </w:t>
      </w:r>
      <w:r>
        <w:t xml:space="preserve">last </w:t>
      </w:r>
      <w:r w:rsidRPr="00C91263">
        <w:t xml:space="preserve">long, these </w:t>
      </w:r>
      <w:r>
        <w:t>responses</w:t>
      </w:r>
      <w:r w:rsidRPr="00C91263">
        <w:t xml:space="preserve"> can be considered to be normal within an extra-ordinary context. Indeed, these transitory reactions to emergencies not only</w:t>
      </w:r>
      <w:r w:rsidRPr="00727F09">
        <w:t xml:space="preserve"> </w:t>
      </w:r>
      <w:r w:rsidRPr="00C91263">
        <w:t xml:space="preserve">are appropriate but, </w:t>
      </w:r>
      <w:r w:rsidR="009F2616">
        <w:t>for some, may well be adaptive.</w:t>
      </w:r>
    </w:p>
    <w:p w:rsidR="009F2616" w:rsidRPr="00C91263" w:rsidRDefault="009F2616" w:rsidP="009F2616"/>
    <w:p w:rsidR="009F2616" w:rsidRPr="00C91263" w:rsidRDefault="009F2616" w:rsidP="009F2616">
      <w:pPr>
        <w:pStyle w:val="BoxHeading"/>
        <w:rPr>
          <w:bCs/>
        </w:rPr>
      </w:pPr>
      <w:r w:rsidRPr="00C91263">
        <w:t>Short-term reactions are not unusual and can be useful</w:t>
      </w:r>
    </w:p>
    <w:p w:rsidR="009F2616" w:rsidRDefault="009F2616" w:rsidP="009F2616">
      <w:pPr>
        <w:pStyle w:val="Box"/>
      </w:pPr>
      <w:r>
        <w:t>Many</w:t>
      </w:r>
      <w:r w:rsidRPr="00C91263">
        <w:t xml:space="preserve"> people struggle to make sense of their reactions during and after an emergency. They can feel unusual and outside their normal experience of sensations, thoughts and emotions and may be wondering if they are alone in feeling like this. For example, feeling anxious and afraid during an earthquake is not unusual. Fear is sometimes useful because it acts like your body</w:t>
      </w:r>
      <w:r>
        <w:t>’</w:t>
      </w:r>
      <w:r w:rsidRPr="00C91263">
        <w:t xml:space="preserve">s alarm system. Your body is telling you </w:t>
      </w:r>
      <w:r>
        <w:t xml:space="preserve">that you </w:t>
      </w:r>
      <w:r w:rsidRPr="00C91263">
        <w:t>need to be alert and ready for action. Many people will feel the same way in an emergency. Fear often calms down reasonably quickly in an emergency once you are feeling safe, but if emergency events are occurring close together, these feelings may persist for some time.</w:t>
      </w:r>
    </w:p>
    <w:p w:rsidR="009F2616" w:rsidRPr="00C91263" w:rsidRDefault="009F2616" w:rsidP="009F2616">
      <w:pPr>
        <w:pStyle w:val="Box"/>
      </w:pPr>
      <w:r w:rsidRPr="00C91263">
        <w:t xml:space="preserve">Helping people to make sense of their experience and </w:t>
      </w:r>
      <w:r>
        <w:t>to realise</w:t>
      </w:r>
      <w:r w:rsidRPr="00C91263">
        <w:t xml:space="preserve"> that they are unlikely to be alone in </w:t>
      </w:r>
      <w:r>
        <w:t>having these feelings</w:t>
      </w:r>
      <w:r w:rsidRPr="00C91263">
        <w:t xml:space="preserve"> can help people to make sense of their reactions and to normalise them. </w:t>
      </w:r>
      <w:r>
        <w:t>This kind of help</w:t>
      </w:r>
      <w:r w:rsidRPr="00C91263">
        <w:t xml:space="preserve"> can be </w:t>
      </w:r>
      <w:r>
        <w:t xml:space="preserve">given </w:t>
      </w:r>
      <w:r w:rsidRPr="00C91263">
        <w:t>through simple factsheets and</w:t>
      </w:r>
      <w:r>
        <w:t>/</w:t>
      </w:r>
      <w:r w:rsidRPr="00C91263">
        <w:t xml:space="preserve">or public mental health messages. </w:t>
      </w:r>
      <w:r>
        <w:t>Where individuals have</w:t>
      </w:r>
      <w:r w:rsidRPr="00C91263">
        <w:t xml:space="preserve"> these reactions for more than a few weeks, it is advisable to refer </w:t>
      </w:r>
      <w:r>
        <w:t>them</w:t>
      </w:r>
      <w:r w:rsidRPr="00C91263">
        <w:t xml:space="preserve"> for a more thorough assessment for possible intervention.</w:t>
      </w:r>
    </w:p>
    <w:p w:rsidR="006565AC" w:rsidRPr="00C91263" w:rsidRDefault="006565AC" w:rsidP="009F2616"/>
    <w:p w:rsidR="006565AC" w:rsidRDefault="006565AC" w:rsidP="009F2616">
      <w:r w:rsidRPr="00C91263">
        <w:t xml:space="preserve">Many of these responses may be compounded by sleep difficulties, </w:t>
      </w:r>
      <w:r>
        <w:t xml:space="preserve">which is </w:t>
      </w:r>
      <w:r w:rsidRPr="00C91263">
        <w:t xml:space="preserve">one of the most </w:t>
      </w:r>
      <w:r>
        <w:t>widespread</w:t>
      </w:r>
      <w:r w:rsidRPr="00C91263">
        <w:t xml:space="preserve"> problems </w:t>
      </w:r>
      <w:r>
        <w:t xml:space="preserve">people </w:t>
      </w:r>
      <w:r w:rsidRPr="00C91263">
        <w:t>report</w:t>
      </w:r>
      <w:r>
        <w:t xml:space="preserve"> having after</w:t>
      </w:r>
      <w:r w:rsidRPr="00C91263">
        <w:t xml:space="preserve"> emergencies. Several nights of losing sleep, perhaps just one or two hours a night, </w:t>
      </w:r>
      <w:r>
        <w:t>reduces</w:t>
      </w:r>
      <w:r w:rsidRPr="00C91263">
        <w:t xml:space="preserve"> our ability to function. People take longer to finish tasks, have a slower reaction time and make more mistakes, thus increasing the economic burden </w:t>
      </w:r>
      <w:r>
        <w:t>on</w:t>
      </w:r>
      <w:r w:rsidRPr="00C91263">
        <w:t xml:space="preserve"> affected communities. </w:t>
      </w:r>
      <w:r>
        <w:t>Other significant</w:t>
      </w:r>
      <w:r w:rsidRPr="00C91263">
        <w:t xml:space="preserve"> consequences of sleep difficulties </w:t>
      </w:r>
      <w:r>
        <w:t>are their</w:t>
      </w:r>
      <w:r w:rsidRPr="00C91263">
        <w:t xml:space="preserve"> detrimental effects on psychological and physical health.</w:t>
      </w:r>
    </w:p>
    <w:p w:rsidR="009F2616" w:rsidRPr="0036639B" w:rsidRDefault="009F2616" w:rsidP="009F2616"/>
    <w:p w:rsidR="006565AC" w:rsidRDefault="006565AC" w:rsidP="009F2616">
      <w:r w:rsidRPr="00C91263">
        <w:t>During this time of intense, changing emotions and adjustment, people may also experience strong feelings of togetherness, altruism and concern. Though based largely on anecdotal evidence, it appears that early emergent and community</w:t>
      </w:r>
      <w:r>
        <w:t>-</w:t>
      </w:r>
      <w:r w:rsidRPr="00C91263">
        <w:t xml:space="preserve">driven responses may promote a </w:t>
      </w:r>
      <w:r w:rsidR="00854C5B">
        <w:t>‘</w:t>
      </w:r>
      <w:r w:rsidRPr="00C91263">
        <w:t>honeymoon period</w:t>
      </w:r>
      <w:r w:rsidR="00854C5B">
        <w:t>’</w:t>
      </w:r>
      <w:r w:rsidRPr="00C91263">
        <w:t xml:space="preserve"> for a short time (</w:t>
      </w:r>
      <w:r>
        <w:t>two to three</w:t>
      </w:r>
      <w:r w:rsidRPr="00C91263">
        <w:t xml:space="preserve"> weeks) following an emergency. However, </w:t>
      </w:r>
      <w:r>
        <w:t>after</w:t>
      </w:r>
      <w:r w:rsidRPr="00C91263">
        <w:t xml:space="preserve"> this</w:t>
      </w:r>
      <w:r>
        <w:t xml:space="preserve"> period</w:t>
      </w:r>
      <w:r w:rsidRPr="00C91263">
        <w:t xml:space="preserve">, </w:t>
      </w:r>
      <w:r>
        <w:t xml:space="preserve">people seem to experience </w:t>
      </w:r>
      <w:r w:rsidRPr="00C91263">
        <w:t xml:space="preserve">fatigue and </w:t>
      </w:r>
      <w:r>
        <w:t xml:space="preserve">the </w:t>
      </w:r>
      <w:r w:rsidRPr="00C91263">
        <w:t>community mood</w:t>
      </w:r>
      <w:r>
        <w:t xml:space="preserve"> drops. A</w:t>
      </w:r>
      <w:r w:rsidRPr="00C91263">
        <w:t xml:space="preserve"> sustained recovery period is thought to </w:t>
      </w:r>
      <w:r>
        <w:t xml:space="preserve">then </w:t>
      </w:r>
      <w:r w:rsidRPr="00C91263">
        <w:t>occur. It would be wise to treat such a pattern as a possibility but not a certainty during any given emergency and post-event adaptation and recovery period. The complex characteristics of any hazard and the affected population combined with unknown secondary stressors as they emerge may lead to different patterns of community impact.</w:t>
      </w:r>
    </w:p>
    <w:p w:rsidR="009F2616" w:rsidRPr="00C91263" w:rsidRDefault="009F2616" w:rsidP="009F2616"/>
    <w:p w:rsidR="00854C5B" w:rsidRDefault="006565AC" w:rsidP="009F2616">
      <w:r w:rsidRPr="00C91263">
        <w:t xml:space="preserve">People who are well supported and able to plan and manage their recovery with </w:t>
      </w:r>
      <w:r>
        <w:t>an understanding of</w:t>
      </w:r>
      <w:r w:rsidRPr="00C91263">
        <w:t xml:space="preserve"> their whole situation report gaining new or increased wisdom or understanding, positive shifts in priorities for their lifestyle and value system and new or strengthened coping skills.</w:t>
      </w:r>
    </w:p>
    <w:p w:rsidR="009F2616" w:rsidRDefault="009F2616" w:rsidP="009F2616"/>
    <w:p w:rsidR="006565AC" w:rsidRPr="00C91263" w:rsidRDefault="006565AC" w:rsidP="009F2616">
      <w:pPr>
        <w:pStyle w:val="Heading2"/>
      </w:pPr>
      <w:bookmarkStart w:id="98" w:name="_Toc328377132"/>
      <w:bookmarkStart w:id="99" w:name="_Toc328392325"/>
      <w:bookmarkStart w:id="100" w:name="_Toc328394003"/>
      <w:bookmarkStart w:id="101" w:name="_Toc328919428"/>
      <w:bookmarkStart w:id="102" w:name="_Toc465359085"/>
      <w:bookmarkStart w:id="103" w:name="_Toc468389961"/>
      <w:r w:rsidRPr="00C91263">
        <w:lastRenderedPageBreak/>
        <w:t>Longer-term reactions</w:t>
      </w:r>
      <w:bookmarkEnd w:id="98"/>
      <w:bookmarkEnd w:id="99"/>
      <w:bookmarkEnd w:id="100"/>
      <w:bookmarkEnd w:id="101"/>
      <w:bookmarkEnd w:id="102"/>
      <w:bookmarkEnd w:id="103"/>
    </w:p>
    <w:p w:rsidR="00854C5B" w:rsidRDefault="006565AC" w:rsidP="009F2616">
      <w:pPr>
        <w:keepLines/>
      </w:pPr>
      <w:r w:rsidRPr="00C91263">
        <w:t>While most people who experience an emergency tend to recover with time, others are at risk of experiencing more severe and long</w:t>
      </w:r>
      <w:r>
        <w:t>-</w:t>
      </w:r>
      <w:r w:rsidRPr="00C91263">
        <w:t>lasting problems. For some</w:t>
      </w:r>
      <w:r>
        <w:t>,</w:t>
      </w:r>
      <w:r w:rsidRPr="00C91263">
        <w:t xml:space="preserve"> the impacts of the emergency may be delayed, only becoming obvious a year or so later. These impacts can include economic hardship, having to move home repeatedly, </w:t>
      </w:r>
      <w:proofErr w:type="gramStart"/>
      <w:r w:rsidRPr="00C91263">
        <w:t>the</w:t>
      </w:r>
      <w:proofErr w:type="gramEnd"/>
      <w:r w:rsidRPr="00C91263">
        <w:t xml:space="preserve"> effects of living under prolonged stress, physical health problems, loss of psychosocial resources (including usual patterns of coping and social support networks), relationship problems and mental health disorders.</w:t>
      </w:r>
    </w:p>
    <w:p w:rsidR="009F2616" w:rsidRDefault="009F2616" w:rsidP="009F2616"/>
    <w:p w:rsidR="006565AC" w:rsidRPr="00C91263" w:rsidRDefault="006565AC" w:rsidP="009F2616">
      <w:r>
        <w:t>S</w:t>
      </w:r>
      <w:r w:rsidRPr="00C91263">
        <w:t xml:space="preserve">tudies </w:t>
      </w:r>
      <w:r>
        <w:t>vary considerably in their estimates of</w:t>
      </w:r>
      <w:r w:rsidRPr="00C91263">
        <w:t xml:space="preserve"> the proportion of affected people who go on to develop mental</w:t>
      </w:r>
      <w:r>
        <w:t xml:space="preserve"> health</w:t>
      </w:r>
      <w:r w:rsidRPr="00C91263">
        <w:t xml:space="preserve"> disorders</w:t>
      </w:r>
      <w:r>
        <w:t>. However</w:t>
      </w:r>
      <w:r w:rsidRPr="00C91263">
        <w:t>, evidence suggests that approximately 15</w:t>
      </w:r>
      <w:r>
        <w:t>–</w:t>
      </w:r>
      <w:r w:rsidRPr="00C91263">
        <w:t>20</w:t>
      </w:r>
      <w:r>
        <w:t xml:space="preserve"> percent</w:t>
      </w:r>
      <w:r w:rsidRPr="00C91263">
        <w:t xml:space="preserve"> of people may be at risk of developing a mental health disorder </w:t>
      </w:r>
      <w:r>
        <w:t>after</w:t>
      </w:r>
      <w:r w:rsidRPr="00C91263">
        <w:t xml:space="preserve"> an emergency. In complex or recurrent emergencies or those that require </w:t>
      </w:r>
      <w:r>
        <w:t>a long period of</w:t>
      </w:r>
      <w:r w:rsidRPr="00C91263">
        <w:t xml:space="preserve"> adaptation</w:t>
      </w:r>
      <w:r>
        <w:t xml:space="preserve"> afterwards</w:t>
      </w:r>
      <w:r w:rsidRPr="00C91263">
        <w:t xml:space="preserve">, the risk of developing a mental health disorder may increase to one in three </w:t>
      </w:r>
      <w:r>
        <w:t xml:space="preserve">people </w:t>
      </w:r>
      <w:r w:rsidRPr="00C91263">
        <w:t>(</w:t>
      </w:r>
      <w:proofErr w:type="spellStart"/>
      <w:r w:rsidRPr="00C91263">
        <w:t>Salguero</w:t>
      </w:r>
      <w:proofErr w:type="spellEnd"/>
      <w:r w:rsidRPr="00C91263">
        <w:t xml:space="preserve"> et al 2011</w:t>
      </w:r>
      <w:r>
        <w:t xml:space="preserve">; </w:t>
      </w:r>
      <w:r w:rsidRPr="00C91263">
        <w:t>North et al 2012;</w:t>
      </w:r>
      <w:r w:rsidRPr="00741CB9">
        <w:t xml:space="preserve"> </w:t>
      </w:r>
      <w:r w:rsidRPr="00C91263">
        <w:t>North</w:t>
      </w:r>
      <w:r>
        <w:t xml:space="preserve"> 2014</w:t>
      </w:r>
      <w:r w:rsidRPr="00C91263">
        <w:t>).</w:t>
      </w:r>
    </w:p>
    <w:p w:rsidR="009F2616" w:rsidRDefault="009F2616" w:rsidP="009F2616"/>
    <w:p w:rsidR="006565AC" w:rsidRPr="00C91263" w:rsidRDefault="006565AC" w:rsidP="009F2616">
      <w:r w:rsidRPr="00C91263">
        <w:t>Research</w:t>
      </w:r>
      <w:r>
        <w:t xml:space="preserve"> on mental health disorders</w:t>
      </w:r>
      <w:r w:rsidRPr="00C91263">
        <w:t xml:space="preserve"> </w:t>
      </w:r>
      <w:r>
        <w:t>after an emergency</w:t>
      </w:r>
      <w:r w:rsidRPr="00C91263">
        <w:t xml:space="preserve"> focuses on rates of PTSD</w:t>
      </w:r>
      <w:r>
        <w:t xml:space="preserve"> but also includes</w:t>
      </w:r>
      <w:r w:rsidRPr="00C91263">
        <w:t xml:space="preserve"> some work on mood-related problems (</w:t>
      </w:r>
      <w:proofErr w:type="spellStart"/>
      <w:r w:rsidRPr="00C91263">
        <w:t>eg</w:t>
      </w:r>
      <w:proofErr w:type="spellEnd"/>
      <w:r w:rsidRPr="00C91263">
        <w:t>, depression and suicide), anxiety, sleep problems and additional issues for children and youth. New alcohol and substance use disorders are rare after disasters and little is known about relapse rates of pre-existing substance use disorders.</w:t>
      </w:r>
    </w:p>
    <w:p w:rsidR="009F2616" w:rsidRDefault="009F2616" w:rsidP="009F2616"/>
    <w:p w:rsidR="006565AC" w:rsidRPr="00C91263" w:rsidRDefault="006565AC" w:rsidP="009F2616">
      <w:r w:rsidRPr="00C91263">
        <w:t xml:space="preserve">The mental </w:t>
      </w:r>
      <w:r>
        <w:t xml:space="preserve">health </w:t>
      </w:r>
      <w:r w:rsidRPr="00C91263">
        <w:t xml:space="preserve">disorders most typically, but not exclusively, reported </w:t>
      </w:r>
      <w:r>
        <w:t xml:space="preserve">after an emergency </w:t>
      </w:r>
      <w:r w:rsidRPr="00C91263">
        <w:t>include:</w:t>
      </w:r>
    </w:p>
    <w:p w:rsidR="006565AC" w:rsidRPr="00C91263" w:rsidRDefault="006565AC" w:rsidP="009F2616">
      <w:pPr>
        <w:pStyle w:val="Bullet"/>
      </w:pPr>
      <w:r w:rsidRPr="00C91263">
        <w:t>depression</w:t>
      </w:r>
    </w:p>
    <w:p w:rsidR="006565AC" w:rsidRPr="00C91263" w:rsidRDefault="006565AC" w:rsidP="009F2616">
      <w:pPr>
        <w:pStyle w:val="Bullet"/>
      </w:pPr>
      <w:r w:rsidRPr="00C91263">
        <w:t>anxiety-based symptoms, including acute stress disorder (ASD) and PTSD</w:t>
      </w:r>
    </w:p>
    <w:p w:rsidR="006565AC" w:rsidRPr="00C91263" w:rsidRDefault="006565AC" w:rsidP="009F2616">
      <w:pPr>
        <w:pStyle w:val="Bullet"/>
      </w:pPr>
      <w:r w:rsidRPr="00C91263">
        <w:t>sleep problems</w:t>
      </w:r>
    </w:p>
    <w:p w:rsidR="00854C5B" w:rsidRDefault="006565AC" w:rsidP="009F2616">
      <w:pPr>
        <w:pStyle w:val="Bullet"/>
      </w:pPr>
      <w:r w:rsidRPr="00C91263">
        <w:t>prolonged grief</w:t>
      </w:r>
    </w:p>
    <w:p w:rsidR="00854C5B" w:rsidRDefault="006565AC" w:rsidP="009F2616">
      <w:pPr>
        <w:pStyle w:val="Bullet"/>
      </w:pPr>
      <w:r w:rsidRPr="00C91263">
        <w:t>mood disorders, including depression</w:t>
      </w:r>
    </w:p>
    <w:p w:rsidR="006565AC" w:rsidRPr="00C91263" w:rsidRDefault="006565AC" w:rsidP="009F2616">
      <w:pPr>
        <w:pStyle w:val="Bullet"/>
      </w:pPr>
      <w:proofErr w:type="gramStart"/>
      <w:r w:rsidRPr="00C91263">
        <w:t>substance</w:t>
      </w:r>
      <w:proofErr w:type="gramEnd"/>
      <w:r w:rsidRPr="00C91263">
        <w:t xml:space="preserve"> misuse.</w:t>
      </w:r>
    </w:p>
    <w:p w:rsidR="009F2616" w:rsidRDefault="009F2616" w:rsidP="009F2616"/>
    <w:p w:rsidR="00854C5B" w:rsidRDefault="006565AC" w:rsidP="009F2616">
      <w:r w:rsidRPr="00C91263">
        <w:t xml:space="preserve">In addition, reports of unexplained physical symptoms can increase after </w:t>
      </w:r>
      <w:r>
        <w:t xml:space="preserve">an </w:t>
      </w:r>
      <w:r w:rsidRPr="00C91263">
        <w:t>emergency. For some people, these</w:t>
      </w:r>
      <w:r>
        <w:t xml:space="preserve"> symptoms</w:t>
      </w:r>
      <w:r w:rsidRPr="00C91263">
        <w:t xml:space="preserve"> are thought to be a proxy for psychological distress where cultural or perce</w:t>
      </w:r>
      <w:r>
        <w:t>ived</w:t>
      </w:r>
      <w:r w:rsidRPr="00C91263">
        <w:t xml:space="preserve"> stigma may make</w:t>
      </w:r>
      <w:r>
        <w:t xml:space="preserve"> it challenging for them to</w:t>
      </w:r>
      <w:r w:rsidRPr="00C91263">
        <w:t xml:space="preserve"> direct</w:t>
      </w:r>
      <w:r>
        <w:t>ly</w:t>
      </w:r>
      <w:r w:rsidRPr="00C91263">
        <w:t xml:space="preserve"> report thoughts or feelings of distress.</w:t>
      </w:r>
    </w:p>
    <w:p w:rsidR="009F2616" w:rsidRDefault="009F2616" w:rsidP="009F2616"/>
    <w:p w:rsidR="006565AC" w:rsidRPr="00C91263" w:rsidRDefault="006565AC" w:rsidP="009F2616">
      <w:r w:rsidRPr="00C91263">
        <w:t xml:space="preserve">Many people who develop a mental </w:t>
      </w:r>
      <w:r>
        <w:t xml:space="preserve">health </w:t>
      </w:r>
      <w:r w:rsidRPr="00C91263">
        <w:t>disorder may have more than one problem or co-occurring disorders. This is particularly true for those diagnosed with PTSD. The presence of comorbidity means that services should be designed and delivered in such a way as to identify and respond to the full range of people</w:t>
      </w:r>
      <w:r w:rsidR="00854C5B">
        <w:t>’</w:t>
      </w:r>
      <w:r w:rsidRPr="00C91263">
        <w:t>s needs.</w:t>
      </w:r>
    </w:p>
    <w:p w:rsidR="009F2616" w:rsidRDefault="009F2616" w:rsidP="009F2616"/>
    <w:p w:rsidR="006565AC" w:rsidRDefault="006565AC" w:rsidP="009F2616">
      <w:r>
        <w:t>I</w:t>
      </w:r>
      <w:r w:rsidRPr="00C91263">
        <w:t>mportant</w:t>
      </w:r>
      <w:r>
        <w:t>ly,</w:t>
      </w:r>
      <w:r w:rsidRPr="00C91263">
        <w:t xml:space="preserve"> much of the current understanding about psychosocial and mental health reactions to emergencies is based on research focused on individuals</w:t>
      </w:r>
      <w:r>
        <w:t>.</w:t>
      </w:r>
      <w:r w:rsidRPr="00C91263">
        <w:t xml:space="preserve"> </w:t>
      </w:r>
      <w:r>
        <w:t xml:space="preserve">So the findings from </w:t>
      </w:r>
      <w:r w:rsidRPr="00C91263">
        <w:t xml:space="preserve">this research cannot be readily generalised to groups, communities or populations. It must be recognised that psychosocial recovery is a collective activity and a shared responsibility. The overemphasis on individual responses </w:t>
      </w:r>
      <w:r>
        <w:t>brings the</w:t>
      </w:r>
      <w:r w:rsidRPr="00C91263">
        <w:t xml:space="preserve"> risk that the importance of group contexts will continue to be underestimated and undervalued.</w:t>
      </w:r>
    </w:p>
    <w:p w:rsidR="009F2616" w:rsidRPr="00C91263" w:rsidRDefault="009F2616" w:rsidP="009F2616"/>
    <w:p w:rsidR="006565AC" w:rsidRPr="00C91263" w:rsidRDefault="006565AC" w:rsidP="009F2616">
      <w:pPr>
        <w:pStyle w:val="Heading2"/>
      </w:pPr>
      <w:bookmarkStart w:id="104" w:name="_Toc328377133"/>
      <w:bookmarkStart w:id="105" w:name="_Toc328392326"/>
      <w:bookmarkStart w:id="106" w:name="_Toc328394004"/>
      <w:bookmarkStart w:id="107" w:name="_Toc328919429"/>
      <w:bookmarkStart w:id="108" w:name="_Toc465359086"/>
      <w:bookmarkStart w:id="109" w:name="_Toc468389962"/>
      <w:r w:rsidRPr="00C91263">
        <w:lastRenderedPageBreak/>
        <w:t>Risk factors</w:t>
      </w:r>
      <w:bookmarkEnd w:id="104"/>
      <w:bookmarkEnd w:id="105"/>
      <w:bookmarkEnd w:id="106"/>
      <w:bookmarkEnd w:id="107"/>
      <w:bookmarkEnd w:id="108"/>
      <w:bookmarkEnd w:id="109"/>
    </w:p>
    <w:p w:rsidR="006565AC" w:rsidRPr="00C91263" w:rsidRDefault="006565AC" w:rsidP="009F2616">
      <w:r w:rsidRPr="00C91263">
        <w:t>Long-term adaptation and recovery var</w:t>
      </w:r>
      <w:r>
        <w:t>y</w:t>
      </w:r>
      <w:r w:rsidRPr="00C91263">
        <w:t xml:space="preserve"> significantly due to the complex interaction of psychological, social, cultural, political, environmental and economic factors. </w:t>
      </w:r>
      <w:r>
        <w:t xml:space="preserve">There is limited understanding of the </w:t>
      </w:r>
      <w:r w:rsidRPr="00C91263">
        <w:t xml:space="preserve">nature and extent of the influence of risk and adaptive factors beyond those </w:t>
      </w:r>
      <w:r>
        <w:t xml:space="preserve">factors that are </w:t>
      </w:r>
      <w:r w:rsidRPr="00C91263">
        <w:t xml:space="preserve">directly related to </w:t>
      </w:r>
      <w:r>
        <w:t>being</w:t>
      </w:r>
      <w:r w:rsidRPr="00C91263">
        <w:t xml:space="preserve"> expos</w:t>
      </w:r>
      <w:r>
        <w:t>ed to an emergency</w:t>
      </w:r>
      <w:r w:rsidRPr="00C91263">
        <w:t>. Despite a growing body of knowledge about resilience, risk and adaptive factors, it is difficult to predict who is likely to recover from their immediate reactions</w:t>
      </w:r>
      <w:r>
        <w:t>,</w:t>
      </w:r>
      <w:r w:rsidRPr="00C91263">
        <w:t xml:space="preserve"> who may experience sustained distress or who may develop a mental </w:t>
      </w:r>
      <w:r>
        <w:t xml:space="preserve">health </w:t>
      </w:r>
      <w:r w:rsidRPr="00C91263">
        <w:t>disorder. However, it is likely that multiple</w:t>
      </w:r>
      <w:r>
        <w:t xml:space="preserve">, </w:t>
      </w:r>
      <w:r w:rsidRPr="00C91263">
        <w:t>repeated or recurrent emergenc</w:t>
      </w:r>
      <w:r>
        <w:t>ie</w:t>
      </w:r>
      <w:r w:rsidRPr="00C91263">
        <w:t>s in the future</w:t>
      </w:r>
      <w:r>
        <w:t>, resulting from</w:t>
      </w:r>
      <w:r w:rsidRPr="00C91263">
        <w:t xml:space="preserve"> increased exposure to hazards such as changing rainfall patterns</w:t>
      </w:r>
      <w:r>
        <w:t>,</w:t>
      </w:r>
      <w:r w:rsidRPr="00C91263">
        <w:t xml:space="preserve"> will become an enduring and persistent challenge</w:t>
      </w:r>
      <w:r>
        <w:t xml:space="preserve"> for psychosocial wellbeing</w:t>
      </w:r>
      <w:r w:rsidRPr="00C91263">
        <w:t>.</w:t>
      </w:r>
    </w:p>
    <w:p w:rsidR="009F2616" w:rsidRDefault="009F2616" w:rsidP="009F2616"/>
    <w:p w:rsidR="006565AC" w:rsidRDefault="006565AC" w:rsidP="009F2616">
      <w:r>
        <w:t>For those involved in a</w:t>
      </w:r>
      <w:r w:rsidRPr="00C91263">
        <w:t>n emergency</w:t>
      </w:r>
      <w:r>
        <w:t xml:space="preserve">, </w:t>
      </w:r>
      <w:r w:rsidRPr="00C91263">
        <w:t>the</w:t>
      </w:r>
      <w:r>
        <w:t>ir experience can differ in both</w:t>
      </w:r>
      <w:r w:rsidRPr="00C91263">
        <w:t xml:space="preserve"> type and intensity. Emergencies challenge the resources and resilience of individuals and communities. Each person has a unique personal history and set of circumstances that influence</w:t>
      </w:r>
      <w:r>
        <w:t xml:space="preserve"> their</w:t>
      </w:r>
      <w:r w:rsidRPr="00C91263">
        <w:t xml:space="preserve"> experience of an event and their response to it. Th</w:t>
      </w:r>
      <w:r>
        <w:t>ese influences</w:t>
      </w:r>
      <w:r w:rsidRPr="00C91263">
        <w:t xml:space="preserve"> include beliefs, values and resources</w:t>
      </w:r>
      <w:r>
        <w:t xml:space="preserve"> of the</w:t>
      </w:r>
      <w:r w:rsidRPr="00C91263">
        <w:t xml:space="preserve"> individual, family</w:t>
      </w:r>
      <w:r>
        <w:t xml:space="preserve">, </w:t>
      </w:r>
      <w:proofErr w:type="spellStart"/>
      <w:r w:rsidRPr="00C91263">
        <w:t>wha</w:t>
      </w:r>
      <w:r w:rsidRPr="00C91263">
        <w:rPr>
          <w:rFonts w:ascii="Times New Roman" w:hAnsi="Times New Roman"/>
        </w:rPr>
        <w:t>̄</w:t>
      </w:r>
      <w:r w:rsidRPr="00C91263">
        <w:t>nau</w:t>
      </w:r>
      <w:proofErr w:type="spellEnd"/>
      <w:r w:rsidRPr="00C91263">
        <w:t xml:space="preserve"> and community. </w:t>
      </w:r>
      <w:r>
        <w:t>Earlier</w:t>
      </w:r>
      <w:r w:rsidRPr="00C91263">
        <w:t xml:space="preserve"> life circumstances</w:t>
      </w:r>
      <w:r>
        <w:t>, as well as</w:t>
      </w:r>
      <w:r w:rsidRPr="00C91263">
        <w:t xml:space="preserve"> stressors </w:t>
      </w:r>
      <w:r>
        <w:t>that happen</w:t>
      </w:r>
      <w:r w:rsidRPr="00C91263">
        <w:t xml:space="preserve"> after an event but </w:t>
      </w:r>
      <w:r>
        <w:t xml:space="preserve">are </w:t>
      </w:r>
      <w:r w:rsidRPr="00C91263">
        <w:t>unrelated to it, can hinder a person</w:t>
      </w:r>
      <w:r w:rsidR="00854C5B">
        <w:t>’</w:t>
      </w:r>
      <w:r w:rsidRPr="00C91263">
        <w:t xml:space="preserve">s recovery. The </w:t>
      </w:r>
      <w:r>
        <w:t xml:space="preserve">risk </w:t>
      </w:r>
      <w:r w:rsidRPr="00C91263">
        <w:t>factors identified in the literature (</w:t>
      </w:r>
      <w:r>
        <w:t>see</w:t>
      </w:r>
      <w:r w:rsidRPr="00C91263">
        <w:t xml:space="preserve"> Table 1) </w:t>
      </w:r>
      <w:r>
        <w:t>are simply</w:t>
      </w:r>
      <w:r w:rsidRPr="00C91263">
        <w:t xml:space="preserve"> a starting point as issues for consideration.</w:t>
      </w:r>
      <w:r w:rsidR="00854C5B">
        <w:t xml:space="preserve"> </w:t>
      </w:r>
      <w:r w:rsidRPr="00C91263">
        <w:t>Service providers must understand the nature and contexts of the communities they serve.</w:t>
      </w:r>
    </w:p>
    <w:p w:rsidR="009F2616" w:rsidRPr="00C91263" w:rsidRDefault="009F2616" w:rsidP="009F2616"/>
    <w:p w:rsidR="006565AC" w:rsidRDefault="006565AC" w:rsidP="009F2616">
      <w:pPr>
        <w:pStyle w:val="Table"/>
      </w:pPr>
      <w:bookmarkStart w:id="110" w:name="_Toc468389987"/>
      <w:r w:rsidRPr="00C91263">
        <w:t>T</w:t>
      </w:r>
      <w:r w:rsidR="009F2616">
        <w:t>able 1: Summary of risk factors</w:t>
      </w:r>
      <w:bookmarkEnd w:id="110"/>
    </w:p>
    <w:tbl>
      <w:tblPr>
        <w:tblStyle w:val="TableGrid"/>
        <w:tblW w:w="0" w:type="auto"/>
        <w:tblInd w:w="57"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356"/>
      </w:tblGrid>
      <w:tr w:rsidR="009F2616" w:rsidTr="009F2616">
        <w:trPr>
          <w:cantSplit/>
        </w:trPr>
        <w:tc>
          <w:tcPr>
            <w:tcW w:w="9356" w:type="dxa"/>
          </w:tcPr>
          <w:p w:rsidR="009F2616" w:rsidRDefault="009F2616" w:rsidP="009F2616">
            <w:pPr>
              <w:pStyle w:val="TableText"/>
            </w:pPr>
            <w:r w:rsidRPr="009F2616">
              <w:rPr>
                <w:rFonts w:eastAsia="Arial"/>
                <w:b/>
              </w:rPr>
              <w:t>Pre-emergency factors</w:t>
            </w:r>
          </w:p>
        </w:tc>
      </w:tr>
      <w:tr w:rsidR="009F2616" w:rsidTr="009F2616">
        <w:trPr>
          <w:cantSplit/>
        </w:trPr>
        <w:tc>
          <w:tcPr>
            <w:tcW w:w="9356" w:type="dxa"/>
          </w:tcPr>
          <w:p w:rsidR="009F2616" w:rsidRDefault="009F2616" w:rsidP="009F2616">
            <w:pPr>
              <w:pStyle w:val="TableText"/>
              <w:spacing w:before="120"/>
              <w:rPr>
                <w:rFonts w:eastAsia="Arial,Arial Unicode MS"/>
                <w:lang w:eastAsia="en-NZ"/>
              </w:rPr>
            </w:pPr>
            <w:r w:rsidRPr="00C91263">
              <w:rPr>
                <w:rFonts w:eastAsia="Arial,Arial Unicode MS"/>
                <w:lang w:eastAsia="en-NZ"/>
              </w:rPr>
              <w:t>Personal capabilities and attributes</w:t>
            </w:r>
          </w:p>
          <w:p w:rsidR="009F2616" w:rsidRPr="00C91263" w:rsidRDefault="009F2616" w:rsidP="009F2616">
            <w:pPr>
              <w:pStyle w:val="TableBullet"/>
              <w:rPr>
                <w:rFonts w:eastAsia="Arial,Arial Unicode MS"/>
                <w:lang w:eastAsia="en-NZ"/>
              </w:rPr>
            </w:pPr>
            <w:r w:rsidRPr="00C91263">
              <w:rPr>
                <w:rFonts w:eastAsia="Arial,Arial Unicode MS"/>
                <w:lang w:eastAsia="en-NZ"/>
              </w:rPr>
              <w:t>Low levels of personal or social support</w:t>
            </w:r>
          </w:p>
          <w:p w:rsidR="009F2616" w:rsidRPr="00C91263" w:rsidRDefault="009F2616" w:rsidP="009F2616">
            <w:pPr>
              <w:pStyle w:val="TableBullet"/>
              <w:rPr>
                <w:rFonts w:eastAsia="Arial,Arial Unicode MS"/>
                <w:lang w:eastAsia="en-NZ"/>
              </w:rPr>
            </w:pPr>
            <w:r w:rsidRPr="00C91263">
              <w:rPr>
                <w:rFonts w:eastAsia="Arial,Arial Unicode MS"/>
                <w:lang w:eastAsia="en-NZ"/>
              </w:rPr>
              <w:t>Few current attachments</w:t>
            </w:r>
          </w:p>
          <w:p w:rsidR="009F2616" w:rsidRPr="00C91263" w:rsidRDefault="009F2616" w:rsidP="009F2616">
            <w:pPr>
              <w:pStyle w:val="TableBullet"/>
              <w:rPr>
                <w:rFonts w:eastAsia="Arial,Arial Unicode MS"/>
                <w:lang w:eastAsia="en-NZ"/>
              </w:rPr>
            </w:pPr>
            <w:r w:rsidRPr="00C91263">
              <w:rPr>
                <w:rFonts w:eastAsia="Arial,Arial Unicode MS"/>
                <w:lang w:eastAsia="en-NZ"/>
              </w:rPr>
              <w:t>Lack of positive psychological traits (</w:t>
            </w:r>
            <w:proofErr w:type="spellStart"/>
            <w:r w:rsidRPr="00C91263">
              <w:rPr>
                <w:rFonts w:eastAsia="Arial,Arial Unicode MS"/>
                <w:lang w:eastAsia="en-NZ"/>
              </w:rPr>
              <w:t>eg</w:t>
            </w:r>
            <w:proofErr w:type="spellEnd"/>
            <w:r>
              <w:rPr>
                <w:rFonts w:eastAsia="Arial,Arial Unicode MS"/>
                <w:lang w:eastAsia="en-NZ"/>
              </w:rPr>
              <w:t>,</w:t>
            </w:r>
            <w:r w:rsidRPr="00C91263">
              <w:rPr>
                <w:rFonts w:eastAsia="Arial,Arial Unicode MS"/>
                <w:lang w:eastAsia="en-NZ"/>
              </w:rPr>
              <w:t xml:space="preserve"> optimism, self-efficacy) believed to buffer stressful life events</w:t>
            </w:r>
          </w:p>
          <w:p w:rsidR="009F2616" w:rsidRDefault="009F2616" w:rsidP="009F2616">
            <w:pPr>
              <w:pStyle w:val="TableBullet"/>
              <w:rPr>
                <w:rFonts w:eastAsia="Arial,Arial Unicode MS"/>
                <w:lang w:eastAsia="en-NZ"/>
              </w:rPr>
            </w:pPr>
            <w:r w:rsidRPr="00C91263">
              <w:rPr>
                <w:rFonts w:eastAsia="Arial,Arial Unicode MS"/>
                <w:lang w:eastAsia="en-NZ"/>
              </w:rPr>
              <w:t>Female gender</w:t>
            </w:r>
          </w:p>
          <w:p w:rsidR="009F2616" w:rsidRPr="00C91263" w:rsidRDefault="009F2616" w:rsidP="009F2616">
            <w:pPr>
              <w:pStyle w:val="TableBullet"/>
              <w:rPr>
                <w:rFonts w:eastAsia="Arial,Arial Unicode MS"/>
                <w:lang w:eastAsia="en-NZ"/>
              </w:rPr>
            </w:pPr>
            <w:r w:rsidRPr="00C91263">
              <w:rPr>
                <w:rFonts w:eastAsia="Arial,Arial Unicode MS"/>
                <w:lang w:eastAsia="en-NZ"/>
              </w:rPr>
              <w:t>Age and developmental stage (children and older adults)</w:t>
            </w:r>
          </w:p>
          <w:p w:rsidR="009F2616" w:rsidRDefault="009F2616" w:rsidP="009F2616">
            <w:pPr>
              <w:pStyle w:val="TableText"/>
              <w:spacing w:before="120"/>
              <w:rPr>
                <w:rFonts w:eastAsia="Arial,Arial Unicode MS"/>
                <w:lang w:eastAsia="en-NZ"/>
              </w:rPr>
            </w:pPr>
            <w:r w:rsidRPr="00C91263">
              <w:rPr>
                <w:rFonts w:eastAsia="Arial,Arial Unicode MS"/>
                <w:lang w:eastAsia="en-NZ"/>
              </w:rPr>
              <w:t>Personal experiences</w:t>
            </w:r>
          </w:p>
          <w:p w:rsidR="009F2616" w:rsidRDefault="009F2616" w:rsidP="009F2616">
            <w:pPr>
              <w:pStyle w:val="TableBullet"/>
              <w:rPr>
                <w:rFonts w:eastAsia="Arial,Arial Unicode MS"/>
                <w:lang w:eastAsia="en-NZ"/>
              </w:rPr>
            </w:pPr>
            <w:r w:rsidRPr="00C91263">
              <w:rPr>
                <w:rFonts w:eastAsia="Arial,Arial Unicode MS"/>
                <w:lang w:eastAsia="en-NZ"/>
              </w:rPr>
              <w:t>Previous mental health history</w:t>
            </w:r>
          </w:p>
          <w:p w:rsidR="009F2616" w:rsidRPr="00C91263" w:rsidRDefault="009F2616" w:rsidP="009F2616">
            <w:pPr>
              <w:pStyle w:val="TableBullet"/>
              <w:rPr>
                <w:rFonts w:eastAsia="Arial,Arial Unicode MS"/>
                <w:lang w:eastAsia="en-NZ"/>
              </w:rPr>
            </w:pPr>
            <w:r w:rsidRPr="00C91263">
              <w:rPr>
                <w:rFonts w:eastAsia="Arial,Arial Unicode MS"/>
                <w:lang w:eastAsia="en-NZ"/>
              </w:rPr>
              <w:t xml:space="preserve">Substance misuse </w:t>
            </w:r>
            <w:r w:rsidRPr="00C91263">
              <w:rPr>
                <w:rFonts w:eastAsia="Arial"/>
                <w:lang w:eastAsia="en-NZ"/>
              </w:rPr>
              <w:t>problems</w:t>
            </w:r>
          </w:p>
          <w:p w:rsidR="009F2616" w:rsidRPr="00C91263" w:rsidRDefault="009F2616" w:rsidP="009F2616">
            <w:pPr>
              <w:pStyle w:val="TableBullet"/>
              <w:rPr>
                <w:rFonts w:eastAsia="Arial,Arial Unicode MS"/>
                <w:lang w:eastAsia="en-NZ"/>
              </w:rPr>
            </w:pPr>
            <w:r w:rsidRPr="00C91263">
              <w:rPr>
                <w:rFonts w:eastAsia="Arial,Arial Unicode MS"/>
                <w:lang w:eastAsia="en-NZ"/>
              </w:rPr>
              <w:t>Prior exposure to traumatic experiences</w:t>
            </w:r>
          </w:p>
          <w:p w:rsidR="009F2616" w:rsidRPr="00C91263" w:rsidRDefault="009F2616" w:rsidP="009F2616">
            <w:pPr>
              <w:pStyle w:val="TableBullet"/>
              <w:rPr>
                <w:rFonts w:eastAsia="Arial,Arial Unicode MS"/>
                <w:lang w:eastAsia="en-NZ"/>
              </w:rPr>
            </w:pPr>
            <w:r w:rsidRPr="00C91263">
              <w:rPr>
                <w:rFonts w:eastAsia="Arial,Arial Unicode MS"/>
                <w:lang w:eastAsia="en-NZ"/>
              </w:rPr>
              <w:t>Concurrent life stressors, not related to the emergency</w:t>
            </w:r>
          </w:p>
          <w:p w:rsidR="009F2616" w:rsidRDefault="009F2616" w:rsidP="009F2616">
            <w:pPr>
              <w:pStyle w:val="TableBullet"/>
            </w:pPr>
            <w:r w:rsidRPr="00C91263">
              <w:rPr>
                <w:rFonts w:eastAsia="Arial,Arial Unicode MS"/>
                <w:lang w:eastAsia="en-NZ"/>
              </w:rPr>
              <w:t>Disadvantage (lower socioeconomic status, migrants and marginalised groups)</w:t>
            </w:r>
          </w:p>
        </w:tc>
      </w:tr>
      <w:tr w:rsidR="009F2616" w:rsidTr="009F2616">
        <w:trPr>
          <w:cantSplit/>
        </w:trPr>
        <w:tc>
          <w:tcPr>
            <w:tcW w:w="9356" w:type="dxa"/>
          </w:tcPr>
          <w:p w:rsidR="009F2616" w:rsidRDefault="009F2616" w:rsidP="009F2616">
            <w:pPr>
              <w:pStyle w:val="TableText"/>
            </w:pPr>
            <w:r w:rsidRPr="009F2616">
              <w:rPr>
                <w:rFonts w:eastAsia="Arial"/>
                <w:b/>
              </w:rPr>
              <w:t>Characteristics of the emergency</w:t>
            </w:r>
          </w:p>
        </w:tc>
      </w:tr>
      <w:tr w:rsidR="009F2616" w:rsidTr="009F2616">
        <w:trPr>
          <w:cantSplit/>
        </w:trPr>
        <w:tc>
          <w:tcPr>
            <w:tcW w:w="9356" w:type="dxa"/>
          </w:tcPr>
          <w:p w:rsidR="009F2616" w:rsidRPr="00C91263" w:rsidRDefault="009F2616" w:rsidP="009F2616">
            <w:pPr>
              <w:pStyle w:val="TableText"/>
              <w:spacing w:before="120"/>
              <w:rPr>
                <w:rFonts w:eastAsia="Arial,Arial Unicode MS"/>
                <w:lang w:eastAsia="en-NZ"/>
              </w:rPr>
            </w:pPr>
            <w:r w:rsidRPr="00C91263">
              <w:rPr>
                <w:rFonts w:eastAsia="Arial,Arial Unicode MS"/>
                <w:lang w:eastAsia="en-NZ"/>
              </w:rPr>
              <w:t>Nature of emergency</w:t>
            </w:r>
          </w:p>
          <w:p w:rsidR="009F2616" w:rsidRPr="00C91263" w:rsidRDefault="009F2616" w:rsidP="009F2616">
            <w:pPr>
              <w:pStyle w:val="TableBullet"/>
              <w:rPr>
                <w:rFonts w:eastAsia="Arial,Arial Unicode MS"/>
                <w:lang w:eastAsia="en-NZ"/>
              </w:rPr>
            </w:pPr>
            <w:r w:rsidRPr="00C91263">
              <w:rPr>
                <w:rFonts w:eastAsia="Arial,Arial Unicode MS"/>
                <w:lang w:eastAsia="en-NZ"/>
              </w:rPr>
              <w:t>Human-made disasters</w:t>
            </w:r>
          </w:p>
          <w:p w:rsidR="009F2616" w:rsidRPr="00C91263" w:rsidRDefault="009F2616" w:rsidP="009F2616">
            <w:pPr>
              <w:pStyle w:val="TableBullet"/>
              <w:rPr>
                <w:rFonts w:eastAsia="Arial,Arial Unicode MS"/>
                <w:lang w:eastAsia="en-NZ"/>
              </w:rPr>
            </w:pPr>
            <w:r w:rsidRPr="00C91263">
              <w:rPr>
                <w:rFonts w:eastAsia="Arial,Arial Unicode MS"/>
                <w:lang w:eastAsia="en-NZ"/>
              </w:rPr>
              <w:t>Sudden and unexpected events</w:t>
            </w:r>
          </w:p>
          <w:p w:rsidR="009F2616" w:rsidRDefault="009F2616" w:rsidP="009F2616">
            <w:pPr>
              <w:pStyle w:val="TableBullet"/>
              <w:rPr>
                <w:rFonts w:eastAsia="Arial,Arial Unicode MS"/>
                <w:lang w:eastAsia="en-NZ"/>
              </w:rPr>
            </w:pPr>
            <w:r w:rsidRPr="00C91263">
              <w:rPr>
                <w:rFonts w:eastAsia="Arial,Arial Unicode MS"/>
                <w:lang w:eastAsia="en-NZ"/>
              </w:rPr>
              <w:t>Widespread death and destruction</w:t>
            </w:r>
          </w:p>
          <w:p w:rsidR="009F2616" w:rsidRDefault="009F2616" w:rsidP="009F2616">
            <w:pPr>
              <w:pStyle w:val="TableBullet"/>
              <w:rPr>
                <w:rFonts w:eastAsia="Arial,Arial Unicode MS"/>
                <w:lang w:eastAsia="en-NZ"/>
              </w:rPr>
            </w:pPr>
            <w:r w:rsidRPr="00C91263">
              <w:rPr>
                <w:rFonts w:eastAsia="Arial,Arial Unicode MS"/>
                <w:lang w:eastAsia="en-NZ"/>
              </w:rPr>
              <w:t>Exposure to mass violence, grotesque scenes and sensory experiences</w:t>
            </w:r>
          </w:p>
          <w:p w:rsidR="009F2616" w:rsidRPr="00C91263" w:rsidRDefault="009F2616" w:rsidP="009F2616">
            <w:pPr>
              <w:pStyle w:val="TableText"/>
              <w:spacing w:before="120"/>
              <w:rPr>
                <w:rFonts w:eastAsia="Arial,Arial Unicode MS"/>
                <w:lang w:eastAsia="en-NZ"/>
              </w:rPr>
            </w:pPr>
            <w:r w:rsidRPr="00C91263">
              <w:rPr>
                <w:rFonts w:eastAsia="Arial,Arial Unicode MS"/>
                <w:lang w:eastAsia="en-NZ"/>
              </w:rPr>
              <w:t>Impact of the event</w:t>
            </w:r>
          </w:p>
          <w:p w:rsidR="009F2616" w:rsidRDefault="009F2616" w:rsidP="009F2616">
            <w:pPr>
              <w:pStyle w:val="TableBullet"/>
              <w:rPr>
                <w:rFonts w:eastAsia="Arial,Arial Unicode MS"/>
                <w:lang w:eastAsia="en-NZ"/>
              </w:rPr>
            </w:pPr>
            <w:r w:rsidRPr="00C91263">
              <w:rPr>
                <w:rFonts w:eastAsia="Arial,Arial Unicode MS"/>
                <w:lang w:eastAsia="en-NZ"/>
              </w:rPr>
              <w:t>Higher perceived level of threat to life (self or others)</w:t>
            </w:r>
          </w:p>
          <w:p w:rsidR="009F2616" w:rsidRDefault="009F2616" w:rsidP="009F2616">
            <w:pPr>
              <w:pStyle w:val="TableBullet"/>
              <w:rPr>
                <w:rFonts w:eastAsia="Arial,Arial Unicode MS"/>
                <w:lang w:eastAsia="en-NZ"/>
              </w:rPr>
            </w:pPr>
            <w:r w:rsidRPr="00C91263">
              <w:rPr>
                <w:rFonts w:eastAsia="Arial,Arial Unicode MS"/>
                <w:lang w:eastAsia="en-NZ"/>
              </w:rPr>
              <w:t>Physical injury</w:t>
            </w:r>
          </w:p>
          <w:p w:rsidR="009F2616" w:rsidRPr="00C91263" w:rsidRDefault="009F2616" w:rsidP="009F2616">
            <w:pPr>
              <w:pStyle w:val="TableBullet"/>
              <w:rPr>
                <w:rFonts w:eastAsia="Arial,Arial Unicode MS"/>
                <w:lang w:eastAsia="en-NZ"/>
              </w:rPr>
            </w:pPr>
            <w:r w:rsidRPr="00C91263">
              <w:rPr>
                <w:rFonts w:eastAsia="Arial,Arial Unicode MS"/>
                <w:lang w:eastAsia="en-NZ"/>
              </w:rPr>
              <w:t>High levels of personal loss (loved ones, possessions, livelihood, pets, livestock, places within which there is social attachment)</w:t>
            </w:r>
          </w:p>
          <w:p w:rsidR="009F2616" w:rsidRDefault="009F2616" w:rsidP="009F2616">
            <w:pPr>
              <w:pStyle w:val="TableBullet"/>
              <w:rPr>
                <w:rFonts w:eastAsia="Arial,Arial Unicode MS"/>
                <w:lang w:eastAsia="en-NZ"/>
              </w:rPr>
            </w:pPr>
            <w:r w:rsidRPr="00C91263">
              <w:rPr>
                <w:rFonts w:eastAsia="Arial,Arial Unicode MS"/>
                <w:lang w:eastAsia="en-NZ"/>
              </w:rPr>
              <w:t>Severe disruption to physical environment and community systems</w:t>
            </w:r>
          </w:p>
          <w:p w:rsidR="009F2616" w:rsidRDefault="009F2616" w:rsidP="009F2616">
            <w:pPr>
              <w:pStyle w:val="TableBullet"/>
              <w:rPr>
                <w:rFonts w:eastAsia="Arial,Arial Unicode MS"/>
                <w:lang w:eastAsia="en-NZ"/>
              </w:rPr>
            </w:pPr>
            <w:r w:rsidRPr="00C91263">
              <w:rPr>
                <w:rFonts w:eastAsia="Arial,Arial Unicode MS"/>
                <w:lang w:eastAsia="en-NZ"/>
              </w:rPr>
              <w:t>Major property damage</w:t>
            </w:r>
          </w:p>
          <w:p w:rsidR="009F2616" w:rsidRPr="00C91263" w:rsidRDefault="009F2616" w:rsidP="009F2616">
            <w:pPr>
              <w:pStyle w:val="TableBullet"/>
              <w:rPr>
                <w:rFonts w:eastAsia="Arial,Arial Unicode MS"/>
                <w:lang w:eastAsia="en-NZ"/>
              </w:rPr>
            </w:pPr>
            <w:r w:rsidRPr="00C91263">
              <w:rPr>
                <w:rFonts w:eastAsia="Arial,Arial Unicode MS"/>
                <w:lang w:eastAsia="en-NZ"/>
              </w:rPr>
              <w:t xml:space="preserve">Proximity to and </w:t>
            </w:r>
            <w:r w:rsidRPr="00C91263">
              <w:rPr>
                <w:rFonts w:eastAsia="Arial"/>
                <w:lang w:eastAsia="en-NZ"/>
              </w:rPr>
              <w:t>close involvement with the emergency</w:t>
            </w:r>
          </w:p>
          <w:p w:rsidR="009F2616" w:rsidRDefault="009F2616" w:rsidP="009F2616">
            <w:pPr>
              <w:pStyle w:val="TableBullet"/>
            </w:pPr>
            <w:r w:rsidRPr="00C91263">
              <w:rPr>
                <w:rFonts w:eastAsia="Arial"/>
                <w:lang w:eastAsia="en-NZ"/>
              </w:rPr>
              <w:t>Serving as an emergency worker/responder</w:t>
            </w:r>
          </w:p>
        </w:tc>
      </w:tr>
      <w:tr w:rsidR="009F2616" w:rsidTr="009F2616">
        <w:trPr>
          <w:cantSplit/>
        </w:trPr>
        <w:tc>
          <w:tcPr>
            <w:tcW w:w="9356" w:type="dxa"/>
          </w:tcPr>
          <w:p w:rsidR="009F2616" w:rsidRPr="009F2616" w:rsidRDefault="009F2616" w:rsidP="009F2616">
            <w:pPr>
              <w:pStyle w:val="TableText"/>
              <w:keepNext/>
              <w:rPr>
                <w:b/>
              </w:rPr>
            </w:pPr>
            <w:r w:rsidRPr="009F2616">
              <w:rPr>
                <w:rFonts w:eastAsia="Arial"/>
                <w:b/>
              </w:rPr>
              <w:lastRenderedPageBreak/>
              <w:t>Post-emergency factors</w:t>
            </w:r>
          </w:p>
        </w:tc>
      </w:tr>
      <w:tr w:rsidR="009F2616" w:rsidTr="009F2616">
        <w:trPr>
          <w:cantSplit/>
        </w:trPr>
        <w:tc>
          <w:tcPr>
            <w:tcW w:w="9356" w:type="dxa"/>
          </w:tcPr>
          <w:p w:rsidR="009F2616" w:rsidRPr="00C91263" w:rsidRDefault="009F2616" w:rsidP="009F2616">
            <w:pPr>
              <w:pStyle w:val="TableText"/>
              <w:spacing w:before="120"/>
              <w:rPr>
                <w:rFonts w:eastAsia="Arial,Arial Unicode MS"/>
                <w:lang w:eastAsia="en-NZ"/>
              </w:rPr>
            </w:pPr>
            <w:r w:rsidRPr="00C91263">
              <w:rPr>
                <w:rFonts w:eastAsia="Arial,Arial Unicode MS"/>
                <w:lang w:eastAsia="en-NZ"/>
              </w:rPr>
              <w:t>Response to the event</w:t>
            </w:r>
          </w:p>
          <w:p w:rsidR="009F2616" w:rsidRPr="00C91263" w:rsidRDefault="009F2616" w:rsidP="009F2616">
            <w:pPr>
              <w:pStyle w:val="TableBullet"/>
              <w:rPr>
                <w:rFonts w:eastAsia="Arial,Arial Unicode MS"/>
                <w:lang w:eastAsia="en-NZ"/>
              </w:rPr>
            </w:pPr>
            <w:r w:rsidRPr="00C91263">
              <w:rPr>
                <w:rFonts w:eastAsia="Arial,Arial Unicode MS"/>
                <w:lang w:eastAsia="en-NZ"/>
              </w:rPr>
              <w:t>High levels of rumination</w:t>
            </w:r>
          </w:p>
          <w:p w:rsidR="009F2616" w:rsidRPr="00C91263" w:rsidRDefault="009F2616" w:rsidP="009F2616">
            <w:pPr>
              <w:pStyle w:val="TableBullet"/>
              <w:rPr>
                <w:rFonts w:eastAsia="Arial,Arial Unicode MS"/>
                <w:lang w:eastAsia="en-NZ"/>
              </w:rPr>
            </w:pPr>
            <w:r w:rsidRPr="00C91263">
              <w:rPr>
                <w:rFonts w:eastAsia="Arial,Arial Unicode MS"/>
                <w:lang w:eastAsia="en-NZ"/>
              </w:rPr>
              <w:t>Presence of survivor or performance guilt</w:t>
            </w:r>
          </w:p>
          <w:p w:rsidR="009F2616" w:rsidRPr="00C91263" w:rsidRDefault="009F2616" w:rsidP="009F2616">
            <w:pPr>
              <w:pStyle w:val="TableBullet"/>
              <w:rPr>
                <w:rFonts w:eastAsia="Arial,Arial Unicode MS"/>
                <w:lang w:eastAsia="en-NZ"/>
              </w:rPr>
            </w:pPr>
            <w:r w:rsidRPr="00C91263">
              <w:rPr>
                <w:rFonts w:eastAsia="Arial,Arial Unicode MS"/>
                <w:lang w:eastAsia="en-NZ"/>
              </w:rPr>
              <w:t>High and sustained levels of anger</w:t>
            </w:r>
          </w:p>
          <w:p w:rsidR="009F2616" w:rsidRPr="00C91263" w:rsidRDefault="009F2616" w:rsidP="009F2616">
            <w:pPr>
              <w:pStyle w:val="TableBullet"/>
              <w:rPr>
                <w:rFonts w:eastAsia="Arial,Arial Unicode MS"/>
                <w:lang w:eastAsia="en-NZ"/>
              </w:rPr>
            </w:pPr>
            <w:r w:rsidRPr="00C91263">
              <w:rPr>
                <w:rFonts w:eastAsia="Arial,Arial Unicode MS"/>
                <w:lang w:eastAsia="en-NZ"/>
              </w:rPr>
              <w:t>Medical illness, or chronic health problems</w:t>
            </w:r>
          </w:p>
          <w:p w:rsidR="009F2616" w:rsidRPr="00C91263" w:rsidRDefault="009F2616" w:rsidP="009F2616">
            <w:pPr>
              <w:pStyle w:val="TableBullet"/>
              <w:rPr>
                <w:rFonts w:eastAsia="Arial,Arial Unicode MS"/>
                <w:lang w:eastAsia="en-NZ"/>
              </w:rPr>
            </w:pPr>
            <w:r w:rsidRPr="00C91263">
              <w:rPr>
                <w:rFonts w:eastAsia="Arial,Arial Unicode MS"/>
                <w:lang w:eastAsia="en-NZ"/>
              </w:rPr>
              <w:t>Acute stress experiences</w:t>
            </w:r>
          </w:p>
          <w:p w:rsidR="009F2616" w:rsidRPr="00C91263" w:rsidRDefault="009F2616" w:rsidP="009F2616">
            <w:pPr>
              <w:pStyle w:val="TableBullet"/>
              <w:rPr>
                <w:rFonts w:eastAsia="Arial,Arial Unicode MS"/>
                <w:lang w:eastAsia="en-NZ"/>
              </w:rPr>
            </w:pPr>
            <w:r w:rsidRPr="00C91263">
              <w:rPr>
                <w:rFonts w:eastAsia="Arial,Arial Unicode MS"/>
                <w:lang w:eastAsia="en-NZ"/>
              </w:rPr>
              <w:t>Coping via avoidance, self-blame</w:t>
            </w:r>
          </w:p>
          <w:p w:rsidR="009F2616" w:rsidRPr="00C91263" w:rsidRDefault="009F2616" w:rsidP="009F2616">
            <w:pPr>
              <w:pStyle w:val="TableBullet"/>
              <w:rPr>
                <w:rFonts w:eastAsia="Arial,Arial Unicode MS"/>
                <w:lang w:eastAsia="en-NZ"/>
              </w:rPr>
            </w:pPr>
            <w:r w:rsidRPr="00C91263">
              <w:rPr>
                <w:rFonts w:eastAsia="Arial,Arial Unicode MS"/>
                <w:lang w:eastAsia="en-NZ"/>
              </w:rPr>
              <w:t>Coping via substance abuse</w:t>
            </w:r>
          </w:p>
          <w:p w:rsidR="009F2616" w:rsidRDefault="009F2616" w:rsidP="009F2616">
            <w:pPr>
              <w:pStyle w:val="TableText"/>
              <w:spacing w:before="120"/>
              <w:rPr>
                <w:rFonts w:eastAsia="Arial,Arial Unicode MS"/>
                <w:lang w:eastAsia="en-NZ"/>
              </w:rPr>
            </w:pPr>
            <w:r w:rsidRPr="00C91263">
              <w:rPr>
                <w:rFonts w:eastAsia="Arial,Arial Unicode MS"/>
                <w:lang w:eastAsia="en-NZ"/>
              </w:rPr>
              <w:t>Secondary stressors</w:t>
            </w:r>
          </w:p>
          <w:p w:rsidR="009F2616" w:rsidRDefault="009F2616" w:rsidP="009F2616">
            <w:pPr>
              <w:pStyle w:val="TableBullet"/>
              <w:rPr>
                <w:rFonts w:eastAsia="Arial,Arial Unicode MS"/>
                <w:lang w:eastAsia="en-NZ"/>
              </w:rPr>
            </w:pPr>
            <w:r w:rsidRPr="00C91263">
              <w:rPr>
                <w:rFonts w:eastAsia="Arial,Arial Unicode MS"/>
                <w:lang w:eastAsia="en-NZ"/>
              </w:rPr>
              <w:t>Compromised/disrupted social and/or family</w:t>
            </w:r>
            <w:r>
              <w:rPr>
                <w:rFonts w:eastAsia="Arial,Arial Unicode MS"/>
                <w:lang w:eastAsia="en-NZ"/>
              </w:rPr>
              <w:t xml:space="preserve"> and </w:t>
            </w:r>
            <w:proofErr w:type="spellStart"/>
            <w:r w:rsidRPr="00C91263">
              <w:rPr>
                <w:rFonts w:eastAsia="Arial,Arial Unicode MS"/>
                <w:lang w:eastAsia="en-NZ"/>
              </w:rPr>
              <w:t>whānau</w:t>
            </w:r>
            <w:proofErr w:type="spellEnd"/>
            <w:r w:rsidRPr="00C91263">
              <w:rPr>
                <w:rFonts w:eastAsia="Arial,Arial Unicode MS"/>
                <w:lang w:eastAsia="en-NZ"/>
              </w:rPr>
              <w:t xml:space="preserve"> relationships</w:t>
            </w:r>
          </w:p>
          <w:p w:rsidR="009F2616" w:rsidRPr="00C91263" w:rsidRDefault="009F2616" w:rsidP="009F2616">
            <w:pPr>
              <w:pStyle w:val="TableBullet"/>
              <w:rPr>
                <w:rFonts w:eastAsia="Arial,Arial Unicode MS"/>
                <w:lang w:eastAsia="en-NZ"/>
              </w:rPr>
            </w:pPr>
            <w:r w:rsidRPr="00C91263">
              <w:rPr>
                <w:rFonts w:eastAsia="Arial,Arial Unicode MS"/>
                <w:lang w:eastAsia="en-NZ"/>
              </w:rPr>
              <w:t>Relocation or displacement</w:t>
            </w:r>
          </w:p>
          <w:p w:rsidR="009F2616" w:rsidRPr="00C91263" w:rsidRDefault="009F2616" w:rsidP="009F2616">
            <w:pPr>
              <w:pStyle w:val="TableBullet"/>
              <w:rPr>
                <w:rFonts w:eastAsia="Arial,Arial Unicode MS"/>
                <w:lang w:eastAsia="en-NZ"/>
              </w:rPr>
            </w:pPr>
            <w:r w:rsidRPr="00C91263">
              <w:rPr>
                <w:rFonts w:eastAsia="Arial,Arial Unicode MS"/>
                <w:lang w:eastAsia="en-NZ"/>
              </w:rPr>
              <w:t>Social or relationship problems, marital</w:t>
            </w:r>
            <w:r>
              <w:rPr>
                <w:rFonts w:eastAsia="Arial,Arial Unicode MS"/>
                <w:lang w:eastAsia="en-NZ"/>
              </w:rPr>
              <w:t>,</w:t>
            </w:r>
            <w:r w:rsidRPr="00C91263">
              <w:rPr>
                <w:rFonts w:eastAsia="Arial,Arial Unicode MS"/>
                <w:lang w:eastAsia="en-NZ"/>
              </w:rPr>
              <w:t xml:space="preserve"> family</w:t>
            </w:r>
            <w:r>
              <w:rPr>
                <w:rFonts w:eastAsia="Arial,Arial Unicode MS"/>
                <w:lang w:eastAsia="en-NZ"/>
              </w:rPr>
              <w:t xml:space="preserve"> and </w:t>
            </w:r>
            <w:proofErr w:type="spellStart"/>
            <w:r w:rsidRPr="00C91263">
              <w:rPr>
                <w:rFonts w:eastAsia="Arial,Arial Unicode MS"/>
                <w:lang w:eastAsia="en-NZ"/>
              </w:rPr>
              <w:t>whānau</w:t>
            </w:r>
            <w:proofErr w:type="spellEnd"/>
            <w:r w:rsidRPr="00C91263">
              <w:rPr>
                <w:rFonts w:eastAsia="Arial,Arial Unicode MS"/>
                <w:lang w:eastAsia="en-NZ"/>
              </w:rPr>
              <w:t xml:space="preserve"> discord</w:t>
            </w:r>
          </w:p>
          <w:p w:rsidR="009F2616" w:rsidRPr="00C91263" w:rsidRDefault="009F2616" w:rsidP="009F2616">
            <w:pPr>
              <w:pStyle w:val="TableBullet"/>
              <w:rPr>
                <w:rFonts w:eastAsia="Arial,Arial Unicode MS"/>
                <w:lang w:eastAsia="en-NZ"/>
              </w:rPr>
            </w:pPr>
            <w:r w:rsidRPr="00C91263">
              <w:rPr>
                <w:rFonts w:eastAsia="Arial,Arial Unicode MS"/>
                <w:lang w:eastAsia="en-NZ"/>
              </w:rPr>
              <w:t>Adverse reactions from others (</w:t>
            </w:r>
            <w:proofErr w:type="spellStart"/>
            <w:r w:rsidRPr="00C91263">
              <w:rPr>
                <w:rFonts w:eastAsia="Arial,Arial Unicode MS"/>
                <w:lang w:eastAsia="en-NZ"/>
              </w:rPr>
              <w:t>eg</w:t>
            </w:r>
            <w:proofErr w:type="spellEnd"/>
            <w:r>
              <w:rPr>
                <w:rFonts w:eastAsia="Arial,Arial Unicode MS"/>
                <w:lang w:eastAsia="en-NZ"/>
              </w:rPr>
              <w:t>,</w:t>
            </w:r>
            <w:r w:rsidRPr="00C91263">
              <w:rPr>
                <w:rFonts w:eastAsia="Arial,Arial Unicode MS"/>
                <w:lang w:eastAsia="en-NZ"/>
              </w:rPr>
              <w:t xml:space="preserve"> blame, neglect, rejection)</w:t>
            </w:r>
          </w:p>
          <w:p w:rsidR="009F2616" w:rsidRPr="00C91263" w:rsidRDefault="009F2616" w:rsidP="009F2616">
            <w:pPr>
              <w:pStyle w:val="TableBullet"/>
              <w:rPr>
                <w:rFonts w:eastAsia="Arial,Arial Unicode MS"/>
                <w:lang w:eastAsia="en-NZ"/>
              </w:rPr>
            </w:pPr>
            <w:r w:rsidRPr="00C91263">
              <w:rPr>
                <w:rFonts w:eastAsia="Arial,Arial Unicode MS"/>
                <w:lang w:eastAsia="en-NZ"/>
              </w:rPr>
              <w:t>Financial pressure and/or vocational problems, unemployment, loss of livelihoods</w:t>
            </w:r>
          </w:p>
          <w:p w:rsidR="009F2616" w:rsidRPr="00C91263" w:rsidRDefault="009F2616" w:rsidP="009F2616">
            <w:pPr>
              <w:pStyle w:val="TableBullet"/>
              <w:rPr>
                <w:rFonts w:eastAsia="Arial,Arial Unicode MS"/>
                <w:lang w:eastAsia="en-NZ"/>
              </w:rPr>
            </w:pPr>
            <w:r w:rsidRPr="00C91263">
              <w:rPr>
                <w:rFonts w:eastAsia="Arial,Arial Unicode MS"/>
                <w:lang w:eastAsia="en-NZ"/>
              </w:rPr>
              <w:t>Problems associated with home relocation, rebuild or repair</w:t>
            </w:r>
          </w:p>
          <w:p w:rsidR="009F2616" w:rsidRPr="00C91263" w:rsidRDefault="009F2616" w:rsidP="009F2616">
            <w:pPr>
              <w:pStyle w:val="TableBullet"/>
              <w:rPr>
                <w:rFonts w:eastAsia="Arial,Arial Unicode MS"/>
                <w:lang w:eastAsia="en-NZ"/>
              </w:rPr>
            </w:pPr>
            <w:r w:rsidRPr="00C91263">
              <w:rPr>
                <w:rFonts w:eastAsia="Arial,Arial Unicode MS"/>
                <w:lang w:eastAsia="en-NZ"/>
              </w:rPr>
              <w:t>Problems arising from seeking and receiving help</w:t>
            </w:r>
          </w:p>
          <w:p w:rsidR="009F2616" w:rsidRPr="00C91263" w:rsidRDefault="009F2616" w:rsidP="009F2616">
            <w:pPr>
              <w:pStyle w:val="TableBullet"/>
              <w:rPr>
                <w:rFonts w:eastAsia="Arial,Arial Unicode MS"/>
                <w:lang w:eastAsia="en-NZ"/>
              </w:rPr>
            </w:pPr>
            <w:r w:rsidRPr="00C91263">
              <w:rPr>
                <w:rFonts w:eastAsia="Arial,Arial Unicode MS"/>
                <w:lang w:eastAsia="en-NZ"/>
              </w:rPr>
              <w:t>Unrecognised or de-legitimised grief (</w:t>
            </w:r>
            <w:proofErr w:type="spellStart"/>
            <w:r w:rsidRPr="00C91263">
              <w:rPr>
                <w:rFonts w:eastAsia="Arial,Arial Unicode MS"/>
                <w:lang w:eastAsia="en-NZ"/>
              </w:rPr>
              <w:t>eg</w:t>
            </w:r>
            <w:proofErr w:type="spellEnd"/>
            <w:r>
              <w:rPr>
                <w:rFonts w:eastAsia="Arial,Arial Unicode MS"/>
                <w:lang w:eastAsia="en-NZ"/>
              </w:rPr>
              <w:t>,</w:t>
            </w:r>
            <w:r w:rsidRPr="00C91263">
              <w:rPr>
                <w:rFonts w:eastAsia="Arial,Arial Unicode MS"/>
                <w:lang w:eastAsia="en-NZ"/>
              </w:rPr>
              <w:t xml:space="preserve"> companion animals, livestock, meaningful possessions)</w:t>
            </w:r>
          </w:p>
          <w:p w:rsidR="009F2616" w:rsidRDefault="009F2616" w:rsidP="009F2616">
            <w:pPr>
              <w:pStyle w:val="TableBullet"/>
            </w:pPr>
            <w:r w:rsidRPr="00C91263">
              <w:rPr>
                <w:rFonts w:eastAsia="Arial,Arial Unicode MS"/>
                <w:lang w:eastAsia="en-NZ"/>
              </w:rPr>
              <w:t>Further losses post-emergency</w:t>
            </w:r>
          </w:p>
        </w:tc>
      </w:tr>
    </w:tbl>
    <w:p w:rsidR="006565AC" w:rsidRPr="00C91263" w:rsidRDefault="006565AC" w:rsidP="009F2616">
      <w:pPr>
        <w:pStyle w:val="Source"/>
      </w:pPr>
      <w:r>
        <w:t>Source:</w:t>
      </w:r>
      <w:r w:rsidRPr="000B759C">
        <w:t xml:space="preserve"> </w:t>
      </w:r>
      <w:r>
        <w:t>A</w:t>
      </w:r>
      <w:r w:rsidRPr="00C91263">
        <w:t xml:space="preserve">dapted from Williams et al </w:t>
      </w:r>
      <w:r>
        <w:t>(</w:t>
      </w:r>
      <w:r w:rsidRPr="00C91263">
        <w:t>2014</w:t>
      </w:r>
      <w:r>
        <w:t>) and</w:t>
      </w:r>
      <w:r w:rsidRPr="00C91263">
        <w:t xml:space="preserve"> IASC </w:t>
      </w:r>
      <w:r>
        <w:t>(</w:t>
      </w:r>
      <w:r w:rsidRPr="00C91263">
        <w:t>2007</w:t>
      </w:r>
      <w:r>
        <w:t>)</w:t>
      </w:r>
    </w:p>
    <w:p w:rsidR="009F2616" w:rsidRDefault="009F2616" w:rsidP="009F2616"/>
    <w:p w:rsidR="00854C5B" w:rsidRDefault="006565AC" w:rsidP="009F2616">
      <w:r w:rsidRPr="00C91263">
        <w:t xml:space="preserve">Though an emergency may initially affect a particular geographical area, population movements may </w:t>
      </w:r>
      <w:r>
        <w:t>extend the area over which people feel the</w:t>
      </w:r>
      <w:r w:rsidRPr="00C91263">
        <w:t xml:space="preserve"> impacts </w:t>
      </w:r>
      <w:r>
        <w:t>to</w:t>
      </w:r>
      <w:r w:rsidRPr="00C91263">
        <w:t xml:space="preserve"> neighbouring areas or further afield. For example, the Canterbury earthquakes saw the largest movement of population in New Zealand since the Second World War. Th</w:t>
      </w:r>
      <w:r>
        <w:t>e</w:t>
      </w:r>
      <w:r w:rsidRPr="00C91263">
        <w:t xml:space="preserve"> consequences for the </w:t>
      </w:r>
      <w:r w:rsidR="00854C5B">
        <w:t>‘</w:t>
      </w:r>
      <w:r w:rsidRPr="00C91263">
        <w:t>non-affected</w:t>
      </w:r>
      <w:r w:rsidR="00854C5B">
        <w:t>’</w:t>
      </w:r>
      <w:r w:rsidRPr="00C91263">
        <w:t xml:space="preserve"> areas in meeting the needs of people moving into their region includ</w:t>
      </w:r>
      <w:r>
        <w:t>e having to provide</w:t>
      </w:r>
      <w:r w:rsidRPr="00C91263">
        <w:t xml:space="preserve"> schooling</w:t>
      </w:r>
      <w:r>
        <w:t xml:space="preserve"> and</w:t>
      </w:r>
      <w:r w:rsidRPr="00C91263">
        <w:t xml:space="preserve"> appropriate residential accommodation</w:t>
      </w:r>
      <w:r>
        <w:t>,</w:t>
      </w:r>
      <w:r w:rsidRPr="00C91263">
        <w:t xml:space="preserve"> and </w:t>
      </w:r>
      <w:r>
        <w:t xml:space="preserve">building </w:t>
      </w:r>
      <w:r w:rsidRPr="00C91263">
        <w:t>the capacity of health and disability services to meet increased demand</w:t>
      </w:r>
      <w:r>
        <w:t>. In addition,</w:t>
      </w:r>
      <w:r w:rsidRPr="00C91263">
        <w:t xml:space="preserve"> those areas that </w:t>
      </w:r>
      <w:r>
        <w:t>are</w:t>
      </w:r>
      <w:r w:rsidRPr="00C91263">
        <w:t xml:space="preserve"> significantly depopulated</w:t>
      </w:r>
      <w:r>
        <w:t xml:space="preserve"> may have their own consequences to deal with</w:t>
      </w:r>
      <w:r w:rsidRPr="00C91263">
        <w:t xml:space="preserve">. It is important that neighbouring regions </w:t>
      </w:r>
      <w:r>
        <w:t xml:space="preserve">plan </w:t>
      </w:r>
      <w:r w:rsidRPr="00C91263">
        <w:t>collaborative</w:t>
      </w:r>
      <w:r>
        <w:t>ly</w:t>
      </w:r>
      <w:r w:rsidRPr="00C91263">
        <w:t xml:space="preserve"> to address these risks, using national resources to deliver complementary and additional capacity if needed.</w:t>
      </w:r>
    </w:p>
    <w:p w:rsidR="009F2616" w:rsidRDefault="009F2616" w:rsidP="009F2616"/>
    <w:p w:rsidR="009F2616" w:rsidRDefault="009F2616" w:rsidP="009F2616">
      <w:pPr>
        <w:pStyle w:val="Box"/>
      </w:pPr>
      <w:r w:rsidRPr="008D351B">
        <w:t xml:space="preserve">The risk of psychiatric morbidity is greatest in those with high perceived threat to life, low controllability, lack of predictability, high loss, injury, the possibility that the disaster will recur, and exposure to the dead and the grotesque </w:t>
      </w:r>
      <w:r w:rsidRPr="008D223A">
        <w:t>(</w:t>
      </w:r>
      <w:proofErr w:type="spellStart"/>
      <w:r w:rsidRPr="008D223A">
        <w:t>Ursano</w:t>
      </w:r>
      <w:proofErr w:type="spellEnd"/>
      <w:r w:rsidRPr="008D223A">
        <w:t xml:space="preserve"> et al 2008, p</w:t>
      </w:r>
      <w:r>
        <w:t xml:space="preserve"> </w:t>
      </w:r>
      <w:r w:rsidRPr="008D223A">
        <w:t>1018)</w:t>
      </w:r>
      <w:r>
        <w:t>.</w:t>
      </w:r>
    </w:p>
    <w:p w:rsidR="006565AC" w:rsidRPr="00C91263" w:rsidRDefault="006565AC" w:rsidP="009F2616"/>
    <w:p w:rsidR="006565AC" w:rsidRDefault="006565AC" w:rsidP="009F2616">
      <w:r w:rsidRPr="00C91263">
        <w:t xml:space="preserve">Research has focused on </w:t>
      </w:r>
      <w:r>
        <w:t xml:space="preserve">some </w:t>
      </w:r>
      <w:r w:rsidRPr="00C91263">
        <w:t xml:space="preserve">groups considered to be vulnerable or at greater psychosocial risk in emergencies, including children and adolescents, older adults, response workers, people with disabilities, disadvantaged and marginalised groups, people with pre-existing mental health disorders and those </w:t>
      </w:r>
      <w:r>
        <w:t>affected</w:t>
      </w:r>
      <w:r w:rsidRPr="00C91263">
        <w:t xml:space="preserve"> by secondary stressors.</w:t>
      </w:r>
      <w:r>
        <w:t xml:space="preserve"> Key findings about each of these groups are summarised below.</w:t>
      </w:r>
    </w:p>
    <w:p w:rsidR="009F2616" w:rsidRPr="00C91263" w:rsidRDefault="009F2616" w:rsidP="009F2616">
      <w:pPr>
        <w:rPr>
          <w:highlight w:val="cyan"/>
        </w:rPr>
      </w:pPr>
    </w:p>
    <w:p w:rsidR="006565AC" w:rsidRPr="00C91263" w:rsidRDefault="006565AC" w:rsidP="009F2616">
      <w:pPr>
        <w:pStyle w:val="Heading3"/>
      </w:pPr>
      <w:bookmarkStart w:id="111" w:name="_Toc328377134"/>
      <w:bookmarkStart w:id="112" w:name="_Toc328392327"/>
      <w:bookmarkStart w:id="113" w:name="_Toc328394005"/>
      <w:bookmarkStart w:id="114" w:name="_Toc328919430"/>
      <w:r w:rsidRPr="00C91263">
        <w:t>Children and adolescents</w:t>
      </w:r>
      <w:bookmarkEnd w:id="111"/>
      <w:bookmarkEnd w:id="112"/>
      <w:bookmarkEnd w:id="113"/>
      <w:bookmarkEnd w:id="114"/>
    </w:p>
    <w:p w:rsidR="00854C5B" w:rsidRDefault="006565AC" w:rsidP="009F2616">
      <w:r w:rsidRPr="00C91263">
        <w:t>Children and adolescents have distinct vulnerabilities in emergenc</w:t>
      </w:r>
      <w:r>
        <w:t>ies</w:t>
      </w:r>
      <w:r w:rsidRPr="00C91263">
        <w:t>, including unique physiological, psychological and developmental needs. Emergencies can undermine their basic assumptions about their world being a safe, stable and largely predictable place.</w:t>
      </w:r>
    </w:p>
    <w:p w:rsidR="009F2616" w:rsidRDefault="009F2616" w:rsidP="009F2616"/>
    <w:p w:rsidR="006565AC" w:rsidRDefault="006565AC" w:rsidP="009F2616">
      <w:pPr>
        <w:keepLines/>
      </w:pPr>
      <w:r w:rsidRPr="00C91263">
        <w:lastRenderedPageBreak/>
        <w:t>Most children and adolescents exposed to traumatic events are likely to experience some psychosocial distress, which is generally short lived. For some, these experiences will not subside spontaneously and will instead become clinically significant, persistent and impairing mental health problems. These problems may include behavioural and attentional issues, depression, panic disorder, specific phobias, ASD and PTSD.</w:t>
      </w:r>
    </w:p>
    <w:p w:rsidR="009F2616" w:rsidRDefault="009F2616" w:rsidP="009F2616"/>
    <w:p w:rsidR="00854C5B" w:rsidRDefault="006565AC" w:rsidP="009F2616">
      <w:r w:rsidRPr="00C91263">
        <w:t xml:space="preserve">Developmental problems such as loss of previously mastered skills, known as regression, may occur at all ages, including </w:t>
      </w:r>
      <w:r>
        <w:t xml:space="preserve">in </w:t>
      </w:r>
      <w:r w:rsidRPr="00C91263">
        <w:t xml:space="preserve">adults, but </w:t>
      </w:r>
      <w:r>
        <w:t>are</w:t>
      </w:r>
      <w:r w:rsidRPr="00C91263">
        <w:t xml:space="preserve"> a particular risk for children up to mid-adolescence. The impacts of regression will be relative to age and level of development.</w:t>
      </w:r>
    </w:p>
    <w:p w:rsidR="009F2616" w:rsidRDefault="009F2616" w:rsidP="009F2616"/>
    <w:p w:rsidR="006565AC" w:rsidRDefault="006565AC" w:rsidP="009F2616">
      <w:r w:rsidRPr="00C91263">
        <w:t>In very young children</w:t>
      </w:r>
      <w:r>
        <w:t>,</w:t>
      </w:r>
      <w:r w:rsidRPr="00C91263">
        <w:t xml:space="preserve"> other clinical presentations may include the onset of fears not specifically associated with aspects of the trauma.</w:t>
      </w:r>
    </w:p>
    <w:p w:rsidR="009F2616" w:rsidRPr="00C91263" w:rsidRDefault="009F2616" w:rsidP="009F2616"/>
    <w:p w:rsidR="006565AC" w:rsidRPr="00C91263" w:rsidRDefault="006565AC" w:rsidP="009F2616">
      <w:pPr>
        <w:pStyle w:val="Heading3"/>
      </w:pPr>
      <w:bookmarkStart w:id="115" w:name="_Toc328377135"/>
      <w:bookmarkStart w:id="116" w:name="_Toc328392328"/>
      <w:bookmarkStart w:id="117" w:name="_Toc328394006"/>
      <w:bookmarkStart w:id="118" w:name="_Toc328919431"/>
      <w:r w:rsidRPr="00C91263">
        <w:t>Older adults</w:t>
      </w:r>
      <w:bookmarkEnd w:id="115"/>
      <w:bookmarkEnd w:id="116"/>
      <w:bookmarkEnd w:id="117"/>
      <w:bookmarkEnd w:id="118"/>
    </w:p>
    <w:p w:rsidR="00854C5B" w:rsidRDefault="006565AC" w:rsidP="009F2616">
      <w:r w:rsidRPr="00C91263">
        <w:t xml:space="preserve">Older adults are vulnerable to disproportionately higher </w:t>
      </w:r>
      <w:r>
        <w:t>health and mental health issues</w:t>
      </w:r>
      <w:r w:rsidRPr="00C91263">
        <w:t xml:space="preserve"> following emergencies. Compared </w:t>
      </w:r>
      <w:r>
        <w:t>with</w:t>
      </w:r>
      <w:r w:rsidRPr="00C91263">
        <w:t xml:space="preserve"> younger adults, they are more likely to experience PTSD symptoms and to develop adjustment disorder. The underlying reasons for this vulnerability are multifaceted and vary by </w:t>
      </w:r>
      <w:r>
        <w:t>the</w:t>
      </w:r>
      <w:r w:rsidRPr="00C91263">
        <w:t xml:space="preserve"> type </w:t>
      </w:r>
      <w:r>
        <w:t xml:space="preserve">of emergency </w:t>
      </w:r>
      <w:r w:rsidRPr="00C91263">
        <w:t xml:space="preserve">as well as </w:t>
      </w:r>
      <w:r>
        <w:t xml:space="preserve">by </w:t>
      </w:r>
      <w:r w:rsidRPr="00C91263">
        <w:t>individual comorbidities such as hypertension, diabetes, stroke and heart disease. Other factors, such as the need for prescription medications, low social support, visual and hearing impairment, diminished mobility and poor economic status, have also been associated with an increased risk of negative health outcomes. Older adults may also not seek help, so special care must be taken to care for this group.</w:t>
      </w:r>
    </w:p>
    <w:p w:rsidR="009F2616" w:rsidRDefault="009F2616" w:rsidP="009F2616"/>
    <w:p w:rsidR="00854C5B" w:rsidRPr="0076773A" w:rsidRDefault="006565AC" w:rsidP="009F2616">
      <w:pPr>
        <w:rPr>
          <w:spacing w:val="-2"/>
        </w:rPr>
      </w:pPr>
      <w:r w:rsidRPr="0076773A">
        <w:rPr>
          <w:spacing w:val="-2"/>
        </w:rPr>
        <w:t>However, a focus on older adults needs to be carefully nuanced. Research indicates that in comparison with those in the 60–74 years age group, those over 75 years of age are more likely to experience problems associated with access to appropriate health care, rather than problems associated with being exposed to the traumatic event itself. It is also noteworthy that the difficulties experienced after disasters seem to be particularly problematic for those aged</w:t>
      </w:r>
      <w:r w:rsidR="009F2616" w:rsidRPr="0076773A">
        <w:rPr>
          <w:spacing w:val="-2"/>
        </w:rPr>
        <w:br/>
      </w:r>
      <w:r w:rsidRPr="0076773A">
        <w:rPr>
          <w:spacing w:val="-2"/>
        </w:rPr>
        <w:t xml:space="preserve">40–60 years, as personal, family, </w:t>
      </w:r>
      <w:proofErr w:type="spellStart"/>
      <w:r w:rsidRPr="0076773A">
        <w:rPr>
          <w:spacing w:val="-2"/>
        </w:rPr>
        <w:t>wha</w:t>
      </w:r>
      <w:r w:rsidRPr="0076773A">
        <w:rPr>
          <w:rFonts w:ascii="Times New Roman" w:hAnsi="Times New Roman"/>
          <w:spacing w:val="-2"/>
        </w:rPr>
        <w:t>̄</w:t>
      </w:r>
      <w:r w:rsidRPr="0076773A">
        <w:rPr>
          <w:spacing w:val="-2"/>
        </w:rPr>
        <w:t>nau</w:t>
      </w:r>
      <w:proofErr w:type="spellEnd"/>
      <w:r w:rsidRPr="0076773A">
        <w:rPr>
          <w:spacing w:val="-2"/>
        </w:rPr>
        <w:t xml:space="preserve"> and financial responsibilities tend to peak in middle age.</w:t>
      </w:r>
    </w:p>
    <w:p w:rsidR="009F2616" w:rsidRDefault="009F2616" w:rsidP="009F2616"/>
    <w:p w:rsidR="006565AC" w:rsidRPr="00C91263" w:rsidRDefault="006565AC" w:rsidP="009F2616">
      <w:pPr>
        <w:pStyle w:val="Heading3"/>
      </w:pPr>
      <w:bookmarkStart w:id="119" w:name="_Toc328377136"/>
      <w:bookmarkStart w:id="120" w:name="_Toc328392329"/>
      <w:bookmarkStart w:id="121" w:name="_Toc328394007"/>
      <w:bookmarkStart w:id="122" w:name="_Toc328919432"/>
      <w:r w:rsidRPr="00C91263">
        <w:t xml:space="preserve">Response and </w:t>
      </w:r>
      <w:r>
        <w:t>r</w:t>
      </w:r>
      <w:r w:rsidRPr="00C91263">
        <w:t xml:space="preserve">ecovery </w:t>
      </w:r>
      <w:r>
        <w:t>w</w:t>
      </w:r>
      <w:r w:rsidRPr="00C91263">
        <w:t>orkers</w:t>
      </w:r>
      <w:bookmarkEnd w:id="119"/>
      <w:bookmarkEnd w:id="120"/>
      <w:bookmarkEnd w:id="121"/>
      <w:bookmarkEnd w:id="122"/>
    </w:p>
    <w:p w:rsidR="006565AC" w:rsidRPr="00C91263" w:rsidRDefault="006565AC" w:rsidP="009F2616">
      <w:r w:rsidRPr="00C91263">
        <w:t>A wide range of professional staff, volunteers and organisations play an increasingly important role in emergenc</w:t>
      </w:r>
      <w:r>
        <w:t>ie</w:t>
      </w:r>
      <w:r w:rsidRPr="00C91263">
        <w:t xml:space="preserve">s. Response and recovery workers can include the emergency services (police, </w:t>
      </w:r>
      <w:proofErr w:type="spellStart"/>
      <w:r w:rsidRPr="00C91263">
        <w:t>firefighters</w:t>
      </w:r>
      <w:proofErr w:type="spellEnd"/>
      <w:r w:rsidRPr="00C91263">
        <w:t>, paramedics), helicopter pilots, divers, mountain rescuers, coast guards, hospital trauma care personnel, search and rescue teams, dog handlers, veterinarians, representatives of non-governmental organisations, clean-up and construction workers, health and social welfare workers as well as faith groups and volunteers.</w:t>
      </w:r>
    </w:p>
    <w:p w:rsidR="009F2616" w:rsidRDefault="009F2616" w:rsidP="009F2616"/>
    <w:p w:rsidR="006565AC" w:rsidRPr="00C91263" w:rsidRDefault="006565AC" w:rsidP="009F2616">
      <w:r w:rsidRPr="00C91263">
        <w:t>It is important to recognise the potential impact on the mental wellbeing of rescue workers, aid workers and health</w:t>
      </w:r>
      <w:r>
        <w:t xml:space="preserve"> </w:t>
      </w:r>
      <w:r w:rsidRPr="00C91263">
        <w:t xml:space="preserve">care </w:t>
      </w:r>
      <w:r>
        <w:t xml:space="preserve">and other volunteers and </w:t>
      </w:r>
      <w:r w:rsidRPr="00C91263">
        <w:t>staff who are involved in emergenc</w:t>
      </w:r>
      <w:r>
        <w:t>ie</w:t>
      </w:r>
      <w:r w:rsidRPr="00C91263">
        <w:t>s, as these people provide essential services during both the response and</w:t>
      </w:r>
      <w:r>
        <w:t xml:space="preserve"> the</w:t>
      </w:r>
      <w:r w:rsidRPr="00C91263">
        <w:t xml:space="preserve"> recovery. The psychosocial and mental health impacts on response and recovery workers </w:t>
      </w:r>
      <w:r>
        <w:t>tend to be less intense than they are</w:t>
      </w:r>
      <w:r w:rsidRPr="00C91263">
        <w:t xml:space="preserve"> on people who were directly</w:t>
      </w:r>
      <w:r>
        <w:t xml:space="preserve"> affected,</w:t>
      </w:r>
      <w:r w:rsidRPr="00C91263">
        <w:t xml:space="preserve"> </w:t>
      </w:r>
      <w:r>
        <w:t>but can still be significant.</w:t>
      </w:r>
    </w:p>
    <w:p w:rsidR="009F2616" w:rsidRDefault="009F2616" w:rsidP="009F2616"/>
    <w:p w:rsidR="006565AC" w:rsidRPr="00C91263" w:rsidRDefault="006565AC" w:rsidP="0076773A">
      <w:r>
        <w:t xml:space="preserve">Several </w:t>
      </w:r>
      <w:r w:rsidRPr="00C91263">
        <w:t>reasons</w:t>
      </w:r>
      <w:r>
        <w:t xml:space="preserve"> may explain this level of impact</w:t>
      </w:r>
      <w:r w:rsidRPr="00C91263">
        <w:t>. For example</w:t>
      </w:r>
      <w:r>
        <w:t>, response and recovery workers may have greater</w:t>
      </w:r>
      <w:r w:rsidRPr="00C91263">
        <w:t xml:space="preserve"> exposure to stressful contexts as they continue to </w:t>
      </w:r>
      <w:r>
        <w:t>help</w:t>
      </w:r>
      <w:r w:rsidRPr="00C91263">
        <w:t xml:space="preserve"> people through a post-disaster adaptation period</w:t>
      </w:r>
      <w:r>
        <w:t>. Alternatively</w:t>
      </w:r>
      <w:r w:rsidRPr="00C91263">
        <w:t xml:space="preserve"> they may experience a lack of support as their organisations become increasingly overloaded and are unable to staff their core functions without </w:t>
      </w:r>
      <w:r>
        <w:t>putting their personnel under</w:t>
      </w:r>
      <w:r w:rsidRPr="00C91263">
        <w:t xml:space="preserve"> increasing and cumulative strain. It becomes critical then </w:t>
      </w:r>
      <w:r>
        <w:lastRenderedPageBreak/>
        <w:t>to encourage</w:t>
      </w:r>
      <w:r w:rsidRPr="00C91263">
        <w:t xml:space="preserve"> organisations and individuals to reflect on the contexts in which they </w:t>
      </w:r>
      <w:r>
        <w:t>are</w:t>
      </w:r>
      <w:r w:rsidRPr="00C91263">
        <w:t xml:space="preserve"> operating, in order to take measures </w:t>
      </w:r>
      <w:r>
        <w:t>that</w:t>
      </w:r>
      <w:r w:rsidRPr="00C91263">
        <w:t xml:space="preserve"> protect</w:t>
      </w:r>
      <w:r>
        <w:t xml:space="preserve"> them</w:t>
      </w:r>
      <w:r w:rsidRPr="00C91263">
        <w:t xml:space="preserve"> from significant harm.</w:t>
      </w:r>
    </w:p>
    <w:p w:rsidR="0076773A" w:rsidRDefault="0076773A" w:rsidP="0076773A"/>
    <w:p w:rsidR="006565AC" w:rsidRDefault="006565AC" w:rsidP="0076773A">
      <w:r w:rsidRPr="00C91263">
        <w:t>A number of organisations (</w:t>
      </w:r>
      <w:proofErr w:type="spellStart"/>
      <w:r w:rsidRPr="00C91263">
        <w:t>eg</w:t>
      </w:r>
      <w:proofErr w:type="spellEnd"/>
      <w:r w:rsidRPr="00C91263">
        <w:t xml:space="preserve">, Red Cross) have provided support tools for these groups to </w:t>
      </w:r>
      <w:r>
        <w:t>help</w:t>
      </w:r>
      <w:r w:rsidRPr="00C91263">
        <w:t xml:space="preserve"> them to identify causes of stress, individual signs of stress and strategies to reduce the impact.</w:t>
      </w:r>
    </w:p>
    <w:p w:rsidR="0076773A" w:rsidRPr="00C91263" w:rsidRDefault="0076773A" w:rsidP="0076773A"/>
    <w:p w:rsidR="006565AC" w:rsidRPr="00C91263" w:rsidRDefault="006565AC" w:rsidP="0076773A">
      <w:pPr>
        <w:pStyle w:val="Heading3"/>
      </w:pPr>
      <w:r w:rsidRPr="00C91263">
        <w:t>People with disabilities</w:t>
      </w:r>
    </w:p>
    <w:p w:rsidR="00854C5B" w:rsidRDefault="006565AC" w:rsidP="0076773A">
      <w:pPr>
        <w:rPr>
          <w:rFonts w:eastAsia="Arial"/>
        </w:rPr>
      </w:pPr>
      <w:bookmarkStart w:id="123" w:name="_Toc328377137"/>
      <w:bookmarkStart w:id="124" w:name="_Toc328392330"/>
      <w:bookmarkStart w:id="125" w:name="_Toc328394008"/>
      <w:r w:rsidRPr="00C91263">
        <w:t>People with disabilities are disproportionately affected by emergenc</w:t>
      </w:r>
      <w:r>
        <w:t>ie</w:t>
      </w:r>
      <w:r w:rsidRPr="00C91263">
        <w:t xml:space="preserve">s. The limited research </w:t>
      </w:r>
      <w:r>
        <w:t>in thi</w:t>
      </w:r>
      <w:r w:rsidRPr="00C91263">
        <w:t>s</w:t>
      </w:r>
      <w:r>
        <w:t xml:space="preserve"> area</w:t>
      </w:r>
      <w:r w:rsidRPr="00C91263">
        <w:t xml:space="preserve"> indicates that they a</w:t>
      </w:r>
      <w:r w:rsidRPr="001B58AA">
        <w:t>r</w:t>
      </w:r>
      <w:r w:rsidRPr="00C91263">
        <w:t xml:space="preserve">e at higher risk </w:t>
      </w:r>
      <w:r>
        <w:t>of</w:t>
      </w:r>
      <w:r w:rsidRPr="00C91263">
        <w:t xml:space="preserve"> injury, death, loss of property and difficulties during sheltering. This increased vulnerability is due to interrelated individual, environmental and social factors</w:t>
      </w:r>
      <w:r>
        <w:t>,</w:t>
      </w:r>
      <w:r w:rsidRPr="00C91263">
        <w:t xml:space="preserve"> such as low income and employment rates, social stigmatisation, poor housing, secondary complicating health conditions, </w:t>
      </w:r>
      <w:r w:rsidRPr="00C91263">
        <w:rPr>
          <w:rFonts w:eastAsia="Arial"/>
        </w:rPr>
        <w:t>reliance on others and potential lack of access to basic care and services.</w:t>
      </w:r>
    </w:p>
    <w:p w:rsidR="0076773A" w:rsidRDefault="0076773A" w:rsidP="0076773A">
      <w:pPr>
        <w:rPr>
          <w:rFonts w:eastAsia="Arial"/>
        </w:rPr>
      </w:pPr>
    </w:p>
    <w:p w:rsidR="006565AC" w:rsidRPr="00C91263" w:rsidRDefault="006565AC" w:rsidP="0076773A">
      <w:pPr>
        <w:pStyle w:val="Heading3"/>
      </w:pPr>
      <w:r w:rsidRPr="00C91263">
        <w:rPr>
          <w:lang w:eastAsia="en-NZ"/>
        </w:rPr>
        <w:t>Disadvantaged and marginalised groups</w:t>
      </w:r>
    </w:p>
    <w:p w:rsidR="00854C5B" w:rsidRDefault="006565AC" w:rsidP="0076773A">
      <w:r w:rsidRPr="00C91263">
        <w:t>Emergenc</w:t>
      </w:r>
      <w:r>
        <w:t>ie</w:t>
      </w:r>
      <w:r w:rsidRPr="00C91263">
        <w:t xml:space="preserve">s do not affect all members of society equally and can </w:t>
      </w:r>
      <w:r>
        <w:t>increase</w:t>
      </w:r>
      <w:r w:rsidRPr="00C91263">
        <w:t xml:space="preserve"> existing disadvantages such as low income, low employment, lack of social support networks, social stigmatisation, poor</w:t>
      </w:r>
      <w:r>
        <w:t>-</w:t>
      </w:r>
      <w:r w:rsidRPr="00C91263">
        <w:t>quality housing and barriers to accessing appropriate services and care. Therefore certain groups of society</w:t>
      </w:r>
      <w:r>
        <w:t>,</w:t>
      </w:r>
      <w:r w:rsidRPr="00C91263">
        <w:t xml:space="preserve"> such as those with lower socioeconomic status, migrants, former refugees and the homeless</w:t>
      </w:r>
      <w:r>
        <w:t>,</w:t>
      </w:r>
      <w:r w:rsidRPr="00C91263">
        <w:t xml:space="preserve"> may be at higher risk of negative consequences </w:t>
      </w:r>
      <w:r>
        <w:t>after an</w:t>
      </w:r>
      <w:r w:rsidRPr="00C91263">
        <w:t xml:space="preserve"> emergency.</w:t>
      </w:r>
    </w:p>
    <w:p w:rsidR="0076773A" w:rsidRDefault="0076773A" w:rsidP="0076773A"/>
    <w:p w:rsidR="00854C5B" w:rsidRDefault="006565AC" w:rsidP="0076773A">
      <w:pPr>
        <w:pStyle w:val="Heading3"/>
      </w:pPr>
      <w:bookmarkStart w:id="126" w:name="_Toc328919433"/>
      <w:r w:rsidRPr="00C91263">
        <w:t xml:space="preserve">People with </w:t>
      </w:r>
      <w:bookmarkEnd w:id="123"/>
      <w:bookmarkEnd w:id="124"/>
      <w:bookmarkEnd w:id="125"/>
      <w:bookmarkEnd w:id="126"/>
      <w:r w:rsidRPr="00C91263">
        <w:t>pre-existing mental health disorders</w:t>
      </w:r>
    </w:p>
    <w:p w:rsidR="006565AC" w:rsidRDefault="006565AC" w:rsidP="0076773A">
      <w:r w:rsidRPr="00C91263">
        <w:t xml:space="preserve">People with pre-existing mental health disorders are especially vulnerable to the impacts of an emergency. Research indicates that </w:t>
      </w:r>
      <w:r>
        <w:t>having a mental health disorder before an emergency</w:t>
      </w:r>
      <w:r w:rsidRPr="00C91263">
        <w:t xml:space="preserve"> is one of the most important risk factors for post-emergency mental health disorders. This</w:t>
      </w:r>
      <w:r>
        <w:t xml:space="preserve"> group</w:t>
      </w:r>
      <w:r w:rsidRPr="00C91263">
        <w:t xml:space="preserve"> may include</w:t>
      </w:r>
      <w:r>
        <w:t>:</w:t>
      </w:r>
    </w:p>
    <w:p w:rsidR="00854C5B" w:rsidRDefault="006565AC" w:rsidP="0076773A">
      <w:pPr>
        <w:pStyle w:val="Bullet"/>
      </w:pPr>
      <w:r w:rsidRPr="00C91263">
        <w:t>people who have had a mental health disorder in the past but are currently in a good state of mental health and wellbeing</w:t>
      </w:r>
    </w:p>
    <w:p w:rsidR="00854C5B" w:rsidRDefault="006565AC" w:rsidP="0076773A">
      <w:pPr>
        <w:pStyle w:val="Bullet"/>
      </w:pPr>
      <w:proofErr w:type="gramStart"/>
      <w:r w:rsidRPr="00C91263">
        <w:t>those</w:t>
      </w:r>
      <w:proofErr w:type="gramEnd"/>
      <w:r w:rsidRPr="00C91263">
        <w:t xml:space="preserve"> with active mental</w:t>
      </w:r>
      <w:r>
        <w:t xml:space="preserve"> health</w:t>
      </w:r>
      <w:r w:rsidRPr="00C91263">
        <w:t xml:space="preserve"> disorders wh</w:t>
      </w:r>
      <w:r>
        <w:t>o need</w:t>
      </w:r>
      <w:r w:rsidRPr="00C91263">
        <w:t xml:space="preserve"> continu</w:t>
      </w:r>
      <w:r>
        <w:t>ed</w:t>
      </w:r>
      <w:r w:rsidRPr="00C91263">
        <w:t xml:space="preserve"> care.</w:t>
      </w:r>
    </w:p>
    <w:p w:rsidR="0076773A" w:rsidRDefault="0076773A" w:rsidP="0076773A"/>
    <w:p w:rsidR="00854C5B" w:rsidRDefault="006565AC" w:rsidP="0076773A">
      <w:r w:rsidRPr="00C91263">
        <w:t>In the inevitable stress and disruption following an emergency</w:t>
      </w:r>
      <w:r>
        <w:t>,</w:t>
      </w:r>
      <w:r w:rsidRPr="00C91263">
        <w:t xml:space="preserve"> they may be displaced from their homes and be at risk of abandonment, neglect and abuse. </w:t>
      </w:r>
      <w:r>
        <w:t>Without</w:t>
      </w:r>
      <w:r w:rsidRPr="00C91263">
        <w:t xml:space="preserve"> their usual therapeutic and emotional support networks, they may not recognise the risks </w:t>
      </w:r>
      <w:r>
        <w:t>that</w:t>
      </w:r>
      <w:r w:rsidRPr="00C91263">
        <w:t xml:space="preserve"> their condition or new circumstances may </w:t>
      </w:r>
      <w:r>
        <w:t>lead to</w:t>
      </w:r>
      <w:r w:rsidRPr="00C91263">
        <w:t xml:space="preserve"> a relapse</w:t>
      </w:r>
      <w:r>
        <w:t>,</w:t>
      </w:r>
      <w:r w:rsidRPr="00C91263">
        <w:t xml:space="preserve"> or </w:t>
      </w:r>
      <w:r>
        <w:t xml:space="preserve">they may </w:t>
      </w:r>
      <w:r w:rsidRPr="00C91263">
        <w:t>be unable to receive essential medication or care.</w:t>
      </w:r>
    </w:p>
    <w:p w:rsidR="0076773A" w:rsidRDefault="0076773A" w:rsidP="0076773A"/>
    <w:p w:rsidR="00854C5B" w:rsidRPr="0076773A" w:rsidRDefault="006565AC" w:rsidP="0076773A">
      <w:r w:rsidRPr="00C91263">
        <w:t>The stress associated with an emergency may trigger a relapse or increase in existing symptoms for people with a history of mental health problems. The often explicit and wide media coverage of emergencies</w:t>
      </w:r>
      <w:r>
        <w:t xml:space="preserve"> can increase such stress</w:t>
      </w:r>
      <w:r w:rsidRPr="00C91263">
        <w:t>. People with mild to moderate mental</w:t>
      </w:r>
      <w:r>
        <w:t xml:space="preserve"> health</w:t>
      </w:r>
      <w:r w:rsidRPr="00C91263">
        <w:t xml:space="preserve"> problems may present at primary health care or emergency facilities with unexplained, somatic complaints. By contrast, those with severe mental</w:t>
      </w:r>
      <w:r>
        <w:t xml:space="preserve"> health</w:t>
      </w:r>
      <w:r w:rsidRPr="00C91263">
        <w:t xml:space="preserve"> disorders may not seek help at all, for reasons such as isolation, stigma and fear of being rejected, lack of knowledge or awareness of their own situation, or limited access to services.</w:t>
      </w:r>
    </w:p>
    <w:p w:rsidR="0076773A" w:rsidRDefault="0076773A" w:rsidP="0076773A"/>
    <w:p w:rsidR="00854C5B" w:rsidRDefault="006565AC" w:rsidP="0076773A">
      <w:r w:rsidRPr="00C91263">
        <w:t xml:space="preserve">Therefore, </w:t>
      </w:r>
      <w:r>
        <w:t xml:space="preserve">it is critical that </w:t>
      </w:r>
      <w:r w:rsidRPr="00C91263">
        <w:t xml:space="preserve">primary care and specialist mental health services </w:t>
      </w:r>
      <w:r>
        <w:t>have arrangements for business continuity in emergencies</w:t>
      </w:r>
      <w:r w:rsidRPr="00C91263">
        <w:t xml:space="preserve"> in order to protect these groups from relapse into further mental health disorder or </w:t>
      </w:r>
      <w:r>
        <w:t>from a worsening</w:t>
      </w:r>
      <w:r w:rsidRPr="00C91263">
        <w:t xml:space="preserve"> of existing problems.</w:t>
      </w:r>
    </w:p>
    <w:p w:rsidR="0076773A" w:rsidRDefault="0076773A" w:rsidP="0076773A"/>
    <w:p w:rsidR="00854C5B" w:rsidRDefault="006565AC" w:rsidP="0076773A">
      <w:pPr>
        <w:pStyle w:val="Heading3"/>
      </w:pPr>
      <w:bookmarkStart w:id="127" w:name="_Toc328377138"/>
      <w:bookmarkStart w:id="128" w:name="_Toc328392331"/>
      <w:bookmarkStart w:id="129" w:name="_Toc328394009"/>
      <w:bookmarkStart w:id="130" w:name="_Toc328919434"/>
      <w:r w:rsidRPr="00C91263">
        <w:lastRenderedPageBreak/>
        <w:t>Secondary stressors</w:t>
      </w:r>
      <w:bookmarkEnd w:id="127"/>
      <w:bookmarkEnd w:id="128"/>
      <w:bookmarkEnd w:id="129"/>
      <w:bookmarkEnd w:id="130"/>
    </w:p>
    <w:p w:rsidR="00854C5B" w:rsidRDefault="006565AC" w:rsidP="0076773A">
      <w:r w:rsidRPr="00C91263">
        <w:t xml:space="preserve">Secondary stressors are circumstances, events or policies that are indirectly related to or are a consequence of an emergency event, which result in emotional strain among affected individuals and </w:t>
      </w:r>
      <w:r>
        <w:t>make it more difficult for them to</w:t>
      </w:r>
      <w:r w:rsidRPr="00C91263">
        <w:t xml:space="preserve"> return to what is perceived as normality. Examples </w:t>
      </w:r>
      <w:r>
        <w:t xml:space="preserve">of secondary stressors </w:t>
      </w:r>
      <w:r w:rsidRPr="00C91263">
        <w:t xml:space="preserve">include ongoing financial strain, conflict in families and couple relationships, job insecurity and/or loss, difficulties in insurance claim settlement, repeated relocations, and </w:t>
      </w:r>
      <w:r>
        <w:t>having to give up</w:t>
      </w:r>
      <w:r w:rsidRPr="00C91263">
        <w:t xml:space="preserve"> pets </w:t>
      </w:r>
      <w:r>
        <w:t>when</w:t>
      </w:r>
      <w:r w:rsidRPr="00C91263">
        <w:t xml:space="preserve"> </w:t>
      </w:r>
      <w:r>
        <w:t>moving to other</w:t>
      </w:r>
      <w:r w:rsidRPr="00C91263">
        <w:t xml:space="preserve"> accommodation.</w:t>
      </w:r>
    </w:p>
    <w:p w:rsidR="0076773A" w:rsidRDefault="0076773A" w:rsidP="0076773A"/>
    <w:p w:rsidR="00854C5B" w:rsidRDefault="006565AC" w:rsidP="0076773A">
      <w:r w:rsidRPr="00C91263">
        <w:t>For some people, the secondary stressors that follow from the disruption and dislocation an emergency</w:t>
      </w:r>
      <w:r>
        <w:t xml:space="preserve"> creates</w:t>
      </w:r>
      <w:r w:rsidRPr="00C91263">
        <w:t xml:space="preserve"> may have a greater impact than the primary event. These ongoing, unresolved factors may result in emotional distress and hinder people as they try to reconstruct their lives, livelihoods, families, social attachments and communities. Research indicates that the role of secondary stressors in develop</w:t>
      </w:r>
      <w:r>
        <w:t>ing</w:t>
      </w:r>
      <w:r w:rsidRPr="00C91263">
        <w:t xml:space="preserve"> and maint</w:t>
      </w:r>
      <w:r>
        <w:t xml:space="preserve">aining </w:t>
      </w:r>
      <w:r w:rsidRPr="00C91263">
        <w:t xml:space="preserve">significant distress may have been underestimated and may significantly delay and complicate </w:t>
      </w:r>
      <w:r>
        <w:t>people</w:t>
      </w:r>
      <w:r w:rsidR="00854C5B">
        <w:t>’</w:t>
      </w:r>
      <w:r>
        <w:t xml:space="preserve">s </w:t>
      </w:r>
      <w:r w:rsidRPr="00C91263">
        <w:t>adaptation</w:t>
      </w:r>
      <w:r>
        <w:t xml:space="preserve"> after an emergency</w:t>
      </w:r>
      <w:r w:rsidRPr="00C91263">
        <w:t xml:space="preserve">. It is critical </w:t>
      </w:r>
      <w:r>
        <w:t>to understand</w:t>
      </w:r>
      <w:r w:rsidRPr="00C91263">
        <w:t xml:space="preserve"> secondary stressors as a significant risk factor and</w:t>
      </w:r>
      <w:r>
        <w:t xml:space="preserve"> to take</w:t>
      </w:r>
      <w:r w:rsidRPr="00C91263">
        <w:t xml:space="preserve"> steps to </w:t>
      </w:r>
      <w:r>
        <w:t>learn about</w:t>
      </w:r>
      <w:r w:rsidRPr="00C91263">
        <w:t xml:space="preserve"> their nature in each emergency</w:t>
      </w:r>
      <w:r>
        <w:t xml:space="preserve"> so that they can be reduced</w:t>
      </w:r>
      <w:r w:rsidRPr="00C91263">
        <w:t xml:space="preserve"> effective</w:t>
      </w:r>
      <w:r>
        <w:t>ly</w:t>
      </w:r>
      <w:r w:rsidRPr="00C91263">
        <w:t>.</w:t>
      </w:r>
    </w:p>
    <w:p w:rsidR="0076773A" w:rsidRDefault="0076773A" w:rsidP="0076773A"/>
    <w:p w:rsidR="006565AC" w:rsidRPr="00C91263" w:rsidRDefault="006565AC" w:rsidP="0076773A">
      <w:pPr>
        <w:pStyle w:val="Heading2"/>
      </w:pPr>
      <w:bookmarkStart w:id="131" w:name="_Toc328377139"/>
      <w:bookmarkStart w:id="132" w:name="_Toc328392332"/>
      <w:bookmarkStart w:id="133" w:name="_Toc328394010"/>
      <w:bookmarkStart w:id="134" w:name="_Toc328919435"/>
      <w:bookmarkStart w:id="135" w:name="_Toc465359087"/>
      <w:bookmarkStart w:id="136" w:name="_Toc468389963"/>
      <w:r w:rsidRPr="00C91263">
        <w:t>Adaptive factors</w:t>
      </w:r>
      <w:bookmarkEnd w:id="131"/>
      <w:bookmarkEnd w:id="132"/>
      <w:bookmarkEnd w:id="133"/>
      <w:bookmarkEnd w:id="134"/>
      <w:bookmarkEnd w:id="135"/>
      <w:bookmarkEnd w:id="136"/>
    </w:p>
    <w:p w:rsidR="006565AC" w:rsidRPr="00C91263" w:rsidRDefault="006565AC" w:rsidP="0076773A">
      <w:r w:rsidRPr="00C91263">
        <w:t xml:space="preserve">The process of developing individual psychosocial resilience is not linear. It </w:t>
      </w:r>
      <w:r>
        <w:t>involves</w:t>
      </w:r>
      <w:r w:rsidRPr="00C91263">
        <w:t xml:space="preserve"> positive</w:t>
      </w:r>
      <w:r>
        <w:t>ly</w:t>
      </w:r>
      <w:r w:rsidRPr="00C91263">
        <w:t xml:space="preserve"> adapt</w:t>
      </w:r>
      <w:r>
        <w:t>ing</w:t>
      </w:r>
      <w:r w:rsidRPr="00C91263">
        <w:t>, continu</w:t>
      </w:r>
      <w:r>
        <w:t>ing to develop</w:t>
      </w:r>
      <w:r w:rsidRPr="00C91263">
        <w:t xml:space="preserve"> personal</w:t>
      </w:r>
      <w:r>
        <w:t>ly</w:t>
      </w:r>
      <w:r w:rsidRPr="00C91263">
        <w:t xml:space="preserve"> in response to adversity and change, rather than </w:t>
      </w:r>
      <w:r>
        <w:t xml:space="preserve">being </w:t>
      </w:r>
      <w:r w:rsidRPr="00C91263">
        <w:t xml:space="preserve">a stable goal to be reached. It </w:t>
      </w:r>
      <w:r>
        <w:t xml:space="preserve">also </w:t>
      </w:r>
      <w:r w:rsidRPr="00C91263">
        <w:t xml:space="preserve">involves dynamic interactions between a person and the wider social, physical and cultural environments, as well as a range of individual characteristics and reactions to acute or chronic stressors. </w:t>
      </w:r>
      <w:r>
        <w:t>Table 2 summarises p</w:t>
      </w:r>
      <w:r w:rsidRPr="00C91263">
        <w:t>otential adaptive factors.</w:t>
      </w:r>
    </w:p>
    <w:p w:rsidR="0076773A" w:rsidRDefault="0076773A" w:rsidP="0076773A"/>
    <w:p w:rsidR="006565AC" w:rsidRPr="00C91263" w:rsidRDefault="006565AC" w:rsidP="0076773A">
      <w:r w:rsidRPr="00C91263">
        <w:t>The primary adaptive factor consistently identified in research and reflected in evidence</w:t>
      </w:r>
      <w:r>
        <w:t>-</w:t>
      </w:r>
      <w:r w:rsidRPr="00C91263">
        <w:t xml:space="preserve">based practice is social support. </w:t>
      </w:r>
      <w:r w:rsidRPr="00C91263">
        <w:rPr>
          <w:bCs/>
          <w:shd w:val="clear" w:color="auto" w:fill="FFFFFF"/>
        </w:rPr>
        <w:t>Social support</w:t>
      </w:r>
      <w:r w:rsidR="0076773A">
        <w:rPr>
          <w:bCs/>
          <w:shd w:val="clear" w:color="auto" w:fill="FFFFFF"/>
        </w:rPr>
        <w:t xml:space="preserve"> </w:t>
      </w:r>
      <w:r w:rsidRPr="00C91263">
        <w:rPr>
          <w:shd w:val="clear" w:color="auto" w:fill="FFFFFF"/>
        </w:rPr>
        <w:t xml:space="preserve">is the perception and reality that you are cared for, have </w:t>
      </w:r>
      <w:r>
        <w:rPr>
          <w:shd w:val="clear" w:color="auto" w:fill="FFFFFF"/>
        </w:rPr>
        <w:t>help</w:t>
      </w:r>
      <w:r w:rsidRPr="00C91263">
        <w:rPr>
          <w:shd w:val="clear" w:color="auto" w:fill="FFFFFF"/>
        </w:rPr>
        <w:t xml:space="preserve"> available from other people and are part of a supportive</w:t>
      </w:r>
      <w:r w:rsidR="0076773A">
        <w:rPr>
          <w:shd w:val="clear" w:color="auto" w:fill="FFFFFF"/>
        </w:rPr>
        <w:t xml:space="preserve"> </w:t>
      </w:r>
      <w:r w:rsidRPr="00C91263">
        <w:rPr>
          <w:shd w:val="clear" w:color="auto" w:fill="FFFFFF"/>
        </w:rPr>
        <w:t>social network. These supportive resources can be emotional (</w:t>
      </w:r>
      <w:proofErr w:type="spellStart"/>
      <w:r w:rsidRPr="00C91263">
        <w:rPr>
          <w:shd w:val="clear" w:color="auto" w:fill="FFFFFF"/>
        </w:rPr>
        <w:t>eg</w:t>
      </w:r>
      <w:proofErr w:type="spellEnd"/>
      <w:r w:rsidRPr="00C91263">
        <w:rPr>
          <w:shd w:val="clear" w:color="auto" w:fill="FFFFFF"/>
        </w:rPr>
        <w:t>, nurturance), tangible (</w:t>
      </w:r>
      <w:proofErr w:type="spellStart"/>
      <w:r w:rsidRPr="00C91263">
        <w:rPr>
          <w:shd w:val="clear" w:color="auto" w:fill="FFFFFF"/>
        </w:rPr>
        <w:t>eg</w:t>
      </w:r>
      <w:proofErr w:type="spellEnd"/>
      <w:r w:rsidRPr="00C91263">
        <w:rPr>
          <w:shd w:val="clear" w:color="auto" w:fill="FFFFFF"/>
        </w:rPr>
        <w:t>, financial assistance), informational (</w:t>
      </w:r>
      <w:proofErr w:type="spellStart"/>
      <w:r w:rsidRPr="00C91263">
        <w:rPr>
          <w:shd w:val="clear" w:color="auto" w:fill="FFFFFF"/>
        </w:rPr>
        <w:t>eg</w:t>
      </w:r>
      <w:proofErr w:type="spellEnd"/>
      <w:r w:rsidRPr="00C91263">
        <w:rPr>
          <w:shd w:val="clear" w:color="auto" w:fill="FFFFFF"/>
        </w:rPr>
        <w:t>, advice) and companionship (</w:t>
      </w:r>
      <w:proofErr w:type="spellStart"/>
      <w:r w:rsidRPr="00C91263">
        <w:rPr>
          <w:shd w:val="clear" w:color="auto" w:fill="FFFFFF"/>
        </w:rPr>
        <w:t>eg</w:t>
      </w:r>
      <w:proofErr w:type="spellEnd"/>
      <w:r w:rsidRPr="00C91263">
        <w:rPr>
          <w:shd w:val="clear" w:color="auto" w:fill="FFFFFF"/>
        </w:rPr>
        <w:t>, sense of belonging).</w:t>
      </w:r>
    </w:p>
    <w:p w:rsidR="0076773A" w:rsidRDefault="0076773A" w:rsidP="0076773A"/>
    <w:p w:rsidR="006565AC" w:rsidRPr="00C91263" w:rsidRDefault="006565AC" w:rsidP="0076773A">
      <w:r w:rsidRPr="00C91263">
        <w:t>Both perceived levels of social support available and actual support received</w:t>
      </w:r>
      <w:r>
        <w:t>,</w:t>
      </w:r>
      <w:r w:rsidRPr="00C91263">
        <w:t xml:space="preserve"> particularly from family</w:t>
      </w:r>
      <w:r>
        <w:t xml:space="preserve">, </w:t>
      </w:r>
      <w:proofErr w:type="spellStart"/>
      <w:r w:rsidRPr="00C91263">
        <w:rPr>
          <w:rFonts w:eastAsia="Arial Unicode MS"/>
        </w:rPr>
        <w:t>wha</w:t>
      </w:r>
      <w:r w:rsidRPr="00C91263">
        <w:rPr>
          <w:rFonts w:ascii="Times New Roman" w:eastAsia="Arial Unicode MS" w:hAnsi="Times New Roman"/>
        </w:rPr>
        <w:t>̄</w:t>
      </w:r>
      <w:r w:rsidRPr="00C91263">
        <w:rPr>
          <w:rFonts w:eastAsia="Arial Unicode MS"/>
        </w:rPr>
        <w:t>nau</w:t>
      </w:r>
      <w:proofErr w:type="spellEnd"/>
      <w:r w:rsidRPr="00C91263">
        <w:t xml:space="preserve"> and friends</w:t>
      </w:r>
      <w:r>
        <w:t>,</w:t>
      </w:r>
      <w:r w:rsidRPr="00C91263">
        <w:t xml:space="preserve"> buffer the effects of stress and can reduce the prevalence of distress and psychological symptoms. Support from community and agencies is also important.</w:t>
      </w:r>
    </w:p>
    <w:p w:rsidR="0076773A" w:rsidRDefault="0076773A" w:rsidP="0076773A"/>
    <w:p w:rsidR="00854C5B" w:rsidRDefault="006565AC" w:rsidP="0076773A">
      <w:r>
        <w:t>The community</w:t>
      </w:r>
      <w:r w:rsidR="00854C5B">
        <w:t>’</w:t>
      </w:r>
      <w:r>
        <w:t>s p</w:t>
      </w:r>
      <w:r w:rsidRPr="00C91263">
        <w:t xml:space="preserve">articipation and involvement </w:t>
      </w:r>
      <w:r>
        <w:t>in</w:t>
      </w:r>
      <w:r w:rsidRPr="00C91263">
        <w:t xml:space="preserve"> ongoing recovery build</w:t>
      </w:r>
      <w:r>
        <w:t>s</w:t>
      </w:r>
      <w:r w:rsidRPr="00C91263">
        <w:t xml:space="preserve"> trust and engagement. Strong social infrastructure, such as social connectedness, networks, social capital, social identity and attachment processes, ha</w:t>
      </w:r>
      <w:r>
        <w:t>s</w:t>
      </w:r>
      <w:r w:rsidRPr="00C91263">
        <w:t xml:space="preserve"> an important role in </w:t>
      </w:r>
      <w:r>
        <w:t>advancing</w:t>
      </w:r>
      <w:r w:rsidRPr="00C91263">
        <w:t xml:space="preserve"> emergency response and recovery.</w:t>
      </w:r>
    </w:p>
    <w:p w:rsidR="0076773A" w:rsidRDefault="0076773A" w:rsidP="0076773A"/>
    <w:p w:rsidR="006565AC" w:rsidRDefault="00854C5B" w:rsidP="0076773A">
      <w:r>
        <w:t>‘</w:t>
      </w:r>
      <w:r w:rsidR="006565AC" w:rsidRPr="00C91263">
        <w:t>Social capital</w:t>
      </w:r>
      <w:r>
        <w:t>’</w:t>
      </w:r>
      <w:r w:rsidR="006565AC" w:rsidRPr="00C91263">
        <w:t xml:space="preserve"> refers to resources (such as information, aid, financial resources, </w:t>
      </w:r>
      <w:r w:rsidR="006565AC">
        <w:t xml:space="preserve">and </w:t>
      </w:r>
      <w:r w:rsidR="006565AC" w:rsidRPr="00C91263">
        <w:t>practical, emotional and psychological support) accessed through social connections. The social connections may be</w:t>
      </w:r>
      <w:r w:rsidR="006565AC">
        <w:t>:</w:t>
      </w:r>
    </w:p>
    <w:p w:rsidR="006565AC" w:rsidRDefault="006565AC" w:rsidP="0076773A">
      <w:pPr>
        <w:pStyle w:val="Bullet"/>
      </w:pPr>
      <w:r w:rsidRPr="00C91263">
        <w:t>among close network members (bonding social capital)</w:t>
      </w:r>
    </w:p>
    <w:p w:rsidR="006565AC" w:rsidRDefault="006565AC" w:rsidP="0076773A">
      <w:pPr>
        <w:pStyle w:val="Bullet"/>
      </w:pPr>
      <w:r w:rsidRPr="00C91263">
        <w:t>across heterogeneous networks and organisations (bridging social capital)</w:t>
      </w:r>
    </w:p>
    <w:p w:rsidR="00854C5B" w:rsidRDefault="006565AC" w:rsidP="0076773A">
      <w:pPr>
        <w:pStyle w:val="Bullet"/>
      </w:pPr>
      <w:proofErr w:type="gramStart"/>
      <w:r w:rsidRPr="00C91263">
        <w:t>extending</w:t>
      </w:r>
      <w:proofErr w:type="gramEnd"/>
      <w:r w:rsidRPr="00C91263">
        <w:t xml:space="preserve"> to higher levels of government or to those in positions of relative</w:t>
      </w:r>
      <w:r>
        <w:t>ly high</w:t>
      </w:r>
      <w:r w:rsidRPr="00C91263">
        <w:t xml:space="preserve"> power and status (linking social capital).</w:t>
      </w:r>
    </w:p>
    <w:p w:rsidR="0076773A" w:rsidRDefault="0076773A" w:rsidP="0076773A"/>
    <w:p w:rsidR="00854C5B" w:rsidRDefault="006565AC" w:rsidP="0076773A">
      <w:pPr>
        <w:keepLines/>
      </w:pPr>
      <w:r w:rsidRPr="00C91263">
        <w:lastRenderedPageBreak/>
        <w:t xml:space="preserve">Social capital includes social networks and the norms of reciprocity and trust, which are vital to </w:t>
      </w:r>
      <w:r>
        <w:t>help prepare for and recover from an emergency</w:t>
      </w:r>
      <w:r w:rsidRPr="00C91263">
        <w:t xml:space="preserve">. While trust has been shown to increase within communities and towards strangers following emergencies, </w:t>
      </w:r>
      <w:r>
        <w:t>in certain</w:t>
      </w:r>
      <w:r w:rsidRPr="00C91263">
        <w:t xml:space="preserve"> circumstances trust within communities can be eroded</w:t>
      </w:r>
      <w:r>
        <w:t>, such as</w:t>
      </w:r>
      <w:r w:rsidRPr="00C91263">
        <w:t xml:space="preserve"> when:</w:t>
      </w:r>
    </w:p>
    <w:p w:rsidR="006565AC" w:rsidRPr="00C91263" w:rsidRDefault="006565AC" w:rsidP="0076773A">
      <w:pPr>
        <w:pStyle w:val="Bullet"/>
      </w:pPr>
      <w:r>
        <w:t>people are competing</w:t>
      </w:r>
      <w:r w:rsidRPr="00C91263">
        <w:t xml:space="preserve"> for scarce relief and recovery resources</w:t>
      </w:r>
    </w:p>
    <w:p w:rsidR="006565AC" w:rsidRPr="00C91263" w:rsidRDefault="006565AC" w:rsidP="0076773A">
      <w:pPr>
        <w:pStyle w:val="Bullet"/>
      </w:pPr>
      <w:r>
        <w:t xml:space="preserve">some have more </w:t>
      </w:r>
      <w:r w:rsidRPr="00C91263">
        <w:t xml:space="preserve">information </w:t>
      </w:r>
      <w:r>
        <w:t>than others</w:t>
      </w:r>
    </w:p>
    <w:p w:rsidR="006565AC" w:rsidRPr="00C91263" w:rsidRDefault="006565AC" w:rsidP="0076773A">
      <w:pPr>
        <w:pStyle w:val="Bullet"/>
      </w:pPr>
      <w:proofErr w:type="gramStart"/>
      <w:r>
        <w:t>people</w:t>
      </w:r>
      <w:proofErr w:type="gramEnd"/>
      <w:r>
        <w:t xml:space="preserve"> are </w:t>
      </w:r>
      <w:r w:rsidRPr="00C91263">
        <w:t>displace</w:t>
      </w:r>
      <w:r>
        <w:t>d</w:t>
      </w:r>
      <w:r w:rsidRPr="00C91263">
        <w:t xml:space="preserve"> and forced </w:t>
      </w:r>
      <w:r>
        <w:t xml:space="preserve">to </w:t>
      </w:r>
      <w:r w:rsidRPr="00C91263">
        <w:t>migrat</w:t>
      </w:r>
      <w:r>
        <w:t>e</w:t>
      </w:r>
      <w:r w:rsidRPr="00C91263">
        <w:t xml:space="preserve"> to other communities.</w:t>
      </w:r>
    </w:p>
    <w:p w:rsidR="0076773A" w:rsidRDefault="0076773A" w:rsidP="0076773A"/>
    <w:p w:rsidR="006565AC" w:rsidRPr="00C91263" w:rsidRDefault="006565AC" w:rsidP="0076773A">
      <w:r w:rsidRPr="00C91263">
        <w:t>Emergencies can dramatically alter the physical and social landscape and, as a consequence, can cause individuals to re</w:t>
      </w:r>
      <w:r>
        <w:t>-e</w:t>
      </w:r>
      <w:r w:rsidRPr="00C91263">
        <w:t xml:space="preserve">valuate their sense of place. </w:t>
      </w:r>
      <w:r>
        <w:t>This s</w:t>
      </w:r>
      <w:r w:rsidRPr="00C91263">
        <w:t>ense of place consists of three aspects</w:t>
      </w:r>
      <w:r>
        <w:t>:</w:t>
      </w:r>
    </w:p>
    <w:p w:rsidR="006565AC" w:rsidRDefault="0076773A" w:rsidP="0076773A">
      <w:pPr>
        <w:spacing w:before="120"/>
        <w:ind w:left="567" w:hanging="567"/>
      </w:pPr>
      <w:r>
        <w:t>1</w:t>
      </w:r>
      <w:r>
        <w:tab/>
      </w:r>
      <w:r w:rsidR="006565AC" w:rsidRPr="00C145F2">
        <w:rPr>
          <w:b/>
        </w:rPr>
        <w:t>place attachment</w:t>
      </w:r>
      <w:r w:rsidR="006565AC" w:rsidRPr="00C91263">
        <w:t xml:space="preserve"> </w:t>
      </w:r>
      <w:r w:rsidR="006565AC">
        <w:t>–</w:t>
      </w:r>
      <w:r w:rsidR="006565AC" w:rsidRPr="00C91263">
        <w:t xml:space="preserve"> the positive cognitive and emotional bond that develops between individuals and their environment</w:t>
      </w:r>
    </w:p>
    <w:p w:rsidR="006565AC" w:rsidRDefault="0076773A" w:rsidP="0076773A">
      <w:pPr>
        <w:spacing w:before="120"/>
        <w:ind w:left="567" w:hanging="567"/>
      </w:pPr>
      <w:r>
        <w:t>2</w:t>
      </w:r>
      <w:r>
        <w:tab/>
      </w:r>
      <w:r w:rsidR="006565AC" w:rsidRPr="00C145F2">
        <w:rPr>
          <w:b/>
        </w:rPr>
        <w:t>place identity</w:t>
      </w:r>
      <w:r w:rsidR="006565AC" w:rsidRPr="00C91263">
        <w:t xml:space="preserve"> </w:t>
      </w:r>
      <w:r w:rsidR="006565AC">
        <w:t>–</w:t>
      </w:r>
      <w:r w:rsidR="006565AC" w:rsidRPr="00C91263">
        <w:t xml:space="preserve"> a part of each individual</w:t>
      </w:r>
      <w:r w:rsidR="00854C5B">
        <w:t>’</w:t>
      </w:r>
      <w:r w:rsidR="006565AC" w:rsidRPr="00C91263">
        <w:t xml:space="preserve">s self-identity as it relates to </w:t>
      </w:r>
      <w:r w:rsidR="006565AC">
        <w:t>their</w:t>
      </w:r>
      <w:r w:rsidR="006565AC" w:rsidRPr="00C91263">
        <w:t xml:space="preserve"> physical environment</w:t>
      </w:r>
    </w:p>
    <w:p w:rsidR="00854C5B" w:rsidRDefault="0076773A" w:rsidP="0076773A">
      <w:pPr>
        <w:spacing w:before="120"/>
        <w:ind w:left="567" w:hanging="567"/>
      </w:pPr>
      <w:r>
        <w:t>3</w:t>
      </w:r>
      <w:r>
        <w:tab/>
      </w:r>
      <w:r w:rsidR="006565AC" w:rsidRPr="00C145F2">
        <w:rPr>
          <w:b/>
        </w:rPr>
        <w:t>place dependence</w:t>
      </w:r>
      <w:r w:rsidR="006565AC" w:rsidRPr="00C91263">
        <w:t xml:space="preserve"> </w:t>
      </w:r>
      <w:r w:rsidR="006565AC">
        <w:t>–</w:t>
      </w:r>
      <w:r w:rsidR="006565AC" w:rsidRPr="00C91263">
        <w:t xml:space="preserve"> an individual</w:t>
      </w:r>
      <w:r w:rsidR="00854C5B">
        <w:t>’</w:t>
      </w:r>
      <w:r w:rsidR="006565AC" w:rsidRPr="00C91263">
        <w:t xml:space="preserve">s perceptions about how suitable a given place is to meet </w:t>
      </w:r>
      <w:r w:rsidR="006565AC">
        <w:t>their</w:t>
      </w:r>
      <w:r w:rsidR="006565AC" w:rsidRPr="00C91263">
        <w:t xml:space="preserve"> needs and desires.</w:t>
      </w:r>
    </w:p>
    <w:p w:rsidR="0076773A" w:rsidRDefault="0076773A" w:rsidP="0076773A"/>
    <w:p w:rsidR="00854C5B" w:rsidRDefault="006565AC" w:rsidP="0076773A">
      <w:r w:rsidRPr="00C91263">
        <w:t xml:space="preserve">Following an emergency, people may </w:t>
      </w:r>
      <w:r>
        <w:t>lose</w:t>
      </w:r>
      <w:r w:rsidRPr="00C91263">
        <w:t xml:space="preserve"> confidence in the norms, networks and mutual trust that </w:t>
      </w:r>
      <w:r>
        <w:t>are</w:t>
      </w:r>
      <w:r w:rsidRPr="00C91263">
        <w:t xml:space="preserve"> supposed to protect them and </w:t>
      </w:r>
      <w:r>
        <w:t>allow them to</w:t>
      </w:r>
      <w:r w:rsidRPr="00C91263">
        <w:t xml:space="preserve"> interact </w:t>
      </w:r>
      <w:r>
        <w:t xml:space="preserve">with </w:t>
      </w:r>
      <w:r w:rsidRPr="00C91263">
        <w:t xml:space="preserve">institutions. This feeling has been defined as </w:t>
      </w:r>
      <w:r w:rsidR="00854C5B">
        <w:t>‘</w:t>
      </w:r>
      <w:r w:rsidRPr="00C91263">
        <w:t>loss of place</w:t>
      </w:r>
      <w:r w:rsidR="00854C5B">
        <w:t>’</w:t>
      </w:r>
      <w:r w:rsidRPr="00C91263">
        <w:t xml:space="preserve">. Psychosocial interventions can aim to re-establish a </w:t>
      </w:r>
      <w:r w:rsidR="00854C5B">
        <w:t>‘</w:t>
      </w:r>
      <w:r w:rsidRPr="00C91263">
        <w:t>sense of place</w:t>
      </w:r>
      <w:r w:rsidR="00854C5B">
        <w:t>’</w:t>
      </w:r>
      <w:r>
        <w:t xml:space="preserve"> to make up</w:t>
      </w:r>
      <w:r w:rsidRPr="00C91263">
        <w:t xml:space="preserve"> for this loss.</w:t>
      </w:r>
    </w:p>
    <w:p w:rsidR="0076773A" w:rsidRDefault="0076773A" w:rsidP="0076773A"/>
    <w:p w:rsidR="00854C5B" w:rsidRDefault="006565AC" w:rsidP="0076773A">
      <w:r w:rsidRPr="00C91263">
        <w:t>For Māori</w:t>
      </w:r>
      <w:r>
        <w:t>,</w:t>
      </w:r>
      <w:r w:rsidRPr="00C91263">
        <w:t xml:space="preserve"> healthy ecosystems (with greater life-supporting capacity) </w:t>
      </w:r>
      <w:r>
        <w:t>are clearly linked to</w:t>
      </w:r>
      <w:r w:rsidRPr="00C91263">
        <w:t xml:space="preserve"> people</w:t>
      </w:r>
      <w:r w:rsidR="00854C5B">
        <w:t>’</w:t>
      </w:r>
      <w:r w:rsidRPr="00C91263">
        <w:t xml:space="preserve">s cultural and spiritual wellbeing (Harmsworth and Awatere 2013). </w:t>
      </w:r>
      <w:r>
        <w:t>When an emergency has a n</w:t>
      </w:r>
      <w:r w:rsidRPr="00C91263">
        <w:t>egative impact on the environment</w:t>
      </w:r>
      <w:r>
        <w:t>, it</w:t>
      </w:r>
      <w:r w:rsidRPr="00C91263">
        <w:t xml:space="preserve"> may have a negative impact on </w:t>
      </w:r>
      <w:r w:rsidRPr="00C91263">
        <w:rPr>
          <w:rFonts w:eastAsiaTheme="minorEastAsia"/>
          <w:color w:val="021C2B"/>
        </w:rPr>
        <w:t>Māori</w:t>
      </w:r>
      <w:r w:rsidRPr="00C91263">
        <w:t xml:space="preserve"> wellbeing. The </w:t>
      </w:r>
      <w:r w:rsidRPr="00C91263">
        <w:rPr>
          <w:rFonts w:eastAsiaTheme="minorEastAsia"/>
          <w:color w:val="021C2B"/>
        </w:rPr>
        <w:t>Māori</w:t>
      </w:r>
      <w:r w:rsidRPr="00C91263">
        <w:t xml:space="preserve"> cultural concept of </w:t>
      </w:r>
      <w:proofErr w:type="spellStart"/>
      <w:r w:rsidRPr="00C91263">
        <w:t>kaitiakitanga</w:t>
      </w:r>
      <w:proofErr w:type="spellEnd"/>
      <w:r w:rsidRPr="00C91263">
        <w:t xml:space="preserve"> – stewardship or guardianship of the environment</w:t>
      </w:r>
      <w:r>
        <w:t xml:space="preserve"> –</w:t>
      </w:r>
      <w:r w:rsidRPr="00C91263">
        <w:t xml:space="preserve"> is seen as an active rather than passive relationship (Roberts et al 1995). This means that there is an explicit and highly valued link between the environment and people</w:t>
      </w:r>
      <w:r w:rsidR="00854C5B">
        <w:t>’</w:t>
      </w:r>
      <w:r w:rsidRPr="00C91263">
        <w:t>s wellbeing that needs care and repair</w:t>
      </w:r>
      <w:r>
        <w:t xml:space="preserve"> when the environment is damaged</w:t>
      </w:r>
      <w:r w:rsidRPr="00C91263">
        <w:t>, as well as being a source of strength and resilience.</w:t>
      </w:r>
    </w:p>
    <w:p w:rsidR="0076773A" w:rsidRDefault="0076773A" w:rsidP="0076773A"/>
    <w:p w:rsidR="00854C5B" w:rsidRDefault="006565AC" w:rsidP="0076773A">
      <w:r>
        <w:t>People</w:t>
      </w:r>
      <w:r w:rsidR="00854C5B">
        <w:t>’</w:t>
      </w:r>
      <w:r>
        <w:t>s</w:t>
      </w:r>
      <w:r w:rsidRPr="00C91263">
        <w:t xml:space="preserve"> attachment to precious objects also needs to be considered in emergencies. Practical items such as identity documents</w:t>
      </w:r>
      <w:r>
        <w:t xml:space="preserve"> and</w:t>
      </w:r>
      <w:r w:rsidRPr="00C91263">
        <w:t xml:space="preserve"> insurance details are very important in sorting life out after an emergency. But loss of other possessions can </w:t>
      </w:r>
      <w:r>
        <w:t>significantly disrupt</w:t>
      </w:r>
      <w:r w:rsidRPr="00C91263">
        <w:t xml:space="preserve"> a person</w:t>
      </w:r>
      <w:r w:rsidR="00854C5B">
        <w:t>’</w:t>
      </w:r>
      <w:r w:rsidRPr="00C91263">
        <w:t>s sense of identity and meaning. Possessions may often communicate what is important in people</w:t>
      </w:r>
      <w:r w:rsidR="00854C5B">
        <w:t>’</w:t>
      </w:r>
      <w:r w:rsidRPr="00C91263">
        <w:t xml:space="preserve">s lives. </w:t>
      </w:r>
      <w:r>
        <w:t>Although s</w:t>
      </w:r>
      <w:r w:rsidRPr="00C91263">
        <w:t xml:space="preserve">uch meanings may not be obvious to others, </w:t>
      </w:r>
      <w:r>
        <w:t>they</w:t>
      </w:r>
      <w:r w:rsidRPr="00C91263">
        <w:t xml:space="preserve"> will be for the owners, </w:t>
      </w:r>
      <w:r>
        <w:t xml:space="preserve">who gain </w:t>
      </w:r>
      <w:r w:rsidRPr="00C91263">
        <w:t>a sense of pleasure, attachment or wellbeing, and a deeper sense of identity</w:t>
      </w:r>
      <w:r>
        <w:t xml:space="preserve"> from them</w:t>
      </w:r>
      <w:r w:rsidRPr="00C91263">
        <w:t>. Therefore, loss of important possessions such as photographs or family heirlooms may impact on</w:t>
      </w:r>
      <w:r>
        <w:t xml:space="preserve"> a person</w:t>
      </w:r>
      <w:r w:rsidR="00854C5B">
        <w:t>’</w:t>
      </w:r>
      <w:r>
        <w:t>s</w:t>
      </w:r>
      <w:r w:rsidRPr="00C91263">
        <w:t xml:space="preserve"> recovery and wellbeing after a disaster</w:t>
      </w:r>
      <w:r>
        <w:t>. T</w:t>
      </w:r>
      <w:r w:rsidRPr="00C91263">
        <w:t>he preparedness stage</w:t>
      </w:r>
      <w:r>
        <w:t xml:space="preserve"> should include steps</w:t>
      </w:r>
      <w:r w:rsidRPr="00C91263">
        <w:t xml:space="preserve"> to identify treasured items, </w:t>
      </w:r>
      <w:r>
        <w:t>while the</w:t>
      </w:r>
      <w:r w:rsidRPr="00C91263">
        <w:t xml:space="preserve"> recovery stage </w:t>
      </w:r>
      <w:r>
        <w:t xml:space="preserve">should include </w:t>
      </w:r>
      <w:r w:rsidRPr="00C91263">
        <w:t>help to recover such possessions if possible.</w:t>
      </w:r>
    </w:p>
    <w:p w:rsidR="0076773A" w:rsidRDefault="0076773A" w:rsidP="0076773A"/>
    <w:p w:rsidR="006565AC" w:rsidRPr="00C34F10" w:rsidRDefault="006565AC" w:rsidP="0076773A">
      <w:pPr>
        <w:pStyle w:val="Table"/>
      </w:pPr>
      <w:bookmarkStart w:id="137" w:name="_Toc468389988"/>
      <w:r w:rsidRPr="00C145F2">
        <w:lastRenderedPageBreak/>
        <w:t xml:space="preserve">Table 2: </w:t>
      </w:r>
      <w:r w:rsidRPr="00C34F10">
        <w:t>Summary of adaptive factors</w:t>
      </w:r>
      <w:bookmarkEnd w:id="137"/>
    </w:p>
    <w:tbl>
      <w:tblPr>
        <w:tblStyle w:val="TableGrid"/>
        <w:tblW w:w="0" w:type="auto"/>
        <w:tblInd w:w="57"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356"/>
      </w:tblGrid>
      <w:tr w:rsidR="002D16ED" w:rsidRPr="002D16ED" w:rsidTr="002D16ED">
        <w:trPr>
          <w:cantSplit/>
        </w:trPr>
        <w:tc>
          <w:tcPr>
            <w:tcW w:w="9356" w:type="dxa"/>
          </w:tcPr>
          <w:p w:rsidR="002D16ED" w:rsidRPr="002D16ED" w:rsidRDefault="002D16ED" w:rsidP="002D16ED">
            <w:pPr>
              <w:pStyle w:val="TableText"/>
              <w:keepNext/>
              <w:rPr>
                <w:b/>
              </w:rPr>
            </w:pPr>
            <w:r w:rsidRPr="002D16ED">
              <w:rPr>
                <w:b/>
              </w:rPr>
              <w:t>Adaptive factors</w:t>
            </w:r>
          </w:p>
        </w:tc>
      </w:tr>
      <w:tr w:rsidR="002D16ED" w:rsidTr="002D16ED">
        <w:trPr>
          <w:cantSplit/>
        </w:trPr>
        <w:tc>
          <w:tcPr>
            <w:tcW w:w="9356" w:type="dxa"/>
          </w:tcPr>
          <w:p w:rsidR="002D16ED" w:rsidRPr="00C91263" w:rsidRDefault="002D16ED" w:rsidP="002D16ED">
            <w:pPr>
              <w:pStyle w:val="TableText"/>
              <w:spacing w:before="120"/>
            </w:pPr>
            <w:r w:rsidRPr="00C91263">
              <w:t>Being in a marital or de facto relationship</w:t>
            </w:r>
          </w:p>
          <w:p w:rsidR="002D16ED" w:rsidRPr="00C91263" w:rsidRDefault="002D16ED" w:rsidP="002D16ED">
            <w:pPr>
              <w:pStyle w:val="TableText"/>
              <w:spacing w:before="120"/>
            </w:pPr>
            <w:r w:rsidRPr="00C91263">
              <w:t>Higher socioeconomic status</w:t>
            </w:r>
          </w:p>
          <w:p w:rsidR="002D16ED" w:rsidRPr="00C91263" w:rsidRDefault="002D16ED" w:rsidP="002D16ED">
            <w:pPr>
              <w:pStyle w:val="TableText"/>
              <w:spacing w:before="120"/>
            </w:pPr>
            <w:r w:rsidRPr="00C91263">
              <w:t>Being in employment</w:t>
            </w:r>
          </w:p>
          <w:p w:rsidR="002D16ED" w:rsidRPr="00C91263" w:rsidRDefault="002D16ED" w:rsidP="002D16ED">
            <w:pPr>
              <w:pStyle w:val="TableText"/>
              <w:spacing w:before="120"/>
            </w:pPr>
            <w:r w:rsidRPr="00C91263">
              <w:t xml:space="preserve">Ability to plan and manage their recovery with </w:t>
            </w:r>
            <w:r>
              <w:t>an understanding of</w:t>
            </w:r>
            <w:r w:rsidRPr="00C91263">
              <w:t xml:space="preserve"> their whole situation</w:t>
            </w:r>
          </w:p>
          <w:p w:rsidR="002D16ED" w:rsidRPr="00C91263" w:rsidRDefault="002D16ED" w:rsidP="002D16ED">
            <w:pPr>
              <w:pStyle w:val="TableText"/>
              <w:spacing w:before="120"/>
            </w:pPr>
            <w:r w:rsidRPr="00C91263">
              <w:t>Secure sense of identity</w:t>
            </w:r>
          </w:p>
          <w:p w:rsidR="002D16ED" w:rsidRPr="00C91263" w:rsidRDefault="002D16ED" w:rsidP="002D16ED">
            <w:pPr>
              <w:pStyle w:val="TableText"/>
              <w:spacing w:before="120"/>
            </w:pPr>
            <w:r>
              <w:t>Help</w:t>
            </w:r>
            <w:r w:rsidRPr="00C91263">
              <w:t xml:space="preserve"> from others:</w:t>
            </w:r>
          </w:p>
          <w:p w:rsidR="002D16ED" w:rsidRPr="00C91263" w:rsidRDefault="002D16ED" w:rsidP="002D16ED">
            <w:pPr>
              <w:pStyle w:val="TableBullet"/>
            </w:pPr>
            <w:r w:rsidRPr="00C91263">
              <w:t>information</w:t>
            </w:r>
          </w:p>
          <w:p w:rsidR="002D16ED" w:rsidRPr="00C91263" w:rsidRDefault="002D16ED" w:rsidP="002D16ED">
            <w:pPr>
              <w:pStyle w:val="TableBullet"/>
            </w:pPr>
            <w:r w:rsidRPr="00C91263">
              <w:t>tangible</w:t>
            </w:r>
            <w:r>
              <w:t xml:space="preserve"> support</w:t>
            </w:r>
          </w:p>
          <w:p w:rsidR="002D16ED" w:rsidRPr="00C91263" w:rsidRDefault="002D16ED" w:rsidP="002D16ED">
            <w:pPr>
              <w:pStyle w:val="TableBullet"/>
            </w:pPr>
            <w:r w:rsidRPr="00C91263">
              <w:t xml:space="preserve">social </w:t>
            </w:r>
            <w:r>
              <w:t>support</w:t>
            </w:r>
          </w:p>
          <w:p w:rsidR="002D16ED" w:rsidRPr="00C91263" w:rsidRDefault="002D16ED" w:rsidP="002D16ED">
            <w:pPr>
              <w:pStyle w:val="TableBullet"/>
            </w:pPr>
            <w:r w:rsidRPr="00C91263">
              <w:t>emotional</w:t>
            </w:r>
            <w:r>
              <w:t xml:space="preserve"> support</w:t>
            </w:r>
          </w:p>
          <w:p w:rsidR="002D16ED" w:rsidRDefault="002D16ED" w:rsidP="002D16ED">
            <w:pPr>
              <w:pStyle w:val="TableText"/>
              <w:spacing w:before="120"/>
            </w:pPr>
            <w:r w:rsidRPr="00C91263">
              <w:t>Individual coping:</w:t>
            </w:r>
          </w:p>
          <w:p w:rsidR="002D16ED" w:rsidRPr="00C91263" w:rsidRDefault="002D16ED" w:rsidP="002D16ED">
            <w:pPr>
              <w:pStyle w:val="TableBullet"/>
            </w:pPr>
            <w:r w:rsidRPr="00C91263">
              <w:t>sense of safety</w:t>
            </w:r>
          </w:p>
          <w:p w:rsidR="002D16ED" w:rsidRPr="00C91263" w:rsidRDefault="002D16ED" w:rsidP="002D16ED">
            <w:pPr>
              <w:pStyle w:val="TableBullet"/>
            </w:pPr>
            <w:r w:rsidRPr="00C91263">
              <w:t>hope</w:t>
            </w:r>
          </w:p>
          <w:p w:rsidR="002D16ED" w:rsidRPr="00C91263" w:rsidRDefault="002D16ED" w:rsidP="002D16ED">
            <w:pPr>
              <w:pStyle w:val="TableBullet"/>
            </w:pPr>
            <w:r w:rsidRPr="00C91263">
              <w:t>efficacy</w:t>
            </w:r>
          </w:p>
          <w:p w:rsidR="002D16ED" w:rsidRPr="00C91263" w:rsidRDefault="002D16ED" w:rsidP="002D16ED">
            <w:pPr>
              <w:pStyle w:val="TableBullet"/>
            </w:pPr>
            <w:r w:rsidRPr="00C91263">
              <w:t>arousal management (</w:t>
            </w:r>
            <w:proofErr w:type="spellStart"/>
            <w:r w:rsidRPr="00C91263">
              <w:t>eg</w:t>
            </w:r>
            <w:proofErr w:type="spellEnd"/>
            <w:r w:rsidRPr="00C91263">
              <w:t>, self-soothing abilities)</w:t>
            </w:r>
          </w:p>
          <w:p w:rsidR="002D16ED" w:rsidRPr="00C91263" w:rsidRDefault="002D16ED" w:rsidP="002D16ED">
            <w:pPr>
              <w:pStyle w:val="TableBullet"/>
            </w:pPr>
            <w:r w:rsidRPr="00C91263">
              <w:t>problem-solving abilities</w:t>
            </w:r>
          </w:p>
          <w:p w:rsidR="002D16ED" w:rsidRDefault="002D16ED" w:rsidP="002D16ED">
            <w:pPr>
              <w:pStyle w:val="TableBullet"/>
            </w:pPr>
            <w:r w:rsidRPr="00C91263">
              <w:t>helpful thinking strategies</w:t>
            </w:r>
          </w:p>
          <w:p w:rsidR="002D16ED" w:rsidRDefault="002D16ED" w:rsidP="002D16ED">
            <w:pPr>
              <w:pStyle w:val="TableBullet"/>
            </w:pPr>
            <w:r w:rsidRPr="00C91263">
              <w:t>emotional coping abilities (</w:t>
            </w:r>
            <w:proofErr w:type="spellStart"/>
            <w:r w:rsidRPr="00C91263">
              <w:t>eg</w:t>
            </w:r>
            <w:proofErr w:type="spellEnd"/>
            <w:r w:rsidRPr="00C91263">
              <w:t>, reframing, acceptance, humour)</w:t>
            </w:r>
          </w:p>
          <w:p w:rsidR="002D16ED" w:rsidRPr="00C91263" w:rsidRDefault="002D16ED" w:rsidP="002D16ED">
            <w:pPr>
              <w:pStyle w:val="TableBullet"/>
            </w:pPr>
            <w:r>
              <w:t xml:space="preserve">activities that are </w:t>
            </w:r>
            <w:r w:rsidRPr="00C91263">
              <w:t>pleasur</w:t>
            </w:r>
            <w:r>
              <w:t>able</w:t>
            </w:r>
            <w:r w:rsidRPr="00C91263">
              <w:t xml:space="preserve"> and </w:t>
            </w:r>
            <w:r>
              <w:t xml:space="preserve">give a sense of </w:t>
            </w:r>
            <w:r w:rsidRPr="00C91263">
              <w:t>mastery, including return</w:t>
            </w:r>
            <w:r>
              <w:t>ing</w:t>
            </w:r>
            <w:r w:rsidRPr="00C91263">
              <w:t xml:space="preserve"> to normal routines</w:t>
            </w:r>
          </w:p>
          <w:p w:rsidR="002D16ED" w:rsidRPr="00C91263" w:rsidRDefault="002D16ED" w:rsidP="002D16ED">
            <w:pPr>
              <w:pStyle w:val="TableText"/>
              <w:spacing w:before="120"/>
            </w:pPr>
            <w:r w:rsidRPr="00C91263">
              <w:t>Community coping and adaptation:</w:t>
            </w:r>
          </w:p>
          <w:p w:rsidR="002D16ED" w:rsidRDefault="002D16ED" w:rsidP="002D16ED">
            <w:pPr>
              <w:pStyle w:val="TableBullet"/>
            </w:pPr>
            <w:r w:rsidRPr="00C91263">
              <w:t>working with, helping and staying connected to others</w:t>
            </w:r>
          </w:p>
          <w:p w:rsidR="002D16ED" w:rsidRPr="00C91263" w:rsidRDefault="002D16ED" w:rsidP="002D16ED">
            <w:pPr>
              <w:pStyle w:val="TableBullet"/>
            </w:pPr>
            <w:r w:rsidRPr="00C91263">
              <w:t>collective problem</w:t>
            </w:r>
            <w:r>
              <w:t xml:space="preserve"> </w:t>
            </w:r>
            <w:r w:rsidRPr="00C91263">
              <w:t>solving and collective helping</w:t>
            </w:r>
          </w:p>
          <w:p w:rsidR="002D16ED" w:rsidRPr="00C91263" w:rsidRDefault="002D16ED" w:rsidP="002D16ED">
            <w:pPr>
              <w:pStyle w:val="TableBullet"/>
            </w:pPr>
            <w:r>
              <w:t>keeping up</w:t>
            </w:r>
            <w:r w:rsidRPr="00C91263">
              <w:t xml:space="preserve"> social and support networks</w:t>
            </w:r>
          </w:p>
          <w:p w:rsidR="002D16ED" w:rsidRPr="00C91263" w:rsidRDefault="002D16ED" w:rsidP="002D16ED">
            <w:pPr>
              <w:pStyle w:val="TableBullet"/>
            </w:pPr>
            <w:r w:rsidRPr="00C91263">
              <w:t>focus</w:t>
            </w:r>
            <w:r>
              <w:t>ing</w:t>
            </w:r>
            <w:r w:rsidRPr="00C91263">
              <w:t xml:space="preserve"> on values and spirituality</w:t>
            </w:r>
          </w:p>
          <w:p w:rsidR="002D16ED" w:rsidRPr="00C91263" w:rsidRDefault="002D16ED" w:rsidP="002D16ED">
            <w:pPr>
              <w:pStyle w:val="TableText"/>
              <w:spacing w:before="120"/>
            </w:pPr>
            <w:r w:rsidRPr="00C91263">
              <w:t>Distraction can help in the short</w:t>
            </w:r>
            <w:r>
              <w:t xml:space="preserve"> </w:t>
            </w:r>
            <w:r w:rsidRPr="00C91263">
              <w:t>term. Being engaged in other activities offers respite from constantly trying to engage with emergency-related problems that need addressing</w:t>
            </w:r>
          </w:p>
          <w:p w:rsidR="002D16ED" w:rsidRPr="00C91263" w:rsidRDefault="002D16ED" w:rsidP="002D16ED">
            <w:pPr>
              <w:pStyle w:val="TableText"/>
              <w:spacing w:before="120"/>
            </w:pPr>
            <w:r w:rsidRPr="00C91263">
              <w:t>For children, a family</w:t>
            </w:r>
            <w:r>
              <w:t xml:space="preserve"> or </w:t>
            </w:r>
            <w:proofErr w:type="spellStart"/>
            <w:r w:rsidRPr="00C91263">
              <w:t>whānau</w:t>
            </w:r>
            <w:proofErr w:type="spellEnd"/>
            <w:r w:rsidRPr="00C91263">
              <w:t xml:space="preserve"> that provides warmth, support, consistency, predictability and a positive coping strategy. </w:t>
            </w:r>
            <w:r>
              <w:t>Being able</w:t>
            </w:r>
            <w:r w:rsidRPr="00C91263">
              <w:t xml:space="preserve"> to successfully regulate emotional experience also helps</w:t>
            </w:r>
          </w:p>
          <w:p w:rsidR="002D16ED" w:rsidRPr="00C91263" w:rsidRDefault="002D16ED" w:rsidP="002D16ED">
            <w:pPr>
              <w:pStyle w:val="TableText"/>
              <w:spacing w:before="120"/>
            </w:pPr>
            <w:r w:rsidRPr="00C91263">
              <w:t>Personal psychosocial resilience in which people:</w:t>
            </w:r>
          </w:p>
          <w:p w:rsidR="002D16ED" w:rsidRPr="00C91263" w:rsidRDefault="002D16ED" w:rsidP="002D16ED">
            <w:pPr>
              <w:pStyle w:val="TableBullet"/>
            </w:pPr>
            <w:r w:rsidRPr="00C91263">
              <w:t xml:space="preserve">perceive that they have and are able to accept </w:t>
            </w:r>
            <w:r>
              <w:t>help</w:t>
            </w:r>
          </w:p>
          <w:p w:rsidR="002D16ED" w:rsidRPr="00C91263" w:rsidRDefault="002D16ED" w:rsidP="002D16ED">
            <w:pPr>
              <w:pStyle w:val="TableBullet"/>
            </w:pPr>
            <w:r w:rsidRPr="00C91263">
              <w:t>have strong acceptance of reality</w:t>
            </w:r>
          </w:p>
          <w:p w:rsidR="002D16ED" w:rsidRPr="00C91263" w:rsidRDefault="002D16ED" w:rsidP="002D16ED">
            <w:pPr>
              <w:pStyle w:val="TableBullet"/>
            </w:pPr>
            <w:r w:rsidRPr="00C91263">
              <w:t>have belief in themselves underpinned by strongly held values</w:t>
            </w:r>
          </w:p>
          <w:p w:rsidR="002D16ED" w:rsidRDefault="002D16ED" w:rsidP="002D16ED">
            <w:pPr>
              <w:pStyle w:val="TableBullet"/>
            </w:pPr>
            <w:r w:rsidRPr="00C91263">
              <w:t>have the ability to improvise</w:t>
            </w:r>
          </w:p>
        </w:tc>
      </w:tr>
    </w:tbl>
    <w:p w:rsidR="006565AC" w:rsidRDefault="006565AC" w:rsidP="002D16ED">
      <w:pPr>
        <w:pStyle w:val="Source"/>
      </w:pPr>
      <w:bookmarkStart w:id="138" w:name="_Toc328377140"/>
      <w:bookmarkStart w:id="139" w:name="_Toc328392333"/>
      <w:bookmarkStart w:id="140" w:name="_Toc328394011"/>
      <w:bookmarkStart w:id="141" w:name="_Toc328919436"/>
      <w:r>
        <w:t>Source: A</w:t>
      </w:r>
      <w:r w:rsidRPr="00C91263">
        <w:t xml:space="preserve">dapted from </w:t>
      </w:r>
      <w:r w:rsidRPr="00C91263">
        <w:rPr>
          <w:rFonts w:eastAsiaTheme="minorEastAsia"/>
        </w:rPr>
        <w:t xml:space="preserve">Williams et al </w:t>
      </w:r>
      <w:r>
        <w:rPr>
          <w:rFonts w:eastAsiaTheme="minorEastAsia"/>
        </w:rPr>
        <w:t>(</w:t>
      </w:r>
      <w:r w:rsidRPr="00C91263">
        <w:rPr>
          <w:rFonts w:eastAsiaTheme="minorEastAsia"/>
        </w:rPr>
        <w:t>2008</w:t>
      </w:r>
      <w:r>
        <w:rPr>
          <w:rFonts w:eastAsiaTheme="minorEastAsia"/>
        </w:rPr>
        <w:t>)</w:t>
      </w:r>
    </w:p>
    <w:p w:rsidR="006565AC" w:rsidRPr="00C91263" w:rsidRDefault="006565AC" w:rsidP="002D16ED">
      <w:pPr>
        <w:pStyle w:val="Heading1"/>
      </w:pPr>
      <w:bookmarkStart w:id="142" w:name="_Toc465359088"/>
      <w:bookmarkStart w:id="143" w:name="_Toc468389964"/>
      <w:r w:rsidRPr="00C91263">
        <w:lastRenderedPageBreak/>
        <w:t>Strengthening and enabling service delivery</w:t>
      </w:r>
      <w:bookmarkEnd w:id="138"/>
      <w:bookmarkEnd w:id="139"/>
      <w:bookmarkEnd w:id="140"/>
      <w:bookmarkEnd w:id="141"/>
      <w:bookmarkEnd w:id="142"/>
      <w:bookmarkEnd w:id="143"/>
    </w:p>
    <w:p w:rsidR="00854C5B" w:rsidRDefault="006565AC" w:rsidP="002D16ED">
      <w:r w:rsidRPr="00C91263">
        <w:t>The majority of people adapt to post-</w:t>
      </w:r>
      <w:r>
        <w:t>emergency</w:t>
      </w:r>
      <w:r w:rsidRPr="00C91263">
        <w:t xml:space="preserve"> environments well, drawing on their own resources and the support of their families and communities. For the minority of people, and for some aspects of community functioning, psychosocial recovery can take many years.</w:t>
      </w:r>
    </w:p>
    <w:p w:rsidR="002D16ED" w:rsidRDefault="002D16ED" w:rsidP="002D16ED"/>
    <w:p w:rsidR="00854C5B" w:rsidRDefault="006565AC" w:rsidP="002D16ED">
      <w:r>
        <w:t>Providing</w:t>
      </w:r>
      <w:r w:rsidRPr="00C91263">
        <w:t xml:space="preserve"> effective psychosocial interventions requires:</w:t>
      </w:r>
    </w:p>
    <w:p w:rsidR="006565AC" w:rsidRDefault="006565AC" w:rsidP="002D16ED">
      <w:pPr>
        <w:pStyle w:val="Bullet"/>
      </w:pPr>
      <w:r w:rsidRPr="00C91263">
        <w:t>collaborative partnerships based on clear roles and responsibilities and effective leadership</w:t>
      </w:r>
    </w:p>
    <w:p w:rsidR="006565AC" w:rsidRDefault="006565AC" w:rsidP="002D16ED">
      <w:pPr>
        <w:pStyle w:val="Bullet"/>
      </w:pPr>
      <w:r w:rsidRPr="00C91263">
        <w:t>careful planning</w:t>
      </w:r>
    </w:p>
    <w:p w:rsidR="006565AC" w:rsidRDefault="006565AC" w:rsidP="002D16ED">
      <w:pPr>
        <w:pStyle w:val="Bullet"/>
      </w:pPr>
      <w:r>
        <w:t xml:space="preserve">good training and support for </w:t>
      </w:r>
      <w:r w:rsidRPr="00C91263">
        <w:t>personnel at all levels and in all agencies</w:t>
      </w:r>
    </w:p>
    <w:p w:rsidR="006565AC" w:rsidRDefault="006565AC" w:rsidP="002D16ED">
      <w:pPr>
        <w:pStyle w:val="Bullet"/>
      </w:pPr>
      <w:r w:rsidRPr="00C91263">
        <w:t>engaged, informed and resilient communities</w:t>
      </w:r>
    </w:p>
    <w:p w:rsidR="006565AC" w:rsidRDefault="006565AC" w:rsidP="002D16ED">
      <w:pPr>
        <w:pStyle w:val="Bullet"/>
      </w:pPr>
      <w:r w:rsidRPr="00C91263">
        <w:t>effective communication</w:t>
      </w:r>
    </w:p>
    <w:p w:rsidR="00854C5B" w:rsidRDefault="006565AC" w:rsidP="002D16ED">
      <w:pPr>
        <w:pStyle w:val="Bullet"/>
      </w:pPr>
      <w:proofErr w:type="gramStart"/>
      <w:r w:rsidRPr="00C91263">
        <w:t>regular</w:t>
      </w:r>
      <w:proofErr w:type="gramEnd"/>
      <w:r w:rsidRPr="00C91263">
        <w:t xml:space="preserve"> monitoring and evaluation.</w:t>
      </w:r>
    </w:p>
    <w:p w:rsidR="002D16ED" w:rsidRDefault="002D16ED" w:rsidP="002D16ED"/>
    <w:p w:rsidR="00854C5B" w:rsidRDefault="006565AC" w:rsidP="002D16ED">
      <w:r w:rsidRPr="00C91263">
        <w:t xml:space="preserve">Well-coordinated and </w:t>
      </w:r>
      <w:r>
        <w:t>well-</w:t>
      </w:r>
      <w:r w:rsidRPr="00C91263">
        <w:t>resourced psychosocial interventions can support many</w:t>
      </w:r>
      <w:r>
        <w:t xml:space="preserve"> people</w:t>
      </w:r>
      <w:r w:rsidRPr="00C91263">
        <w:t xml:space="preserve"> in affected communities </w:t>
      </w:r>
      <w:r>
        <w:t>to</w:t>
      </w:r>
      <w:r w:rsidRPr="00C91263">
        <w:t xml:space="preserve"> adapt</w:t>
      </w:r>
      <w:r>
        <w:t xml:space="preserve"> after an emergency.</w:t>
      </w:r>
      <w:r w:rsidRPr="00C91263">
        <w:t xml:space="preserve"> </w:t>
      </w:r>
      <w:r>
        <w:t xml:space="preserve">Such interventions </w:t>
      </w:r>
      <w:r w:rsidRPr="00C91263">
        <w:t xml:space="preserve">can also assist </w:t>
      </w:r>
      <w:r>
        <w:t>people</w:t>
      </w:r>
      <w:r w:rsidRPr="00C91263">
        <w:t xml:space="preserve"> to help others.</w:t>
      </w:r>
    </w:p>
    <w:p w:rsidR="002D16ED" w:rsidRDefault="002D16ED" w:rsidP="002D16ED"/>
    <w:p w:rsidR="006565AC" w:rsidRPr="00C91263" w:rsidRDefault="006565AC" w:rsidP="002D16ED">
      <w:r w:rsidRPr="00C91263">
        <w:t xml:space="preserve">Care must be taken to </w:t>
      </w:r>
      <w:r>
        <w:t>carry out</w:t>
      </w:r>
      <w:r w:rsidRPr="00C91263">
        <w:t xml:space="preserve"> community</w:t>
      </w:r>
      <w:r>
        <w:t>-</w:t>
      </w:r>
      <w:r w:rsidRPr="00C91263">
        <w:t xml:space="preserve">level assessments </w:t>
      </w:r>
      <w:r>
        <w:t>so</w:t>
      </w:r>
      <w:r w:rsidRPr="00C91263">
        <w:t xml:space="preserve"> that resources are targeted to provide effective psychosocial interventions when and where they are needed. This means </w:t>
      </w:r>
      <w:r>
        <w:t>conducting</w:t>
      </w:r>
      <w:r w:rsidRPr="00C91263">
        <w:t xml:space="preserve"> both needs assessment and analysis of the psychosocial context in parallel. </w:t>
      </w:r>
      <w:r>
        <w:t>It is important not to withdraw</w:t>
      </w:r>
      <w:r w:rsidRPr="00C91263">
        <w:t xml:space="preserve"> resources too early to avoid </w:t>
      </w:r>
      <w:r>
        <w:t xml:space="preserve">creating </w:t>
      </w:r>
      <w:r w:rsidRPr="00C91263">
        <w:t xml:space="preserve">any resource gaps after </w:t>
      </w:r>
      <w:r>
        <w:t xml:space="preserve">spending the </w:t>
      </w:r>
      <w:r w:rsidRPr="00C91263">
        <w:t xml:space="preserve">initial funding allocations. It is also critical to </w:t>
      </w:r>
      <w:r>
        <w:t>match</w:t>
      </w:r>
      <w:r w:rsidRPr="00C91263">
        <w:t xml:space="preserve"> referrals to existing services </w:t>
      </w:r>
      <w:r>
        <w:t>with</w:t>
      </w:r>
      <w:r w:rsidRPr="00C91263">
        <w:t xml:space="preserve"> sufficient funding</w:t>
      </w:r>
      <w:r>
        <w:t xml:space="preserve"> </w:t>
      </w:r>
      <w:r w:rsidRPr="00C91263">
        <w:t>as the post-emergency period progresses</w:t>
      </w:r>
      <w:r>
        <w:t>,</w:t>
      </w:r>
      <w:r w:rsidRPr="00C91263">
        <w:t xml:space="preserve"> </w:t>
      </w:r>
      <w:r>
        <w:t>so that</w:t>
      </w:r>
      <w:r w:rsidRPr="00C91263">
        <w:t xml:space="preserve"> those services </w:t>
      </w:r>
      <w:r>
        <w:t>can</w:t>
      </w:r>
      <w:r w:rsidRPr="00C91263">
        <w:t xml:space="preserve"> maintain and develop their capacity to meet increased workloads.</w:t>
      </w:r>
    </w:p>
    <w:p w:rsidR="002D16ED" w:rsidRDefault="002D16ED" w:rsidP="002D16ED"/>
    <w:p w:rsidR="00854C5B" w:rsidRDefault="006565AC" w:rsidP="002D16ED">
      <w:r w:rsidRPr="00C91263">
        <w:t>These enabling factors, relevant across all phases of an emergency, are vital to ensure that services coordinating, designing and delivering psychosocial interventions continue to effectively contribute to post-emergency adaptation and recovery in the long</w:t>
      </w:r>
      <w:r>
        <w:t xml:space="preserve"> </w:t>
      </w:r>
      <w:r w:rsidRPr="00C91263">
        <w:t>term. However, because the psychosocial impacts of emergencies are like ripples in a pond with consequences reaching out well beyond the primary location of an event, psychosocial support must be the concern of all providers, locally, regionally and nationally.</w:t>
      </w:r>
    </w:p>
    <w:p w:rsidR="002D16ED" w:rsidRDefault="002D16ED" w:rsidP="002D16ED">
      <w:pPr>
        <w:rPr>
          <w:rFonts w:ascii="Times New Roman" w:hAnsi="Times New Roman"/>
        </w:rPr>
      </w:pPr>
    </w:p>
    <w:p w:rsidR="00854C5B" w:rsidRDefault="006565AC" w:rsidP="002D16ED">
      <w:pPr>
        <w:pStyle w:val="Heading2"/>
      </w:pPr>
      <w:bookmarkStart w:id="144" w:name="_Toc465359089"/>
      <w:bookmarkStart w:id="145" w:name="_Toc468389965"/>
      <w:r w:rsidRPr="00C91263">
        <w:lastRenderedPageBreak/>
        <w:t>Leadership and coordination</w:t>
      </w:r>
      <w:bookmarkEnd w:id="144"/>
      <w:bookmarkEnd w:id="145"/>
    </w:p>
    <w:p w:rsidR="006565AC" w:rsidRPr="00C91263" w:rsidRDefault="006565AC" w:rsidP="002D16ED">
      <w:pPr>
        <w:keepNext/>
      </w:pPr>
      <w:r w:rsidRPr="00C91263">
        <w:t xml:space="preserve">Effective leadership and coordination across multiple agencies before, during and </w:t>
      </w:r>
      <w:r>
        <w:t>after</w:t>
      </w:r>
      <w:r w:rsidRPr="00C91263">
        <w:t xml:space="preserve"> an emergency </w:t>
      </w:r>
      <w:r>
        <w:t>are</w:t>
      </w:r>
      <w:r w:rsidRPr="00C91263">
        <w:t xml:space="preserve"> vital for</w:t>
      </w:r>
      <w:r>
        <w:t xml:space="preserve"> an</w:t>
      </w:r>
      <w:r w:rsidRPr="00C91263">
        <w:t xml:space="preserve"> effective response to and recovery from</w:t>
      </w:r>
      <w:r>
        <w:t xml:space="preserve"> the</w:t>
      </w:r>
      <w:r w:rsidRPr="00C91263">
        <w:t xml:space="preserve"> emergenc</w:t>
      </w:r>
      <w:r>
        <w:t>y</w:t>
      </w:r>
      <w:r w:rsidRPr="00C91263">
        <w:t>. Flexible and coordinated responses are based on strong local partnerships, clear roles and responsibilities,</w:t>
      </w:r>
      <w:r>
        <w:t xml:space="preserve"> and</w:t>
      </w:r>
      <w:r w:rsidRPr="00C91263">
        <w:t xml:space="preserve"> transparent care and referral pathways between services and agencies.</w:t>
      </w:r>
    </w:p>
    <w:p w:rsidR="002D16ED" w:rsidRDefault="002D16ED" w:rsidP="002D16ED">
      <w:pPr>
        <w:keepNext/>
      </w:pPr>
    </w:p>
    <w:p w:rsidR="006565AC" w:rsidRDefault="006565AC" w:rsidP="002D16ED">
      <w:pPr>
        <w:keepLines/>
      </w:pPr>
      <w:r w:rsidRPr="00C91263">
        <w:t>Organisations, groups and communities that have strong day-to-day relationships are generally more likely to function well following an emergency. Relationships based on trust and shared understanding can be fostered through information sharing and both formal and informal interactions such as training, workshops,</w:t>
      </w:r>
      <w:r>
        <w:t xml:space="preserve"> and</w:t>
      </w:r>
      <w:r w:rsidRPr="00C91263">
        <w:t xml:space="preserve"> joint planning and exercises. These relationships are dynamic and will encompass a range of diverse actors, bringing different valued capabilities, capacities and resources to emergency response and recovery. Inevitably, these actors will vary in size (</w:t>
      </w:r>
      <w:proofErr w:type="spellStart"/>
      <w:r w:rsidRPr="00C91263">
        <w:t>eg</w:t>
      </w:r>
      <w:proofErr w:type="spellEnd"/>
      <w:r w:rsidRPr="00C91263">
        <w:t>, national</w:t>
      </w:r>
      <w:r>
        <w:t xml:space="preserve">, </w:t>
      </w:r>
      <w:r w:rsidRPr="00C91263">
        <w:t>regional</w:t>
      </w:r>
      <w:r>
        <w:t xml:space="preserve">, </w:t>
      </w:r>
      <w:r w:rsidRPr="00C91263">
        <w:t>local) and other dimensions (</w:t>
      </w:r>
      <w:proofErr w:type="spellStart"/>
      <w:r w:rsidRPr="00C91263">
        <w:t>eg</w:t>
      </w:r>
      <w:proofErr w:type="spellEnd"/>
      <w:r w:rsidRPr="00C91263">
        <w:t xml:space="preserve">, proportion of staff </w:t>
      </w:r>
      <w:r>
        <w:t>who</w:t>
      </w:r>
      <w:r w:rsidRPr="00C91263">
        <w:t xml:space="preserve"> are voluntary or paid, or whether they are established or emergent organisations). These differences should be acknowledged and proactively managed to ensure effective cooperation and understanding</w:t>
      </w:r>
      <w:r w:rsidR="002D16ED">
        <w:t>.</w:t>
      </w:r>
    </w:p>
    <w:p w:rsidR="002D16ED" w:rsidRPr="00C91263" w:rsidRDefault="002D16ED" w:rsidP="002D16ED"/>
    <w:p w:rsidR="002D16ED" w:rsidRPr="00A11E20" w:rsidRDefault="002D16ED" w:rsidP="002D16ED">
      <w:pPr>
        <w:pStyle w:val="BoxHeading"/>
        <w:rPr>
          <w:bCs/>
        </w:rPr>
      </w:pPr>
      <w:r w:rsidRPr="00A11E20">
        <w:t xml:space="preserve">National </w:t>
      </w:r>
      <w:r>
        <w:t>t</w:t>
      </w:r>
      <w:r w:rsidRPr="00A11E20">
        <w:t>elephone helpline</w:t>
      </w:r>
    </w:p>
    <w:p w:rsidR="002D16ED" w:rsidRDefault="002D16ED" w:rsidP="002D16ED">
      <w:pPr>
        <w:pStyle w:val="Box"/>
      </w:pPr>
      <w:r w:rsidRPr="00C91263">
        <w:t>Where appropriate</w:t>
      </w:r>
      <w:r>
        <w:t>,</w:t>
      </w:r>
      <w:r w:rsidRPr="00C91263">
        <w:t xml:space="preserve"> national resources can be engaged to support local and regional response, especially where issues such as population movement </w:t>
      </w:r>
      <w:r>
        <w:t>are involved</w:t>
      </w:r>
      <w:r w:rsidRPr="00C91263">
        <w:t xml:space="preserve">. </w:t>
      </w:r>
      <w:r>
        <w:t>One possible approach is</w:t>
      </w:r>
      <w:r w:rsidRPr="00C91263">
        <w:t xml:space="preserve"> </w:t>
      </w:r>
      <w:r>
        <w:t xml:space="preserve">to develop </w:t>
      </w:r>
      <w:r w:rsidRPr="00C91263">
        <w:t>regional reciprocal relationships</w:t>
      </w:r>
      <w:r>
        <w:t xml:space="preserve"> that allow an organisation to increase its</w:t>
      </w:r>
      <w:r w:rsidRPr="00C91263">
        <w:t xml:space="preserve"> capacity and staff cover </w:t>
      </w:r>
      <w:r>
        <w:t>during an emergency so that it can</w:t>
      </w:r>
      <w:r w:rsidRPr="00C91263">
        <w:t xml:space="preserve"> initiate and sustain psychosocial interventions and mental health assessment and treatment</w:t>
      </w:r>
      <w:r>
        <w:t>.</w:t>
      </w:r>
      <w:r w:rsidRPr="00C91263">
        <w:t xml:space="preserve"> </w:t>
      </w:r>
      <w:r>
        <w:t>A</w:t>
      </w:r>
      <w:r w:rsidRPr="00C91263">
        <w:t xml:space="preserve">nother resource to be aware of is </w:t>
      </w:r>
      <w:proofErr w:type="spellStart"/>
      <w:r w:rsidRPr="00C91263">
        <w:t>Healthline</w:t>
      </w:r>
      <w:proofErr w:type="spellEnd"/>
      <w:r w:rsidRPr="00C91263">
        <w:t>.</w:t>
      </w:r>
    </w:p>
    <w:p w:rsidR="002D16ED" w:rsidRDefault="002D16ED" w:rsidP="002D16ED">
      <w:pPr>
        <w:pStyle w:val="Box"/>
      </w:pPr>
      <w:proofErr w:type="spellStart"/>
      <w:r>
        <w:t>Healthline</w:t>
      </w:r>
      <w:proofErr w:type="spellEnd"/>
      <w:r>
        <w:t xml:space="preserve"> </w:t>
      </w:r>
      <w:r w:rsidRPr="00C91263">
        <w:t>is one of a number of integrated</w:t>
      </w:r>
      <w:r>
        <w:t>,</w:t>
      </w:r>
      <w:r w:rsidRPr="00C91263">
        <w:t xml:space="preserve"> national-level </w:t>
      </w:r>
      <w:proofErr w:type="spellStart"/>
      <w:r w:rsidRPr="00C91263">
        <w:t>telehealth</w:t>
      </w:r>
      <w:proofErr w:type="spellEnd"/>
      <w:r w:rsidRPr="00C91263">
        <w:t xml:space="preserve"> operations </w:t>
      </w:r>
      <w:r>
        <w:t>that take</w:t>
      </w:r>
      <w:r w:rsidRPr="00C91263">
        <w:t xml:space="preserve"> advantage of technological opportunities</w:t>
      </w:r>
      <w:r w:rsidRPr="00C91263" w:rsidDel="00804DE6">
        <w:t xml:space="preserve"> </w:t>
      </w:r>
      <w:r>
        <w:t>to</w:t>
      </w:r>
      <w:r w:rsidRPr="00C91263">
        <w:t xml:space="preserve"> deliver flexible and adaptable services to meet identified needs. When needed</w:t>
      </w:r>
      <w:r>
        <w:t>,</w:t>
      </w:r>
      <w:r w:rsidRPr="00C91263">
        <w:t xml:space="preserve"> this </w:t>
      </w:r>
      <w:proofErr w:type="spellStart"/>
      <w:r w:rsidRPr="00C91263">
        <w:t>telehealth</w:t>
      </w:r>
      <w:proofErr w:type="spellEnd"/>
      <w:r w:rsidRPr="00C91263">
        <w:t xml:space="preserve"> and disability service has the capability and capacity to support psychosocial initiatives and interventions, as well as mental health assessments and referrals. </w:t>
      </w:r>
      <w:r>
        <w:t>It</w:t>
      </w:r>
      <w:r w:rsidRPr="00C91263">
        <w:t xml:space="preserve"> can </w:t>
      </w:r>
      <w:r>
        <w:t xml:space="preserve">provide this support </w:t>
      </w:r>
      <w:r w:rsidRPr="00C91263">
        <w:t xml:space="preserve">through personal interactions </w:t>
      </w:r>
      <w:r>
        <w:t>in</w:t>
      </w:r>
      <w:r w:rsidRPr="00C91263">
        <w:t xml:space="preserve"> voice calls with registered nurses and mental health and addictions specialists, online interaction and personalised automated advice through online assessments and guides, supported by website self-help and health information.</w:t>
      </w:r>
    </w:p>
    <w:p w:rsidR="002D16ED" w:rsidRDefault="002D16ED" w:rsidP="002D16ED">
      <w:pPr>
        <w:pStyle w:val="Box"/>
      </w:pPr>
      <w:r w:rsidRPr="00C91263">
        <w:t xml:space="preserve">The Ministry of Health and the Accident Compensation Corporation co-fund </w:t>
      </w:r>
      <w:proofErr w:type="spellStart"/>
      <w:r>
        <w:t>Healthline</w:t>
      </w:r>
      <w:proofErr w:type="spellEnd"/>
      <w:r w:rsidRPr="00C91263">
        <w:t>. The service is free of charge to users and available 24 hours a day, seven days a week.</w:t>
      </w:r>
    </w:p>
    <w:p w:rsidR="002D16ED" w:rsidRPr="00C91263" w:rsidRDefault="002D16ED" w:rsidP="002D16ED"/>
    <w:p w:rsidR="006565AC" w:rsidRPr="00C91263" w:rsidRDefault="006565AC" w:rsidP="002D16ED">
      <w:pPr>
        <w:pStyle w:val="Heading2"/>
      </w:pPr>
      <w:bookmarkStart w:id="146" w:name="_Toc328377161"/>
      <w:bookmarkStart w:id="147" w:name="_Toc328392340"/>
      <w:bookmarkStart w:id="148" w:name="_Toc328394018"/>
      <w:bookmarkStart w:id="149" w:name="_Toc328919438"/>
      <w:bookmarkStart w:id="150" w:name="_Toc465359090"/>
      <w:bookmarkStart w:id="151" w:name="_Toc468389966"/>
      <w:r w:rsidRPr="00C91263">
        <w:t>Roles and responsibilities</w:t>
      </w:r>
      <w:bookmarkEnd w:id="146"/>
      <w:bookmarkEnd w:id="147"/>
      <w:bookmarkEnd w:id="148"/>
      <w:bookmarkEnd w:id="149"/>
      <w:bookmarkEnd w:id="150"/>
      <w:bookmarkEnd w:id="151"/>
    </w:p>
    <w:p w:rsidR="006565AC" w:rsidRPr="00C91263" w:rsidRDefault="006565AC" w:rsidP="002D16ED">
      <w:r w:rsidRPr="00C91263">
        <w:t xml:space="preserve">The </w:t>
      </w:r>
      <w:r w:rsidRPr="006F1B4E">
        <w:rPr>
          <w:i/>
        </w:rPr>
        <w:t>National Health Emergency Plan</w:t>
      </w:r>
      <w:r w:rsidRPr="00C91263">
        <w:t xml:space="preserve"> (Ministry of Health 2015) specifies the general roles and responsibilities of the health and disability sector (including all providers of psychosocial support services) across all components of emergency management. These roles and responsibilities include:</w:t>
      </w:r>
    </w:p>
    <w:p w:rsidR="006565AC" w:rsidRPr="00C91263" w:rsidRDefault="006565AC" w:rsidP="002D16ED">
      <w:pPr>
        <w:pStyle w:val="Bullet"/>
      </w:pPr>
      <w:r w:rsidRPr="00C91263">
        <w:t>planning for functioning during and after an emergency</w:t>
      </w:r>
    </w:p>
    <w:p w:rsidR="006565AC" w:rsidRPr="00C91263" w:rsidRDefault="006565AC" w:rsidP="002D16ED">
      <w:pPr>
        <w:pStyle w:val="Bullet"/>
      </w:pPr>
      <w:r w:rsidRPr="00C91263">
        <w:t xml:space="preserve">being capable of continuing to function to the </w:t>
      </w:r>
      <w:r>
        <w:t>greatest</w:t>
      </w:r>
      <w:r w:rsidRPr="00C91263">
        <w:t xml:space="preserve"> extent possible (</w:t>
      </w:r>
      <w:r>
        <w:t>even though</w:t>
      </w:r>
      <w:r w:rsidRPr="00C91263">
        <w:t xml:space="preserve"> at a reduced level) during and after an emergency</w:t>
      </w:r>
    </w:p>
    <w:p w:rsidR="006565AC" w:rsidRPr="00C91263" w:rsidRDefault="006565AC" w:rsidP="002D16ED">
      <w:pPr>
        <w:pStyle w:val="Bullet"/>
      </w:pPr>
      <w:r w:rsidRPr="00C91263">
        <w:t>developing, reviewing and improving emergency plans</w:t>
      </w:r>
    </w:p>
    <w:p w:rsidR="00854C5B" w:rsidRDefault="006565AC" w:rsidP="002D16ED">
      <w:pPr>
        <w:pStyle w:val="Bullet"/>
      </w:pPr>
      <w:proofErr w:type="gramStart"/>
      <w:r w:rsidRPr="00C91263">
        <w:t>responding</w:t>
      </w:r>
      <w:proofErr w:type="gramEnd"/>
      <w:r w:rsidRPr="00C91263">
        <w:t xml:space="preserve"> to the emergency as required.</w:t>
      </w:r>
    </w:p>
    <w:p w:rsidR="002D16ED" w:rsidRDefault="002D16ED" w:rsidP="002D16ED"/>
    <w:p w:rsidR="006565AC" w:rsidRPr="00C91263" w:rsidRDefault="006565AC" w:rsidP="002D16ED">
      <w:r w:rsidRPr="00C91263">
        <w:lastRenderedPageBreak/>
        <w:t xml:space="preserve">The Ministry of Health and </w:t>
      </w:r>
      <w:r>
        <w:t>d</w:t>
      </w:r>
      <w:r w:rsidRPr="00C91263">
        <w:t xml:space="preserve">istrict </w:t>
      </w:r>
      <w:r>
        <w:t>h</w:t>
      </w:r>
      <w:r w:rsidRPr="00C91263">
        <w:t xml:space="preserve">ealth </w:t>
      </w:r>
      <w:r>
        <w:t>b</w:t>
      </w:r>
      <w:r w:rsidRPr="00C91263">
        <w:t>oards (DHBs) are the agencies responsible for coordinating psychosocial support during and after an emergency</w:t>
      </w:r>
      <w:r>
        <w:t>.</w:t>
      </w:r>
    </w:p>
    <w:p w:rsidR="006565AC" w:rsidRPr="00C91263" w:rsidRDefault="006565AC" w:rsidP="002D16ED">
      <w:pPr>
        <w:pStyle w:val="Bullet"/>
      </w:pPr>
      <w:r>
        <w:t>A</w:t>
      </w:r>
      <w:r w:rsidRPr="00C91263">
        <w:t>t the national level, the Ministry of Health is responsible for coordinating the provision of psychosocial support and provide</w:t>
      </w:r>
      <w:r>
        <w:t>s</w:t>
      </w:r>
      <w:r w:rsidRPr="00C91263">
        <w:t xml:space="preserve"> the required health and disability services by funding, planning and providing services, including by contracting organisations</w:t>
      </w:r>
      <w:r>
        <w:t>.</w:t>
      </w:r>
    </w:p>
    <w:p w:rsidR="00854C5B" w:rsidRDefault="006565AC" w:rsidP="002D16ED">
      <w:pPr>
        <w:pStyle w:val="Bullet"/>
      </w:pPr>
      <w:r>
        <w:t>A</w:t>
      </w:r>
      <w:r w:rsidRPr="00C91263">
        <w:t xml:space="preserve">t the </w:t>
      </w:r>
      <w:r>
        <w:t>Civil Defence Emergency Management</w:t>
      </w:r>
      <w:r w:rsidRPr="00C91263">
        <w:t xml:space="preserve"> Group level, DHBs are responsible for coordinating the provision of psychosocial support services</w:t>
      </w:r>
      <w:r>
        <w:t>.</w:t>
      </w:r>
    </w:p>
    <w:p w:rsidR="006565AC" w:rsidRDefault="006565AC" w:rsidP="002D16ED">
      <w:pPr>
        <w:pStyle w:val="Bullet"/>
      </w:pPr>
      <w:r w:rsidRPr="00C91263">
        <w:t>DHBs advise non-government</w:t>
      </w:r>
      <w:r>
        <w:t>al</w:t>
      </w:r>
      <w:r w:rsidRPr="00C91263">
        <w:t xml:space="preserve"> organisations and primary health organisations on the type and nature of services needed for ongoing psychosocial support.</w:t>
      </w:r>
    </w:p>
    <w:p w:rsidR="002D16ED" w:rsidRPr="00C91263" w:rsidRDefault="002D16ED" w:rsidP="002D16ED"/>
    <w:p w:rsidR="006565AC" w:rsidRDefault="006565AC" w:rsidP="002D16ED">
      <w:r w:rsidRPr="00C91263">
        <w:rPr>
          <w:i/>
        </w:rPr>
        <w:t>Welfare Services in an Emergency: Director</w:t>
      </w:r>
      <w:r w:rsidR="00854C5B">
        <w:rPr>
          <w:i/>
        </w:rPr>
        <w:t>’</w:t>
      </w:r>
      <w:r w:rsidRPr="00C91263">
        <w:rPr>
          <w:i/>
        </w:rPr>
        <w:t xml:space="preserve">s </w:t>
      </w:r>
      <w:r>
        <w:rPr>
          <w:i/>
        </w:rPr>
        <w:t>g</w:t>
      </w:r>
      <w:r w:rsidRPr="00C91263">
        <w:rPr>
          <w:i/>
        </w:rPr>
        <w:t>uideline</w:t>
      </w:r>
      <w:r w:rsidRPr="002D16ED">
        <w:t xml:space="preserve"> (</w:t>
      </w:r>
      <w:r w:rsidRPr="00C91263">
        <w:t xml:space="preserve">Ministry of Civil Defence and Emergency Management 2015b) provides information and guidance about the welfare </w:t>
      </w:r>
      <w:proofErr w:type="spellStart"/>
      <w:r w:rsidRPr="00C91263">
        <w:t>roles</w:t>
      </w:r>
      <w:proofErr w:type="spellEnd"/>
      <w:r w:rsidRPr="00C91263">
        <w:t xml:space="preserve">, structures and responsibilities described in the </w:t>
      </w:r>
      <w:r w:rsidRPr="00BF26F2">
        <w:rPr>
          <w:i/>
        </w:rPr>
        <w:t>Guide to the National Civil Defence Emergency Management Plan</w:t>
      </w:r>
      <w:r w:rsidRPr="00C91263">
        <w:t xml:space="preserve"> (Ministry of Civil Defence and Emergency Management 2015a). The</w:t>
      </w:r>
      <w:r>
        <w:t xml:space="preserve"> Director</w:t>
      </w:r>
      <w:r w:rsidR="00854C5B">
        <w:t>’</w:t>
      </w:r>
      <w:r>
        <w:t xml:space="preserve">s guideline (Ministry of Civil Defence and Emergency Management 2015b) </w:t>
      </w:r>
      <w:r w:rsidRPr="00C91263">
        <w:t>lists the agencies that may be required to provide support to the psychosocial support sub-function.</w:t>
      </w:r>
    </w:p>
    <w:p w:rsidR="002D16ED" w:rsidRPr="00C91263" w:rsidRDefault="002D16ED" w:rsidP="002D16ED"/>
    <w:p w:rsidR="002D16ED" w:rsidRDefault="002D16ED" w:rsidP="002D16ED">
      <w:pPr>
        <w:pStyle w:val="Box"/>
      </w:pPr>
      <w:bookmarkStart w:id="152" w:name="_Toc328377141"/>
      <w:bookmarkStart w:id="153" w:name="_Toc328392334"/>
      <w:bookmarkStart w:id="154" w:name="_Toc328394012"/>
      <w:bookmarkStart w:id="155" w:name="_Toc328919439"/>
      <w:r w:rsidRPr="004954F0">
        <w:t xml:space="preserve">DHBs cannot, and should not, be the sole providers of psychosocial interventions. Many actors across </w:t>
      </w:r>
      <w:r>
        <w:t>the DHB regions and the wider</w:t>
      </w:r>
      <w:r w:rsidRPr="004954F0">
        <w:t xml:space="preserve"> health sect</w:t>
      </w:r>
      <w:r>
        <w:t>or can and should be involved, for example,</w:t>
      </w:r>
      <w:r w:rsidRPr="004954F0">
        <w:t xml:space="preserve"> public health</w:t>
      </w:r>
      <w:r>
        <w:t xml:space="preserve"> units</w:t>
      </w:r>
      <w:r w:rsidRPr="004954F0">
        <w:t xml:space="preserve">, primary care, </w:t>
      </w:r>
      <w:r>
        <w:t>non-governmental organisations</w:t>
      </w:r>
      <w:r w:rsidRPr="004954F0">
        <w:t xml:space="preserve"> and specialist mental </w:t>
      </w:r>
      <w:r>
        <w:t>health service</w:t>
      </w:r>
      <w:r w:rsidRPr="004954F0">
        <w:t>s. The DHBs</w:t>
      </w:r>
      <w:r>
        <w:t>’</w:t>
      </w:r>
      <w:r w:rsidRPr="004954F0">
        <w:t xml:space="preserve"> role is to coordinate agencies and groups (both in the health sector and from the wider welfare sector) and to advise them on the type and nature of interventions, service</w:t>
      </w:r>
      <w:r>
        <w:t>s and initiatives needed for on</w:t>
      </w:r>
      <w:r w:rsidRPr="004954F0">
        <w:t>going psychosocial support.</w:t>
      </w:r>
    </w:p>
    <w:p w:rsidR="006565AC" w:rsidRPr="00C91263" w:rsidRDefault="006565AC" w:rsidP="002D16ED"/>
    <w:p w:rsidR="00854C5B" w:rsidRDefault="006565AC" w:rsidP="002D16ED">
      <w:pPr>
        <w:pStyle w:val="Heading2"/>
      </w:pPr>
      <w:bookmarkStart w:id="156" w:name="_Toc465359091"/>
      <w:bookmarkStart w:id="157" w:name="_Toc468389967"/>
      <w:r w:rsidRPr="00C91263">
        <w:t>Planning</w:t>
      </w:r>
      <w:bookmarkEnd w:id="152"/>
      <w:bookmarkEnd w:id="153"/>
      <w:bookmarkEnd w:id="154"/>
      <w:bookmarkEnd w:id="155"/>
      <w:bookmarkEnd w:id="156"/>
      <w:bookmarkEnd w:id="157"/>
    </w:p>
    <w:p w:rsidR="006565AC" w:rsidRDefault="006565AC" w:rsidP="002D16ED">
      <w:r w:rsidRPr="00C91263">
        <w:t xml:space="preserve">Planning is essential </w:t>
      </w:r>
      <w:r>
        <w:t>to</w:t>
      </w:r>
      <w:r w:rsidRPr="00C91263">
        <w:t xml:space="preserve"> effective</w:t>
      </w:r>
      <w:r>
        <w:t>ly</w:t>
      </w:r>
      <w:r w:rsidRPr="00C91263">
        <w:t xml:space="preserve"> reduc</w:t>
      </w:r>
      <w:r>
        <w:t>e</w:t>
      </w:r>
      <w:r w:rsidRPr="00C91263">
        <w:t xml:space="preserve"> and manage psychosocial impacts of e</w:t>
      </w:r>
      <w:r w:rsidRPr="00A11E20">
        <w:t>m</w:t>
      </w:r>
      <w:r w:rsidRPr="00C91263">
        <w:t xml:space="preserve">ergencies. It is an integral part of the readiness process and psychosocial support providers </w:t>
      </w:r>
      <w:r>
        <w:t>must be</w:t>
      </w:r>
      <w:r w:rsidRPr="00C91263">
        <w:t xml:space="preserve"> involved in all phases and aspects of planning.</w:t>
      </w:r>
    </w:p>
    <w:p w:rsidR="002D16ED" w:rsidRPr="00C91263" w:rsidRDefault="002D16ED" w:rsidP="002D16ED"/>
    <w:p w:rsidR="00854C5B" w:rsidRDefault="006565AC" w:rsidP="002D16ED">
      <w:r w:rsidRPr="00C91263">
        <w:t>All agencies and groups providing psychosocial interventions must undertake planning and preparedness activities to ensure that they can fulfil their roles and contribute to an effective response and optimal recovery.</w:t>
      </w:r>
    </w:p>
    <w:p w:rsidR="002D16ED" w:rsidRDefault="002D16ED" w:rsidP="002D16ED"/>
    <w:p w:rsidR="006565AC" w:rsidRPr="00C91263" w:rsidRDefault="006565AC" w:rsidP="002D16ED">
      <w:r w:rsidRPr="00C91263">
        <w:t>Effective planning is a cyclical, deliberate process of building a programme of interrelated activities that are flexible and responsive to differing types of emergencies. Key planning activities include:</w:t>
      </w:r>
    </w:p>
    <w:p w:rsidR="006565AC" w:rsidRPr="00C91263" w:rsidRDefault="006565AC" w:rsidP="002D16ED">
      <w:pPr>
        <w:pStyle w:val="Bullet"/>
      </w:pPr>
      <w:r w:rsidRPr="00C91263">
        <w:t>communicati</w:t>
      </w:r>
      <w:r>
        <w:t>ng</w:t>
      </w:r>
      <w:r w:rsidRPr="00C91263">
        <w:t xml:space="preserve"> and consulti</w:t>
      </w:r>
      <w:r>
        <w:t>ng</w:t>
      </w:r>
    </w:p>
    <w:p w:rsidR="006565AC" w:rsidRPr="00C91263" w:rsidRDefault="006565AC" w:rsidP="002D16ED">
      <w:pPr>
        <w:pStyle w:val="Bullet"/>
      </w:pPr>
      <w:r w:rsidRPr="00C91263">
        <w:t>assess</w:t>
      </w:r>
      <w:r>
        <w:t>ing</w:t>
      </w:r>
      <w:r w:rsidRPr="00C91263">
        <w:t xml:space="preserve"> and monitoring risk</w:t>
      </w:r>
    </w:p>
    <w:p w:rsidR="006565AC" w:rsidRPr="00C91263" w:rsidRDefault="006565AC" w:rsidP="002D16ED">
      <w:pPr>
        <w:pStyle w:val="Bullet"/>
      </w:pPr>
      <w:r w:rsidRPr="00C91263">
        <w:t>monitoring</w:t>
      </w:r>
      <w:r>
        <w:t xml:space="preserve"> </w:t>
      </w:r>
      <w:r w:rsidRPr="00C91263">
        <w:t>and review</w:t>
      </w:r>
      <w:r>
        <w:t>ing</w:t>
      </w:r>
      <w:r w:rsidRPr="00C91263">
        <w:t xml:space="preserve"> arrangements</w:t>
      </w:r>
    </w:p>
    <w:p w:rsidR="006565AC" w:rsidRPr="00C91263" w:rsidRDefault="006565AC" w:rsidP="002D16ED">
      <w:pPr>
        <w:pStyle w:val="Bullet"/>
      </w:pPr>
      <w:r w:rsidRPr="00C91263">
        <w:t>educati</w:t>
      </w:r>
      <w:r>
        <w:t>ng</w:t>
      </w:r>
      <w:r w:rsidRPr="00C91263">
        <w:t xml:space="preserve"> and training personnel</w:t>
      </w:r>
    </w:p>
    <w:p w:rsidR="006565AC" w:rsidRPr="00C91263" w:rsidRDefault="006565AC" w:rsidP="002D16ED">
      <w:pPr>
        <w:pStyle w:val="Bullet"/>
      </w:pPr>
      <w:r w:rsidRPr="00C91263">
        <w:t>develop</w:t>
      </w:r>
      <w:r>
        <w:t>ing</w:t>
      </w:r>
      <w:r w:rsidRPr="00C91263">
        <w:t xml:space="preserve"> and maint</w:t>
      </w:r>
      <w:r>
        <w:t>aining</w:t>
      </w:r>
      <w:r w:rsidRPr="00C91263">
        <w:t xml:space="preserve"> relationships and communication with relevant partners, stakeholders and communities</w:t>
      </w:r>
    </w:p>
    <w:p w:rsidR="006565AC" w:rsidRDefault="006565AC" w:rsidP="002D16ED">
      <w:pPr>
        <w:pStyle w:val="Bullet"/>
      </w:pPr>
      <w:proofErr w:type="gramStart"/>
      <w:r w:rsidRPr="00C91263">
        <w:t>rehears</w:t>
      </w:r>
      <w:r>
        <w:t>ing</w:t>
      </w:r>
      <w:proofErr w:type="gramEnd"/>
      <w:r w:rsidRPr="00C91263">
        <w:t>, exercising and testing plans</w:t>
      </w:r>
      <w:r>
        <w:t>,</w:t>
      </w:r>
      <w:r w:rsidRPr="00C91263">
        <w:t xml:space="preserve"> including the psychosocial support plan.</w:t>
      </w:r>
    </w:p>
    <w:p w:rsidR="002D16ED" w:rsidRPr="00C91263" w:rsidRDefault="002D16ED" w:rsidP="002D16ED"/>
    <w:p w:rsidR="002D16ED" w:rsidRDefault="002D16ED" w:rsidP="002D16ED">
      <w:pPr>
        <w:pStyle w:val="Box"/>
      </w:pPr>
      <w:bookmarkStart w:id="158" w:name="_Toc460405977"/>
      <w:r w:rsidRPr="00222E77">
        <w:lastRenderedPageBreak/>
        <w:t>The problem is that disaster plans are too often designed around the most recently impacting event, which, in probability, may not be the event that occurs next. It is a challenge to maintain a pool of disaster experience and of staff who are interested in the absence of a real threat</w:t>
      </w:r>
      <w:r w:rsidRPr="007F54B2">
        <w:t xml:space="preserve"> </w:t>
      </w:r>
      <w:r>
        <w:t>(McFarlane and Williams</w:t>
      </w:r>
      <w:r w:rsidRPr="003F4657">
        <w:t xml:space="preserve"> 2012, p</w:t>
      </w:r>
      <w:r>
        <w:t xml:space="preserve"> </w:t>
      </w:r>
      <w:r w:rsidRPr="003F4657">
        <w:t>9).</w:t>
      </w:r>
    </w:p>
    <w:p w:rsidR="006565AC" w:rsidRPr="00C91263" w:rsidRDefault="006565AC" w:rsidP="002D16ED"/>
    <w:p w:rsidR="006565AC" w:rsidRPr="00C91263" w:rsidRDefault="006565AC" w:rsidP="002D16ED">
      <w:pPr>
        <w:pStyle w:val="Heading2"/>
      </w:pPr>
      <w:bookmarkStart w:id="159" w:name="_Toc465359092"/>
      <w:bookmarkStart w:id="160" w:name="_Toc468389968"/>
      <w:r w:rsidRPr="00C91263">
        <w:t>Training considerations</w:t>
      </w:r>
      <w:bookmarkEnd w:id="158"/>
      <w:bookmarkEnd w:id="159"/>
      <w:bookmarkEnd w:id="160"/>
    </w:p>
    <w:p w:rsidR="006565AC" w:rsidRPr="00C91263" w:rsidRDefault="006565AC" w:rsidP="002D16ED">
      <w:r>
        <w:t>To</w:t>
      </w:r>
      <w:r w:rsidRPr="00C91263">
        <w:t xml:space="preserve"> effective</w:t>
      </w:r>
      <w:r>
        <w:t>ly carry out</w:t>
      </w:r>
      <w:r w:rsidRPr="00C91263">
        <w:t xml:space="preserve"> psychosocial interventions and recovery plans and actions </w:t>
      </w:r>
      <w:r>
        <w:t>during an emergency, it is necessary to</w:t>
      </w:r>
      <w:r w:rsidRPr="00C91263">
        <w:t xml:space="preserve"> train, manag</w:t>
      </w:r>
      <w:r>
        <w:t>e</w:t>
      </w:r>
      <w:r w:rsidRPr="00C91263">
        <w:t xml:space="preserve"> and support personnel to prepare</w:t>
      </w:r>
      <w:r>
        <w:t xml:space="preserve"> them</w:t>
      </w:r>
      <w:r w:rsidRPr="00C91263">
        <w:t xml:space="preserve"> for their roles and responsibilities across all phases of an emergency.</w:t>
      </w:r>
      <w:r w:rsidR="00854C5B">
        <w:t xml:space="preserve"> </w:t>
      </w:r>
      <w:r w:rsidRPr="00C91263">
        <w:t>All those involved in planning or delivering psychosocial interventions to affected individuals and communities should receive ongoing training, support and supervision. This includes ensuring that those involved in delivering mental health care treatments have a good understanding of where they fit in the system.</w:t>
      </w:r>
    </w:p>
    <w:p w:rsidR="002D16ED" w:rsidRDefault="002D16ED" w:rsidP="002D16ED"/>
    <w:p w:rsidR="006565AC" w:rsidRDefault="006565AC" w:rsidP="002D16ED">
      <w:r w:rsidRPr="00C91263">
        <w:t>As the needs of those affected by an emergency increase</w:t>
      </w:r>
      <w:r>
        <w:t>,</w:t>
      </w:r>
      <w:r w:rsidRPr="00C91263">
        <w:t xml:space="preserve"> so does the need for training for those providing psychosocial interventions. Training should, therefore, be targeted according to the activities that individuals will be engaged in and the level they will be working at. </w:t>
      </w:r>
      <w:r>
        <w:t>The following are three important levels of training to consider.</w:t>
      </w:r>
    </w:p>
    <w:p w:rsidR="002D16ED" w:rsidRPr="00C91263" w:rsidRDefault="002D16ED" w:rsidP="002D16ED"/>
    <w:p w:rsidR="006565AC" w:rsidRDefault="006565AC" w:rsidP="002D16ED">
      <w:pPr>
        <w:pStyle w:val="Heading3"/>
      </w:pPr>
      <w:r w:rsidRPr="00C91263">
        <w:t>Foundation training</w:t>
      </w:r>
    </w:p>
    <w:p w:rsidR="00854C5B" w:rsidRDefault="006565AC" w:rsidP="002D16ED">
      <w:r>
        <w:t xml:space="preserve">Foundation training is </w:t>
      </w:r>
      <w:r w:rsidRPr="00C91263">
        <w:t>primarily for people actively engaged in the community and in direct contact with people affected (</w:t>
      </w:r>
      <w:proofErr w:type="spellStart"/>
      <w:r w:rsidRPr="00C91263">
        <w:t>eg</w:t>
      </w:r>
      <w:proofErr w:type="spellEnd"/>
      <w:r w:rsidRPr="00C91263">
        <w:t xml:space="preserve">, health sector workers such as </w:t>
      </w:r>
      <w:r>
        <w:t>general practitioners</w:t>
      </w:r>
      <w:r w:rsidRPr="00C91263">
        <w:t xml:space="preserve"> and nurses, local government staff, </w:t>
      </w:r>
      <w:r>
        <w:t>non-governmental organisation</w:t>
      </w:r>
      <w:r w:rsidRPr="00C91263">
        <w:t xml:space="preserve"> personnel, school teachers and principals, and others involved in community</w:t>
      </w:r>
      <w:r>
        <w:t>-</w:t>
      </w:r>
      <w:r w:rsidRPr="00C91263">
        <w:t>based psychosocial activities). The training should provide a basic awareness and understanding of</w:t>
      </w:r>
      <w:r>
        <w:t>:</w:t>
      </w:r>
      <w:r w:rsidRPr="00C91263">
        <w:t xml:space="preserve"> the idea of normal reactions to abnormal circumstances; the psychosocial context and impact of potentially traumatic events on individuals and communities; the reactions people are likely to have; how helpers</w:t>
      </w:r>
      <w:r w:rsidR="00854C5B">
        <w:t>’</w:t>
      </w:r>
      <w:r w:rsidRPr="00C91263">
        <w:t xml:space="preserve"> actions may help or hinder the recovery of others; signs that a person is struggling; where to get help and support; and how to refer people for more specialised interventions.</w:t>
      </w:r>
    </w:p>
    <w:p w:rsidR="002D16ED" w:rsidRDefault="002D16ED" w:rsidP="002D16ED"/>
    <w:p w:rsidR="006565AC" w:rsidRPr="00C91263" w:rsidRDefault="006565AC" w:rsidP="002D16ED">
      <w:r w:rsidRPr="00C91263">
        <w:t xml:space="preserve">An example of </w:t>
      </w:r>
      <w:r>
        <w:t xml:space="preserve">how </w:t>
      </w:r>
      <w:r w:rsidRPr="00C91263">
        <w:t>those trained to this level</w:t>
      </w:r>
      <w:r>
        <w:t xml:space="preserve"> might use their training is</w:t>
      </w:r>
      <w:r w:rsidRPr="00C91263">
        <w:t xml:space="preserve"> </w:t>
      </w:r>
      <w:r>
        <w:t>p</w:t>
      </w:r>
      <w:r w:rsidRPr="00C91263">
        <w:t xml:space="preserve">sychological </w:t>
      </w:r>
      <w:r>
        <w:t>f</w:t>
      </w:r>
      <w:r w:rsidRPr="00C91263">
        <w:t xml:space="preserve">irst </w:t>
      </w:r>
      <w:r>
        <w:t>a</w:t>
      </w:r>
      <w:r w:rsidRPr="00C91263">
        <w:t xml:space="preserve">id (PFA). This is an approach for </w:t>
      </w:r>
      <w:r>
        <w:t>helping</w:t>
      </w:r>
      <w:r w:rsidRPr="00C91263">
        <w:t xml:space="preserve"> people immediate</w:t>
      </w:r>
      <w:r>
        <w:t>ly</w:t>
      </w:r>
      <w:r w:rsidRPr="00C91263">
        <w:t xml:space="preserve"> after</w:t>
      </w:r>
      <w:r>
        <w:t xml:space="preserve"> an</w:t>
      </w:r>
      <w:r w:rsidRPr="00C91263">
        <w:t xml:space="preserve"> emergency to reduce initial distress and to foster </w:t>
      </w:r>
      <w:r>
        <w:t xml:space="preserve">their </w:t>
      </w:r>
      <w:r w:rsidRPr="00C91263">
        <w:t>adaptive functioning</w:t>
      </w:r>
      <w:r>
        <w:t xml:space="preserve"> in the </w:t>
      </w:r>
      <w:r w:rsidRPr="00C91263">
        <w:t>short and long</w:t>
      </w:r>
      <w:r>
        <w:t xml:space="preserve"> </w:t>
      </w:r>
      <w:r w:rsidRPr="00C91263">
        <w:t xml:space="preserve">term. </w:t>
      </w:r>
      <w:r>
        <w:t>T</w:t>
      </w:r>
      <w:r w:rsidRPr="00C91263">
        <w:t>he PFA training provided by New Zealand Red Cross also inc</w:t>
      </w:r>
      <w:r>
        <w:t>lud</w:t>
      </w:r>
      <w:r w:rsidRPr="00C91263">
        <w:t xml:space="preserve">es considerations for working with </w:t>
      </w:r>
      <w:r w:rsidRPr="00C91263">
        <w:rPr>
          <w:rFonts w:eastAsiaTheme="minorEastAsia"/>
          <w:color w:val="021C2B"/>
        </w:rPr>
        <w:t>Māori</w:t>
      </w:r>
      <w:r>
        <w:rPr>
          <w:rFonts w:eastAsiaTheme="minorEastAsia"/>
          <w:color w:val="021C2B"/>
        </w:rPr>
        <w:t>.</w:t>
      </w:r>
    </w:p>
    <w:p w:rsidR="002D16ED" w:rsidRDefault="002D16ED" w:rsidP="002D16ED"/>
    <w:p w:rsidR="006565AC" w:rsidRDefault="006565AC" w:rsidP="002D16ED">
      <w:r w:rsidRPr="00C91263">
        <w:t>Foundation training should also be offered to media partners. Good relationships and shared understanding with media partners</w:t>
      </w:r>
      <w:r>
        <w:t xml:space="preserve"> contribute significantly to the</w:t>
      </w:r>
      <w:r w:rsidRPr="00C91263">
        <w:t xml:space="preserve"> success</w:t>
      </w:r>
      <w:r>
        <w:t xml:space="preserve"> of efforts to</w:t>
      </w:r>
      <w:r w:rsidRPr="00C91263">
        <w:t xml:space="preserve"> influenc</w:t>
      </w:r>
      <w:r>
        <w:t>e</w:t>
      </w:r>
      <w:r w:rsidRPr="00C91263">
        <w:t xml:space="preserve"> the psychosocial context to promote better health and wellbeing for affected communities.</w:t>
      </w:r>
    </w:p>
    <w:p w:rsidR="002D16ED" w:rsidRPr="00C91263" w:rsidRDefault="002D16ED" w:rsidP="002D16ED"/>
    <w:p w:rsidR="006565AC" w:rsidRDefault="006565AC" w:rsidP="002D16ED">
      <w:pPr>
        <w:pStyle w:val="Heading3"/>
      </w:pPr>
      <w:r w:rsidRPr="00C91263">
        <w:t>Tier 1 training</w:t>
      </w:r>
    </w:p>
    <w:p w:rsidR="006565AC" w:rsidRDefault="006565AC" w:rsidP="002D16ED">
      <w:r>
        <w:t>Tier 1 training is for</w:t>
      </w:r>
      <w:r w:rsidRPr="00C91263">
        <w:t xml:space="preserve"> trained professionals (</w:t>
      </w:r>
      <w:proofErr w:type="spellStart"/>
      <w:r>
        <w:t>eg</w:t>
      </w:r>
      <w:proofErr w:type="spellEnd"/>
      <w:r w:rsidRPr="00C91263">
        <w:t>, psychologists, social workers, counsellors) providing psychosocial interventions to those affected by the emergency, including interventions that target the psychosocial context (</w:t>
      </w:r>
      <w:proofErr w:type="spellStart"/>
      <w:r w:rsidRPr="00C91263">
        <w:t>eg</w:t>
      </w:r>
      <w:proofErr w:type="spellEnd"/>
      <w:r w:rsidRPr="00C91263">
        <w:t>, parenting workshops and peer/professional collaborative groups), or those interventions or initiatives targeted at a population</w:t>
      </w:r>
      <w:r>
        <w:t xml:space="preserve"> </w:t>
      </w:r>
      <w:r w:rsidRPr="00C91263">
        <w:t>level. The purpose of the training is to</w:t>
      </w:r>
      <w:r>
        <w:t>:</w:t>
      </w:r>
    </w:p>
    <w:p w:rsidR="006565AC" w:rsidRDefault="006565AC" w:rsidP="002D16ED">
      <w:pPr>
        <w:pStyle w:val="Bullet"/>
        <w:keepNext/>
      </w:pPr>
      <w:r>
        <w:lastRenderedPageBreak/>
        <w:t>give</w:t>
      </w:r>
      <w:r w:rsidRPr="00C91263">
        <w:t xml:space="preserve"> the</w:t>
      </w:r>
      <w:r>
        <w:t xml:space="preserve"> professionals</w:t>
      </w:r>
      <w:r w:rsidRPr="00C91263">
        <w:t xml:space="preserve"> skills and knowledge </w:t>
      </w:r>
      <w:r>
        <w:t xml:space="preserve">that are </w:t>
      </w:r>
      <w:r w:rsidRPr="00C91263">
        <w:t>specific to the needs of individuals and communities following an emergency</w:t>
      </w:r>
    </w:p>
    <w:p w:rsidR="00854C5B" w:rsidRDefault="006565AC" w:rsidP="002D16ED">
      <w:pPr>
        <w:pStyle w:val="Bullet"/>
      </w:pPr>
      <w:proofErr w:type="gramStart"/>
      <w:r w:rsidRPr="00C91263">
        <w:t>build</w:t>
      </w:r>
      <w:proofErr w:type="gramEnd"/>
      <w:r>
        <w:t xml:space="preserve"> their</w:t>
      </w:r>
      <w:r w:rsidRPr="00C91263">
        <w:t xml:space="preserve"> capacity </w:t>
      </w:r>
      <w:r>
        <w:t xml:space="preserve">to </w:t>
      </w:r>
      <w:r w:rsidRPr="00C91263">
        <w:t>comprehensive</w:t>
      </w:r>
      <w:r>
        <w:t>ly</w:t>
      </w:r>
      <w:r w:rsidRPr="00C91263">
        <w:t xml:space="preserve"> assess physical, psychological and social needs and, if necessary, accept referrals for the 15</w:t>
      </w:r>
      <w:r>
        <w:t>–</w:t>
      </w:r>
      <w:r w:rsidRPr="00C91263">
        <w:t>20</w:t>
      </w:r>
      <w:r>
        <w:t xml:space="preserve"> percent</w:t>
      </w:r>
      <w:r w:rsidRPr="00C91263">
        <w:t xml:space="preserve"> of people (see </w:t>
      </w:r>
      <w:r w:rsidR="00854C5B">
        <w:t>‘</w:t>
      </w:r>
      <w:r w:rsidRPr="00C91263">
        <w:t>Longer-term reactions</w:t>
      </w:r>
      <w:r w:rsidR="00854C5B">
        <w:t>’</w:t>
      </w:r>
      <w:r w:rsidRPr="00C91263">
        <w:t>) who may require</w:t>
      </w:r>
      <w:r>
        <w:t xml:space="preserve"> more</w:t>
      </w:r>
      <w:r w:rsidRPr="00C91263">
        <w:t xml:space="preserve"> </w:t>
      </w:r>
      <w:r>
        <w:t>help</w:t>
      </w:r>
      <w:r w:rsidRPr="00C91263">
        <w:t xml:space="preserve"> </w:t>
      </w:r>
      <w:r>
        <w:t xml:space="preserve">than </w:t>
      </w:r>
      <w:r w:rsidRPr="00C91263">
        <w:t>psychosocial interventions in the community</w:t>
      </w:r>
      <w:r>
        <w:t xml:space="preserve"> offer</w:t>
      </w:r>
      <w:r w:rsidRPr="00C91263">
        <w:t>.</w:t>
      </w:r>
    </w:p>
    <w:p w:rsidR="002D16ED" w:rsidRDefault="002D16ED" w:rsidP="002D16ED"/>
    <w:p w:rsidR="006565AC" w:rsidRDefault="006565AC" w:rsidP="002D16ED">
      <w:r>
        <w:t>When people are trained at this level, they may provide interventions such as p</w:t>
      </w:r>
      <w:r w:rsidRPr="00C91263">
        <w:t>sycho-education program</w:t>
      </w:r>
      <w:r>
        <w:t>me</w:t>
      </w:r>
      <w:r w:rsidRPr="00C91263">
        <w:t xml:space="preserve">s for affected community members, and </w:t>
      </w:r>
      <w:r>
        <w:t>s</w:t>
      </w:r>
      <w:r w:rsidRPr="00C91263">
        <w:t xml:space="preserve">kills for </w:t>
      </w:r>
      <w:r>
        <w:t>p</w:t>
      </w:r>
      <w:r w:rsidRPr="00C91263">
        <w:t xml:space="preserve">sychological </w:t>
      </w:r>
      <w:r>
        <w:t>r</w:t>
      </w:r>
      <w:r w:rsidRPr="00C91263">
        <w:t xml:space="preserve">ecovery, </w:t>
      </w:r>
      <w:r>
        <w:t xml:space="preserve">which is </w:t>
      </w:r>
      <w:r w:rsidRPr="00C91263">
        <w:t>usually provided by psychologists, social workers or counsellors with specific training in community disaster response. (</w:t>
      </w:r>
      <w:r>
        <w:t>S</w:t>
      </w:r>
      <w:r w:rsidRPr="00C91263">
        <w:t xml:space="preserve">ee more about possible interventions at this level under </w:t>
      </w:r>
      <w:r w:rsidR="00854C5B">
        <w:t>‘</w:t>
      </w:r>
      <w:r w:rsidRPr="00C91263">
        <w:t>Psychosocial interventions</w:t>
      </w:r>
      <w:r w:rsidR="00854C5B">
        <w:t>’</w:t>
      </w:r>
      <w:r>
        <w:t>.</w:t>
      </w:r>
      <w:r w:rsidRPr="00C91263">
        <w:t>)</w:t>
      </w:r>
    </w:p>
    <w:p w:rsidR="002D16ED" w:rsidRPr="00C91263" w:rsidRDefault="002D16ED" w:rsidP="002D16ED"/>
    <w:p w:rsidR="006565AC" w:rsidRDefault="006565AC" w:rsidP="002D16ED">
      <w:pPr>
        <w:pStyle w:val="Heading3"/>
      </w:pPr>
      <w:r w:rsidRPr="00C91263">
        <w:t>Tier 2 training</w:t>
      </w:r>
    </w:p>
    <w:p w:rsidR="006565AC" w:rsidRPr="00C91263" w:rsidRDefault="006565AC" w:rsidP="002D16ED">
      <w:r>
        <w:t>Tier 2 training is for</w:t>
      </w:r>
      <w:r w:rsidRPr="00C91263">
        <w:t xml:space="preserve"> professionals with previous training and expertise in providing specialist mental health treatment services (</w:t>
      </w:r>
      <w:proofErr w:type="spellStart"/>
      <w:r w:rsidRPr="00C91263">
        <w:t>eg</w:t>
      </w:r>
      <w:proofErr w:type="spellEnd"/>
      <w:r w:rsidRPr="00C91263">
        <w:t xml:space="preserve">, clinical psychologists, psychiatrists, other specialist mental health practitioners). The training should </w:t>
      </w:r>
      <w:r>
        <w:t>add to</w:t>
      </w:r>
      <w:r w:rsidRPr="00C91263">
        <w:t xml:space="preserve"> their existing skills by providing </w:t>
      </w:r>
      <w:r>
        <w:t xml:space="preserve">them with </w:t>
      </w:r>
      <w:r w:rsidRPr="00C91263">
        <w:t>an advanced understanding of the needs of existing and new mental health clients affected by the emergency.</w:t>
      </w:r>
    </w:p>
    <w:p w:rsidR="002D16ED" w:rsidRDefault="002D16ED" w:rsidP="002D16ED"/>
    <w:p w:rsidR="00854C5B" w:rsidRDefault="006565AC" w:rsidP="002D16ED">
      <w:r>
        <w:t>Professionals trained to this level can undertake e</w:t>
      </w:r>
      <w:r w:rsidRPr="00C91263">
        <w:t>vidence-based</w:t>
      </w:r>
      <w:r w:rsidRPr="00C91263">
        <w:rPr>
          <w:i/>
        </w:rPr>
        <w:t xml:space="preserve"> </w:t>
      </w:r>
      <w:r w:rsidRPr="00C91263">
        <w:t xml:space="preserve">clinical interventions such as </w:t>
      </w:r>
      <w:r>
        <w:t>t</w:t>
      </w:r>
      <w:r w:rsidRPr="00C91263">
        <w:t xml:space="preserve">rauma </w:t>
      </w:r>
      <w:r>
        <w:t>f</w:t>
      </w:r>
      <w:r w:rsidRPr="00C91263">
        <w:t xml:space="preserve">ocused </w:t>
      </w:r>
      <w:r>
        <w:t>c</w:t>
      </w:r>
      <w:r w:rsidRPr="00C91263">
        <w:t xml:space="preserve">ognitive </w:t>
      </w:r>
      <w:r>
        <w:t>b</w:t>
      </w:r>
      <w:r w:rsidRPr="00C91263">
        <w:t xml:space="preserve">ehaviour </w:t>
      </w:r>
      <w:r>
        <w:t>t</w:t>
      </w:r>
      <w:r w:rsidRPr="00C91263">
        <w:t>herapy for children and adolescents and other such evidence-based treatments for adults. However, it is the responsibility of mental health service providers to ensure that the clinical basis for using particular treatment protocols and interventions is well-matched to the individual, family</w:t>
      </w:r>
      <w:r>
        <w:t xml:space="preserve">, </w:t>
      </w:r>
      <w:proofErr w:type="spellStart"/>
      <w:r w:rsidRPr="00C91263">
        <w:t>wha</w:t>
      </w:r>
      <w:r w:rsidRPr="00C91263">
        <w:rPr>
          <w:rFonts w:ascii="Times New Roman" w:hAnsi="Times New Roman"/>
        </w:rPr>
        <w:t>̄</w:t>
      </w:r>
      <w:r w:rsidRPr="00C91263">
        <w:t>nau</w:t>
      </w:r>
      <w:proofErr w:type="spellEnd"/>
      <w:r w:rsidRPr="00C91263">
        <w:t xml:space="preserve"> or community in need </w:t>
      </w:r>
      <w:r>
        <w:t>by conducting a</w:t>
      </w:r>
      <w:r w:rsidRPr="00C91263">
        <w:t xml:space="preserve"> well-planned assessment and consider</w:t>
      </w:r>
      <w:r>
        <w:t>ing</w:t>
      </w:r>
      <w:r w:rsidRPr="00C91263">
        <w:t xml:space="preserve"> available and evidence-informed </w:t>
      </w:r>
      <w:r w:rsidR="002D16ED">
        <w:t>o</w:t>
      </w:r>
      <w:r w:rsidRPr="00C91263">
        <w:t>ptions.</w:t>
      </w:r>
    </w:p>
    <w:p w:rsidR="002D16ED" w:rsidRDefault="002D16ED" w:rsidP="002D16ED"/>
    <w:p w:rsidR="00854C5B" w:rsidRDefault="006565AC" w:rsidP="002D16ED">
      <w:pPr>
        <w:pStyle w:val="Heading2"/>
      </w:pPr>
      <w:bookmarkStart w:id="161" w:name="_Toc328377144"/>
      <w:bookmarkStart w:id="162" w:name="_Toc328392337"/>
      <w:bookmarkStart w:id="163" w:name="_Toc328394015"/>
      <w:bookmarkStart w:id="164" w:name="_Toc328919441"/>
      <w:bookmarkStart w:id="165" w:name="_Toc465359093"/>
      <w:bookmarkStart w:id="166" w:name="_Toc468389969"/>
      <w:r w:rsidRPr="00C91263">
        <w:t>Communication</w:t>
      </w:r>
      <w:bookmarkEnd w:id="161"/>
      <w:bookmarkEnd w:id="162"/>
      <w:bookmarkEnd w:id="163"/>
      <w:bookmarkEnd w:id="164"/>
      <w:bookmarkEnd w:id="165"/>
      <w:bookmarkEnd w:id="166"/>
    </w:p>
    <w:p w:rsidR="006565AC" w:rsidRPr="00C91263" w:rsidRDefault="006565AC" w:rsidP="002D16ED">
      <w:r w:rsidRPr="00C91263">
        <w:t>Effective communication with those affected by emergencies and with the wider public is fundamental to psychosocial recovery. Communication has a critical role in all areas of emergency management</w:t>
      </w:r>
      <w:r>
        <w:t>, ranging</w:t>
      </w:r>
      <w:r w:rsidRPr="00C91263">
        <w:t xml:space="preserve"> from informing people of likely threats and preventive action through to enabling people to take responsibility for their own recovery.</w:t>
      </w:r>
    </w:p>
    <w:p w:rsidR="002D16ED" w:rsidRDefault="002D16ED" w:rsidP="002D16ED"/>
    <w:p w:rsidR="00854C5B" w:rsidRDefault="006565AC" w:rsidP="002D16ED">
      <w:r w:rsidRPr="00C91263">
        <w:t>Those agencies that are responsible for psychosocial support services should consider how the communications strategy impacts on, and can contribute to, psychosocial recovery. It is also important to recognise the two-way nature of communications</w:t>
      </w:r>
      <w:r>
        <w:t>, to listen to</w:t>
      </w:r>
      <w:r w:rsidRPr="00C91263">
        <w:t xml:space="preserve"> those affected and </w:t>
      </w:r>
      <w:r>
        <w:t xml:space="preserve">to use </w:t>
      </w:r>
      <w:r w:rsidRPr="00C91263">
        <w:t xml:space="preserve">this information effectively </w:t>
      </w:r>
      <w:r>
        <w:t>in developing</w:t>
      </w:r>
      <w:r w:rsidRPr="00C91263">
        <w:t xml:space="preserve"> recovery plans and activities.</w:t>
      </w:r>
    </w:p>
    <w:p w:rsidR="002D16ED" w:rsidRDefault="002D16ED" w:rsidP="002D16ED"/>
    <w:p w:rsidR="006565AC" w:rsidRPr="00C91263" w:rsidRDefault="006565AC" w:rsidP="002D16ED">
      <w:r>
        <w:t>Some k</w:t>
      </w:r>
      <w:r w:rsidRPr="00C91263">
        <w:t>ey considerations</w:t>
      </w:r>
      <w:r>
        <w:t xml:space="preserve"> are to</w:t>
      </w:r>
      <w:r w:rsidRPr="00C91263">
        <w:t>:</w:t>
      </w:r>
    </w:p>
    <w:p w:rsidR="006565AC" w:rsidRPr="00C91263" w:rsidRDefault="006565AC" w:rsidP="002D16ED">
      <w:pPr>
        <w:pStyle w:val="Bullet"/>
      </w:pPr>
      <w:r w:rsidRPr="00C91263">
        <w:t>acknowledge loss and grief</w:t>
      </w:r>
    </w:p>
    <w:p w:rsidR="006565AC" w:rsidRPr="00C91263" w:rsidRDefault="006565AC" w:rsidP="002D16ED">
      <w:pPr>
        <w:pStyle w:val="Bullet"/>
      </w:pPr>
      <w:r w:rsidRPr="00C91263">
        <w:t xml:space="preserve">inform the affected population </w:t>
      </w:r>
      <w:r>
        <w:t>about</w:t>
      </w:r>
      <w:r w:rsidRPr="00C91263">
        <w:t xml:space="preserve"> the emergency, relief efforts and their legal rights</w:t>
      </w:r>
    </w:p>
    <w:p w:rsidR="006565AC" w:rsidRPr="00C91263" w:rsidRDefault="006565AC" w:rsidP="002D16ED">
      <w:pPr>
        <w:pStyle w:val="Bullet"/>
      </w:pPr>
      <w:r w:rsidRPr="00C91263">
        <w:t>provide access to information about normal responses over time and positive coping methods</w:t>
      </w:r>
    </w:p>
    <w:p w:rsidR="00854C5B" w:rsidRDefault="006565AC" w:rsidP="002D16ED">
      <w:pPr>
        <w:pStyle w:val="Bullet"/>
      </w:pPr>
      <w:r>
        <w:t xml:space="preserve">get </w:t>
      </w:r>
      <w:r w:rsidRPr="00C91263">
        <w:t xml:space="preserve">information </w:t>
      </w:r>
      <w:r>
        <w:t xml:space="preserve">about </w:t>
      </w:r>
      <w:r w:rsidRPr="00C91263">
        <w:t>the situation and people</w:t>
      </w:r>
      <w:r w:rsidR="00854C5B">
        <w:t>’</w:t>
      </w:r>
      <w:r w:rsidRPr="00C91263">
        <w:t>s concerns and provide</w:t>
      </w:r>
      <w:r>
        <w:t xml:space="preserve"> it</w:t>
      </w:r>
      <w:r w:rsidRPr="00C91263">
        <w:t xml:space="preserve"> honest</w:t>
      </w:r>
      <w:r>
        <w:t>ly</w:t>
      </w:r>
      <w:r w:rsidRPr="00C91263">
        <w:t xml:space="preserve"> and open</w:t>
      </w:r>
      <w:r>
        <w:t>ly</w:t>
      </w:r>
      <w:r w:rsidRPr="00C91263">
        <w:t>, and at levels that they can understand</w:t>
      </w:r>
    </w:p>
    <w:p w:rsidR="006565AC" w:rsidRPr="00C91263" w:rsidRDefault="006565AC" w:rsidP="002D16ED">
      <w:pPr>
        <w:pStyle w:val="Bullet"/>
      </w:pPr>
      <w:proofErr w:type="gramStart"/>
      <w:r>
        <w:t>use</w:t>
      </w:r>
      <w:proofErr w:type="gramEnd"/>
      <w:r>
        <w:t xml:space="preserve"> a range of </w:t>
      </w:r>
      <w:r w:rsidRPr="00C91263">
        <w:t>communication channels</w:t>
      </w:r>
      <w:r>
        <w:t>,</w:t>
      </w:r>
      <w:r w:rsidRPr="00C91263">
        <w:t xml:space="preserve"> including written leaflets, websites, social media, telephone helplines and outreach (door knocking)</w:t>
      </w:r>
      <w:r>
        <w:t xml:space="preserve">. </w:t>
      </w:r>
      <w:r w:rsidRPr="00C91263">
        <w:t>It may be necessary to repeat communications and to deliver them in multiple formats</w:t>
      </w:r>
      <w:r>
        <w:t xml:space="preserve"> </w:t>
      </w:r>
      <w:r w:rsidRPr="00C91263">
        <w:t xml:space="preserve">that are short and easy to </w:t>
      </w:r>
      <w:r>
        <w:t>absorb</w:t>
      </w:r>
      <w:r w:rsidRPr="00C91263">
        <w:t xml:space="preserve"> and understand, acknowledging that people may have</w:t>
      </w:r>
      <w:r>
        <w:t xml:space="preserve"> difficulty</w:t>
      </w:r>
      <w:r w:rsidRPr="00C91263">
        <w:t xml:space="preserve"> concentrat</w:t>
      </w:r>
      <w:r>
        <w:t>ing during and after an emergency</w:t>
      </w:r>
    </w:p>
    <w:p w:rsidR="00854C5B" w:rsidRDefault="006565AC" w:rsidP="002D16ED">
      <w:pPr>
        <w:pStyle w:val="Bullet"/>
      </w:pPr>
      <w:r>
        <w:lastRenderedPageBreak/>
        <w:t xml:space="preserve">ensure </w:t>
      </w:r>
      <w:r w:rsidRPr="00C91263">
        <w:t xml:space="preserve">staff working with the media </w:t>
      </w:r>
      <w:r>
        <w:t xml:space="preserve">follow </w:t>
      </w:r>
      <w:r w:rsidRPr="00C91263">
        <w:t>a coordinated communications strategy</w:t>
      </w:r>
    </w:p>
    <w:p w:rsidR="006565AC" w:rsidRDefault="006565AC" w:rsidP="002D16ED">
      <w:pPr>
        <w:pStyle w:val="Bullet"/>
      </w:pPr>
      <w:proofErr w:type="gramStart"/>
      <w:r>
        <w:t>if</w:t>
      </w:r>
      <w:proofErr w:type="gramEnd"/>
      <w:r>
        <w:t xml:space="preserve"> holding </w:t>
      </w:r>
      <w:r w:rsidRPr="00C91263">
        <w:t xml:space="preserve">informal community meetings, be prepared to answer questions and act on community concerns. </w:t>
      </w:r>
      <w:r>
        <w:t>Such meetings</w:t>
      </w:r>
      <w:r w:rsidRPr="00C91263">
        <w:t xml:space="preserve"> can be</w:t>
      </w:r>
      <w:r w:rsidRPr="004315D9">
        <w:t xml:space="preserve"> </w:t>
      </w:r>
      <w:r w:rsidRPr="00C91263">
        <w:t xml:space="preserve">helpful </w:t>
      </w:r>
      <w:r>
        <w:t xml:space="preserve">and </w:t>
      </w:r>
      <w:r w:rsidRPr="00C91263">
        <w:t>reassuring for affected communities if handled sensitively but honestly. Think carefully about wh</w:t>
      </w:r>
      <w:r>
        <w:t>ich staff</w:t>
      </w:r>
      <w:r w:rsidRPr="00C91263">
        <w:t xml:space="preserve"> </w:t>
      </w:r>
      <w:r>
        <w:t>speak at</w:t>
      </w:r>
      <w:r w:rsidRPr="00C91263">
        <w:t xml:space="preserve"> these meetings (</w:t>
      </w:r>
      <w:proofErr w:type="spellStart"/>
      <w:r w:rsidRPr="00C91263">
        <w:t>ie</w:t>
      </w:r>
      <w:proofErr w:type="spellEnd"/>
      <w:r w:rsidRPr="00C91263">
        <w:t xml:space="preserve">, they </w:t>
      </w:r>
      <w:r>
        <w:t>should be</w:t>
      </w:r>
      <w:r w:rsidRPr="00C91263">
        <w:t xml:space="preserve"> </w:t>
      </w:r>
      <w:r>
        <w:t>suited to</w:t>
      </w:r>
      <w:r w:rsidRPr="00C91263">
        <w:t xml:space="preserve"> a public engagement role) and what preparation they need to fulfil this role.</w:t>
      </w:r>
    </w:p>
    <w:p w:rsidR="002D16ED" w:rsidRPr="00C91263" w:rsidRDefault="002D16ED" w:rsidP="002D16ED"/>
    <w:p w:rsidR="006565AC" w:rsidRPr="00C91263" w:rsidRDefault="006565AC" w:rsidP="002D16ED">
      <w:pPr>
        <w:pStyle w:val="Heading2"/>
      </w:pPr>
      <w:bookmarkStart w:id="167" w:name="_Toc328377145"/>
      <w:bookmarkStart w:id="168" w:name="_Toc328392338"/>
      <w:bookmarkStart w:id="169" w:name="_Toc328394016"/>
      <w:bookmarkStart w:id="170" w:name="_Toc328919442"/>
      <w:bookmarkStart w:id="171" w:name="_Toc465359094"/>
      <w:bookmarkStart w:id="172" w:name="_Toc468389970"/>
      <w:r w:rsidRPr="00C91263">
        <w:t>Engaged, informed and resilient communities</w:t>
      </w:r>
      <w:bookmarkEnd w:id="167"/>
      <w:bookmarkEnd w:id="168"/>
      <w:bookmarkEnd w:id="169"/>
      <w:bookmarkEnd w:id="170"/>
      <w:bookmarkEnd w:id="171"/>
      <w:bookmarkEnd w:id="172"/>
    </w:p>
    <w:p w:rsidR="00854C5B" w:rsidRDefault="006565AC" w:rsidP="002D16ED">
      <w:r w:rsidRPr="00C91263">
        <w:t>Supporting individuals, families</w:t>
      </w:r>
      <w:r>
        <w:t xml:space="preserve">, </w:t>
      </w:r>
      <w:proofErr w:type="spellStart"/>
      <w:r w:rsidRPr="00C91263">
        <w:t>wha</w:t>
      </w:r>
      <w:r w:rsidRPr="00C91263">
        <w:rPr>
          <w:rFonts w:ascii="Times New Roman" w:hAnsi="Times New Roman"/>
        </w:rPr>
        <w:t>̄</w:t>
      </w:r>
      <w:r w:rsidRPr="00C91263">
        <w:t>nau</w:t>
      </w:r>
      <w:proofErr w:type="spellEnd"/>
      <w:r w:rsidRPr="00C91263">
        <w:t xml:space="preserve"> and communities to recover from emergencies requires a community-based approach that strives to include community members in all aspects of psychosocial recovery</w:t>
      </w:r>
      <w:r>
        <w:t>. These aspects</w:t>
      </w:r>
      <w:r w:rsidRPr="00C91263">
        <w:t xml:space="preserve"> includ</w:t>
      </w:r>
      <w:r>
        <w:t>e</w:t>
      </w:r>
      <w:r w:rsidRPr="00C91263">
        <w:t xml:space="preserve"> planning and preparedness, assessment of needs, programme development and implementation, and monitoring and evaluation.</w:t>
      </w:r>
    </w:p>
    <w:p w:rsidR="002D16ED" w:rsidRDefault="002D16ED" w:rsidP="002D16ED"/>
    <w:p w:rsidR="006565AC" w:rsidRDefault="006565AC" w:rsidP="002D16ED">
      <w:r w:rsidRPr="00C91263">
        <w:t>T</w:t>
      </w:r>
      <w:r>
        <w:t>oday, t</w:t>
      </w:r>
      <w:r w:rsidRPr="00C91263">
        <w:t xml:space="preserve">he </w:t>
      </w:r>
      <w:r>
        <w:t>idea</w:t>
      </w:r>
      <w:r w:rsidRPr="00C91263">
        <w:t xml:space="preserve"> of community </w:t>
      </w:r>
      <w:r>
        <w:t xml:space="preserve">means more </w:t>
      </w:r>
      <w:r w:rsidRPr="00C91263">
        <w:t xml:space="preserve">than the physical infrastructure of a human settlement. Communities are made up of dynamic, networked groups of people who share common places, values, interests, </w:t>
      </w:r>
      <w:r>
        <w:t xml:space="preserve">and </w:t>
      </w:r>
      <w:r w:rsidRPr="00C91263">
        <w:t>cultural, religious or other social characteristics</w:t>
      </w:r>
      <w:r>
        <w:t>. They also</w:t>
      </w:r>
      <w:r w:rsidRPr="00C91263">
        <w:t xml:space="preserve"> have the capacity to influence their basic common needs given their particular social and political context.</w:t>
      </w:r>
    </w:p>
    <w:p w:rsidR="002D16ED" w:rsidRPr="00C91263" w:rsidRDefault="002D16ED" w:rsidP="002D16ED"/>
    <w:p w:rsidR="002D16ED" w:rsidRPr="00854C5B" w:rsidRDefault="002D16ED" w:rsidP="002D16ED">
      <w:pPr>
        <w:pStyle w:val="Box"/>
      </w:pPr>
      <w:r w:rsidRPr="00854C5B">
        <w:t xml:space="preserve">Resilience building is an ongoing adaptive process, not an end-state to be achieved. It includes complex, interrelated and dynamic elements, such as </w:t>
      </w:r>
      <w:r w:rsidRPr="00327BA7">
        <w:t>social connectedness, reciprocity and trust.</w:t>
      </w:r>
    </w:p>
    <w:p w:rsidR="006565AC" w:rsidRPr="00C91263" w:rsidRDefault="006565AC" w:rsidP="002D16ED"/>
    <w:p w:rsidR="006565AC" w:rsidRDefault="006565AC" w:rsidP="002D16ED">
      <w:r w:rsidRPr="00C91263">
        <w:t>There are many different theories about, and approaches to, developing community resilience. Given communities and the</w:t>
      </w:r>
      <w:r>
        <w:t>ir</w:t>
      </w:r>
      <w:r w:rsidRPr="00C91263">
        <w:t xml:space="preserve"> social and economic contexts </w:t>
      </w:r>
      <w:r>
        <w:t>are enormously diverse</w:t>
      </w:r>
      <w:r w:rsidRPr="00C91263">
        <w:t>, no single approach will appl</w:t>
      </w:r>
      <w:r>
        <w:t>y</w:t>
      </w:r>
      <w:r w:rsidRPr="00C91263">
        <w:t xml:space="preserve"> to all</w:t>
      </w:r>
      <w:r>
        <w:t xml:space="preserve"> of them</w:t>
      </w:r>
      <w:r w:rsidRPr="00C91263">
        <w:t>.</w:t>
      </w:r>
    </w:p>
    <w:p w:rsidR="002D16ED" w:rsidRPr="00C91263" w:rsidRDefault="002D16ED" w:rsidP="002D16ED"/>
    <w:p w:rsidR="00854C5B" w:rsidRDefault="006565AC" w:rsidP="002D16ED">
      <w:r w:rsidRPr="00C91263">
        <w:t xml:space="preserve">A number of authors have identified various key dimensions or attributes of community resilience. </w:t>
      </w:r>
      <w:r>
        <w:t>According to the</w:t>
      </w:r>
      <w:r w:rsidRPr="00C91263">
        <w:t xml:space="preserve"> Post Carbon Institute (</w:t>
      </w:r>
      <w:proofErr w:type="spellStart"/>
      <w:r w:rsidRPr="00C91263">
        <w:t>Lerch</w:t>
      </w:r>
      <w:proofErr w:type="spellEnd"/>
      <w:r w:rsidRPr="00C91263">
        <w:t xml:space="preserve"> 2015)</w:t>
      </w:r>
      <w:r>
        <w:t>, important foundations for</w:t>
      </w:r>
      <w:r w:rsidRPr="00C91263">
        <w:t xml:space="preserve"> effective</w:t>
      </w:r>
      <w:r>
        <w:t>ly building</w:t>
      </w:r>
      <w:r w:rsidRPr="00C91263">
        <w:t xml:space="preserve"> community resilience</w:t>
      </w:r>
      <w:r>
        <w:t xml:space="preserve"> are</w:t>
      </w:r>
      <w:r w:rsidRPr="00C91263">
        <w:t>:</w:t>
      </w:r>
    </w:p>
    <w:p w:rsidR="00854C5B" w:rsidRDefault="006565AC" w:rsidP="002D16ED">
      <w:pPr>
        <w:pStyle w:val="Bullet"/>
      </w:pPr>
      <w:r w:rsidRPr="00C91263">
        <w:t xml:space="preserve">people </w:t>
      </w:r>
      <w:r>
        <w:t>–</w:t>
      </w:r>
      <w:r w:rsidRPr="00C91263">
        <w:t xml:space="preserve"> </w:t>
      </w:r>
      <w:r>
        <w:t xml:space="preserve">it is </w:t>
      </w:r>
      <w:r w:rsidRPr="00C91263">
        <w:t xml:space="preserve">community members </w:t>
      </w:r>
      <w:r>
        <w:t xml:space="preserve">who have </w:t>
      </w:r>
      <w:r w:rsidRPr="00C91263">
        <w:t>the power to envision the future of the community and build its resilience</w:t>
      </w:r>
    </w:p>
    <w:p w:rsidR="006565AC" w:rsidRPr="00C91263" w:rsidRDefault="006565AC" w:rsidP="002D16ED">
      <w:pPr>
        <w:pStyle w:val="Bullet"/>
      </w:pPr>
      <w:r w:rsidRPr="00C91263">
        <w:t xml:space="preserve">systems thinking </w:t>
      </w:r>
      <w:r>
        <w:t>–</w:t>
      </w:r>
      <w:r w:rsidRPr="00C91263">
        <w:t xml:space="preserve"> essential for understanding the complex, interrelated crises now unfolding and what they mean for our similarly complex communities</w:t>
      </w:r>
    </w:p>
    <w:p w:rsidR="006565AC" w:rsidRPr="00C91263" w:rsidRDefault="006565AC" w:rsidP="002D16ED">
      <w:pPr>
        <w:pStyle w:val="Bullet"/>
      </w:pPr>
      <w:proofErr w:type="gramStart"/>
      <w:r w:rsidRPr="00C91263">
        <w:t>adaptability</w:t>
      </w:r>
      <w:proofErr w:type="gramEnd"/>
      <w:r w:rsidRPr="00C91263">
        <w:t xml:space="preserve"> </w:t>
      </w:r>
      <w:r>
        <w:t>–</w:t>
      </w:r>
      <w:r w:rsidRPr="00C91263">
        <w:t xml:space="preserve"> a community that adapts to change is resilient. But because communities and the challenges we face are dynamic, adaptation is an ongoing process</w:t>
      </w:r>
    </w:p>
    <w:p w:rsidR="006565AC" w:rsidRPr="00C91263" w:rsidRDefault="006565AC" w:rsidP="002D16ED">
      <w:pPr>
        <w:pStyle w:val="Bullet"/>
      </w:pPr>
      <w:r w:rsidRPr="00C91263">
        <w:t xml:space="preserve">transformability </w:t>
      </w:r>
      <w:r>
        <w:t>–</w:t>
      </w:r>
      <w:r w:rsidRPr="00C91263">
        <w:t xml:space="preserve"> some challenges are so big that it</w:t>
      </w:r>
      <w:r w:rsidR="00854C5B">
        <w:t>’</w:t>
      </w:r>
      <w:r w:rsidRPr="00C91263">
        <w:t>s not possible for the community to simply adapt; fundamental, transformative changes may be necessary</w:t>
      </w:r>
    </w:p>
    <w:p w:rsidR="006565AC" w:rsidRPr="00C91263" w:rsidRDefault="006565AC" w:rsidP="002D16ED">
      <w:pPr>
        <w:pStyle w:val="Bullet"/>
      </w:pPr>
      <w:r w:rsidRPr="00C91263">
        <w:t xml:space="preserve">sustainability </w:t>
      </w:r>
      <w:r>
        <w:t>–</w:t>
      </w:r>
      <w:r w:rsidRPr="00C91263">
        <w:t xml:space="preserve"> community resilience is not sustainable if it serves only us, and only now; it needs to work for other communities, future generations and the ecosystems on which we all depend</w:t>
      </w:r>
    </w:p>
    <w:p w:rsidR="006565AC" w:rsidRPr="00C91263" w:rsidRDefault="006565AC" w:rsidP="002D16ED">
      <w:pPr>
        <w:pStyle w:val="Bullet"/>
      </w:pPr>
      <w:proofErr w:type="gramStart"/>
      <w:r w:rsidRPr="00C91263">
        <w:t>courage</w:t>
      </w:r>
      <w:proofErr w:type="gramEnd"/>
      <w:r w:rsidRPr="00C91263">
        <w:t xml:space="preserve"> </w:t>
      </w:r>
      <w:r>
        <w:t>–</w:t>
      </w:r>
      <w:r w:rsidRPr="00C91263">
        <w:t xml:space="preserve"> as individuals and as a community, we need courage to confront challenging issues and take responsibility for our collective future</w:t>
      </w:r>
      <w:r>
        <w:t>.</w:t>
      </w:r>
    </w:p>
    <w:p w:rsidR="002D16ED" w:rsidRDefault="002D16ED" w:rsidP="002D16ED"/>
    <w:p w:rsidR="006565AC" w:rsidRPr="00C91263" w:rsidRDefault="006565AC" w:rsidP="002D16ED">
      <w:pPr>
        <w:keepLines/>
      </w:pPr>
      <w:r w:rsidRPr="00C91263">
        <w:lastRenderedPageBreak/>
        <w:t>Community resilience can only be supported through meaningful engagement that enables a community to work together to understand and manage the risks that it faces; feel supported to take ownership of psychosocial recovery plans and activities; and to care for each other. To achieve active community participation</w:t>
      </w:r>
      <w:r>
        <w:t>,</w:t>
      </w:r>
      <w:r w:rsidRPr="00C91263">
        <w:t xml:space="preserve"> it is important to:</w:t>
      </w:r>
    </w:p>
    <w:p w:rsidR="006565AC" w:rsidRPr="00C91263" w:rsidRDefault="006565AC" w:rsidP="002D16ED">
      <w:pPr>
        <w:pStyle w:val="Bullet"/>
      </w:pPr>
      <w:r w:rsidRPr="00C91263">
        <w:t>engage with communities proactively and meaningfully</w:t>
      </w:r>
    </w:p>
    <w:p w:rsidR="006565AC" w:rsidRPr="00C91263" w:rsidRDefault="006565AC" w:rsidP="002D16ED">
      <w:pPr>
        <w:pStyle w:val="Bullet"/>
      </w:pPr>
      <w:r w:rsidRPr="00C91263">
        <w:t>support and enhance existing networks, activities and services</w:t>
      </w:r>
    </w:p>
    <w:p w:rsidR="00854C5B" w:rsidRDefault="006565AC" w:rsidP="002D16ED">
      <w:pPr>
        <w:pStyle w:val="Bullet"/>
      </w:pPr>
      <w:r w:rsidRPr="00C91263">
        <w:t>base activities on existing strengths and identified unmet needs</w:t>
      </w:r>
    </w:p>
    <w:p w:rsidR="00854C5B" w:rsidRDefault="006565AC" w:rsidP="002D16ED">
      <w:pPr>
        <w:pStyle w:val="Bullet"/>
      </w:pPr>
      <w:r w:rsidRPr="00C91263">
        <w:t>enhance self-reliance for all individuals, families</w:t>
      </w:r>
      <w:r>
        <w:t xml:space="preserve">, </w:t>
      </w:r>
      <w:proofErr w:type="spellStart"/>
      <w:r w:rsidRPr="00C91263">
        <w:t>whānau</w:t>
      </w:r>
      <w:proofErr w:type="spellEnd"/>
      <w:r w:rsidRPr="00C91263">
        <w:t xml:space="preserve"> and groups in communities</w:t>
      </w:r>
    </w:p>
    <w:p w:rsidR="006565AC" w:rsidRPr="00C91263" w:rsidRDefault="006565AC" w:rsidP="002D16ED">
      <w:pPr>
        <w:pStyle w:val="Bullet"/>
      </w:pPr>
      <w:r w:rsidRPr="00C91263">
        <w:t xml:space="preserve">ensure that professional psychosocial support services and interventions do not </w:t>
      </w:r>
      <w:r>
        <w:t>reduce</w:t>
      </w:r>
      <w:r w:rsidRPr="00C91263">
        <w:t xml:space="preserve"> opportunities for self-determination</w:t>
      </w:r>
      <w:r>
        <w:t>,</w:t>
      </w:r>
      <w:r w:rsidRPr="00C91263">
        <w:t xml:space="preserve"> </w:t>
      </w:r>
      <w:r>
        <w:t>increase</w:t>
      </w:r>
      <w:r w:rsidRPr="00C91263">
        <w:t xml:space="preserve"> existing inequalities or create new inequalities or vulnerabilities</w:t>
      </w:r>
    </w:p>
    <w:p w:rsidR="006565AC" w:rsidRDefault="006565AC" w:rsidP="002D16ED">
      <w:pPr>
        <w:pStyle w:val="Bullet"/>
      </w:pPr>
      <w:proofErr w:type="gramStart"/>
      <w:r>
        <w:t>meet</w:t>
      </w:r>
      <w:proofErr w:type="gramEnd"/>
      <w:r w:rsidRPr="00C91263">
        <w:t xml:space="preserve"> the specific needs of individuals, families</w:t>
      </w:r>
      <w:r>
        <w:t xml:space="preserve">, </w:t>
      </w:r>
      <w:proofErr w:type="spellStart"/>
      <w:r w:rsidRPr="00C91263">
        <w:t>whānau</w:t>
      </w:r>
      <w:proofErr w:type="spellEnd"/>
      <w:r w:rsidRPr="00C91263">
        <w:t xml:space="preserve"> and communities where practicable</w:t>
      </w:r>
      <w:bookmarkStart w:id="173" w:name="_Toc328377146"/>
      <w:bookmarkStart w:id="174" w:name="_Toc328392339"/>
      <w:bookmarkStart w:id="175" w:name="_Toc328394017"/>
      <w:r w:rsidRPr="00C91263">
        <w:t>.</w:t>
      </w:r>
    </w:p>
    <w:p w:rsidR="006565AC" w:rsidRDefault="006565AC" w:rsidP="002D16ED"/>
    <w:p w:rsidR="002D16ED" w:rsidRDefault="002D16ED" w:rsidP="002D16ED">
      <w:pPr>
        <w:pStyle w:val="BoxHeading"/>
      </w:pPr>
      <w:bookmarkStart w:id="176" w:name="_Toc328919443"/>
      <w:r w:rsidRPr="00A11E20">
        <w:t>Tools for understanding your community better</w:t>
      </w:r>
    </w:p>
    <w:p w:rsidR="002D16ED" w:rsidRDefault="002D16ED" w:rsidP="002D16ED">
      <w:pPr>
        <w:pStyle w:val="Box"/>
      </w:pPr>
      <w:r>
        <w:t>Designing an</w:t>
      </w:r>
      <w:r w:rsidRPr="00C91263">
        <w:t xml:space="preserve"> intervention</w:t>
      </w:r>
      <w:r>
        <w:t xml:space="preserve"> involves the stages of</w:t>
      </w:r>
      <w:r w:rsidRPr="00C91263">
        <w:t xml:space="preserve">: assessing and evaluating needs; planning an intervention; engaging stakeholders; implementing the intervention; and ensuring sustainability. </w:t>
      </w:r>
      <w:r>
        <w:t>S</w:t>
      </w:r>
      <w:r w:rsidRPr="00C91263">
        <w:t xml:space="preserve">everal tools </w:t>
      </w:r>
      <w:r>
        <w:t>can help with this work.</w:t>
      </w:r>
    </w:p>
    <w:p w:rsidR="002D16ED" w:rsidRDefault="002D16ED" w:rsidP="002D16ED">
      <w:pPr>
        <w:pStyle w:val="BoxBullet"/>
      </w:pPr>
      <w:r w:rsidRPr="00C91263">
        <w:t xml:space="preserve">Public health approaches described by </w:t>
      </w:r>
      <w:r w:rsidRPr="004E3222">
        <w:rPr>
          <w:i/>
        </w:rPr>
        <w:t>The Guide to Community Preventative Services</w:t>
      </w:r>
      <w:r>
        <w:t xml:space="preserve"> </w:t>
      </w:r>
      <w:r w:rsidRPr="00C91263">
        <w:t>(Community Preventive Services Task Force 2016) offer established and evidence-informed tools to identify evidence gaps, support collaborative planning, support implementation and the monitoring and evaluation of interventions for ongoing learning and improvement.</w:t>
      </w:r>
    </w:p>
    <w:p w:rsidR="002D16ED" w:rsidRPr="00C91263" w:rsidRDefault="002D16ED" w:rsidP="002D16ED">
      <w:pPr>
        <w:pStyle w:val="BoxBullet"/>
      </w:pPr>
      <w:r w:rsidRPr="004E3222">
        <w:t>HealthyPeople.gov</w:t>
      </w:r>
      <w:r w:rsidRPr="00C91263">
        <w:t xml:space="preserve"> offers</w:t>
      </w:r>
      <w:r>
        <w:t xml:space="preserve"> </w:t>
      </w:r>
      <w:r w:rsidRPr="00C91263">
        <w:t>MAP-IT</w:t>
      </w:r>
      <w:r>
        <w:t>,</w:t>
      </w:r>
      <w:r w:rsidRPr="00C91263">
        <w:t xml:space="preserve"> a helpful framework for intervention design, </w:t>
      </w:r>
      <w:r>
        <w:t xml:space="preserve">which </w:t>
      </w:r>
      <w:r w:rsidRPr="00C91263">
        <w:t>outlin</w:t>
      </w:r>
      <w:r>
        <w:t>es</w:t>
      </w:r>
      <w:r w:rsidRPr="00C91263">
        <w:t xml:space="preserve"> a path to successful programmes</w:t>
      </w:r>
      <w:r>
        <w:t xml:space="preserve"> –</w:t>
      </w:r>
      <w:r w:rsidRPr="00C91263">
        <w:t xml:space="preserve"> mobilise, assess, plan, implement and track. </w:t>
      </w:r>
      <w:r>
        <w:t>It</w:t>
      </w:r>
      <w:r w:rsidRPr="00C91263">
        <w:t xml:space="preserve"> includes a toolkit with helpful questions to address as you progress through each of these stages (Office for Disease Prevention and Health Promotion 2016).</w:t>
      </w:r>
    </w:p>
    <w:p w:rsidR="002D16ED" w:rsidRPr="00C91263" w:rsidRDefault="002D16ED" w:rsidP="002D16ED">
      <w:pPr>
        <w:pStyle w:val="BoxBullet"/>
      </w:pPr>
      <w:r w:rsidRPr="00C91263">
        <w:t>Guidance for engaging and communicating with culturally and linguistically diverse communities is also available (Christchurch City Council 2012).</w:t>
      </w:r>
    </w:p>
    <w:p w:rsidR="006565AC" w:rsidRPr="00C91263" w:rsidRDefault="006565AC" w:rsidP="002D16ED"/>
    <w:p w:rsidR="006565AC" w:rsidRPr="00C91263" w:rsidRDefault="006565AC" w:rsidP="002D16ED">
      <w:pPr>
        <w:pStyle w:val="Heading2"/>
      </w:pPr>
      <w:bookmarkStart w:id="177" w:name="_Toc465359095"/>
      <w:bookmarkStart w:id="178" w:name="_Toc468389971"/>
      <w:r w:rsidRPr="00C91263">
        <w:t>Information gathering, monitoring and evaluation</w:t>
      </w:r>
      <w:bookmarkEnd w:id="173"/>
      <w:bookmarkEnd w:id="174"/>
      <w:bookmarkEnd w:id="175"/>
      <w:bookmarkEnd w:id="176"/>
      <w:bookmarkEnd w:id="177"/>
      <w:bookmarkEnd w:id="178"/>
    </w:p>
    <w:p w:rsidR="006565AC" w:rsidRPr="00C91263" w:rsidRDefault="006565AC" w:rsidP="002D16ED">
      <w:r w:rsidRPr="00C91263">
        <w:t>All agencies providing psychosocial support are responsible for monitoring and evaluating their activities. Under the National Civil Defence Emergency Management Plan Order 2015, agencies are expected to</w:t>
      </w:r>
      <w:r>
        <w:t xml:space="preserve"> </w:t>
      </w:r>
      <w:r w:rsidRPr="00C91263">
        <w:t xml:space="preserve">monitor and evaluate their capacity and capability to respond to and </w:t>
      </w:r>
      <w:r>
        <w:t>help</w:t>
      </w:r>
      <w:r w:rsidRPr="00C91263">
        <w:t xml:space="preserve"> with recovery from emergencies by:</w:t>
      </w:r>
    </w:p>
    <w:p w:rsidR="006565AC" w:rsidRPr="00C91263" w:rsidRDefault="006565AC" w:rsidP="002D16ED">
      <w:pPr>
        <w:pStyle w:val="Bullet"/>
      </w:pPr>
      <w:r w:rsidRPr="00C91263">
        <w:t xml:space="preserve">measuring </w:t>
      </w:r>
      <w:r>
        <w:t xml:space="preserve">their </w:t>
      </w:r>
      <w:r w:rsidRPr="00C91263">
        <w:t>performance against standards, benchmarks or performance indicators</w:t>
      </w:r>
    </w:p>
    <w:p w:rsidR="006565AC" w:rsidRPr="00C91263" w:rsidRDefault="006565AC" w:rsidP="002D16ED">
      <w:pPr>
        <w:pStyle w:val="Bullet"/>
      </w:pPr>
      <w:r w:rsidRPr="00C91263">
        <w:t xml:space="preserve">exercising and testing </w:t>
      </w:r>
      <w:r>
        <w:t xml:space="preserve">their </w:t>
      </w:r>
      <w:r w:rsidRPr="00C91263">
        <w:t>capacity and capability</w:t>
      </w:r>
    </w:p>
    <w:p w:rsidR="006565AC" w:rsidRPr="00C91263" w:rsidRDefault="006565AC" w:rsidP="002D16ED">
      <w:pPr>
        <w:pStyle w:val="Bullet"/>
      </w:pPr>
      <w:r w:rsidRPr="00C91263">
        <w:t xml:space="preserve">analysing </w:t>
      </w:r>
      <w:r>
        <w:t xml:space="preserve">their </w:t>
      </w:r>
      <w:r w:rsidRPr="00C91263">
        <w:t>effectiveness</w:t>
      </w:r>
    </w:p>
    <w:p w:rsidR="006565AC" w:rsidRPr="00C91263" w:rsidRDefault="006565AC" w:rsidP="002D16ED">
      <w:pPr>
        <w:pStyle w:val="Bullet"/>
      </w:pPr>
      <w:r w:rsidRPr="00C91263">
        <w:t xml:space="preserve">tracking </w:t>
      </w:r>
      <w:r>
        <w:t xml:space="preserve">their </w:t>
      </w:r>
      <w:r w:rsidRPr="00C91263">
        <w:t>progress towards goals and objectives</w:t>
      </w:r>
    </w:p>
    <w:p w:rsidR="006565AC" w:rsidRPr="00C91263" w:rsidRDefault="006565AC" w:rsidP="002D16ED">
      <w:pPr>
        <w:pStyle w:val="Bullet"/>
      </w:pPr>
      <w:proofErr w:type="gramStart"/>
      <w:r w:rsidRPr="00C91263">
        <w:t>monitor</w:t>
      </w:r>
      <w:r>
        <w:t>ing</w:t>
      </w:r>
      <w:proofErr w:type="gramEnd"/>
      <w:r w:rsidRPr="00C91263">
        <w:t xml:space="preserve"> their compliance with the </w:t>
      </w:r>
      <w:r>
        <w:t>Civil Defence Emergency Management</w:t>
      </w:r>
      <w:r w:rsidRPr="00966812">
        <w:t xml:space="preserve"> Act</w:t>
      </w:r>
      <w:r>
        <w:t xml:space="preserve"> 2002.</w:t>
      </w:r>
    </w:p>
    <w:p w:rsidR="002D16ED" w:rsidRDefault="002D16ED" w:rsidP="002D16ED"/>
    <w:p w:rsidR="006565AC" w:rsidRDefault="006565AC" w:rsidP="005A6211">
      <w:r w:rsidRPr="00C91263">
        <w:t>Monitoring is an iterative process of gathering and analysing data with the goal of determining if the resources, activities and interventions provided are supporting individuals and communities in their psychosocial recovery. Monitoring may address a range of issues or questions</w:t>
      </w:r>
      <w:r>
        <w:t>.</w:t>
      </w:r>
    </w:p>
    <w:p w:rsidR="006565AC" w:rsidRPr="00C91263" w:rsidRDefault="006565AC" w:rsidP="005A6211">
      <w:pPr>
        <w:pStyle w:val="Bullet"/>
        <w:spacing w:before="240"/>
      </w:pPr>
      <w:r>
        <w:lastRenderedPageBreak/>
        <w:t>How well</w:t>
      </w:r>
      <w:r w:rsidRPr="00C91263">
        <w:t xml:space="preserve"> are the provided (and planned) activities and resources</w:t>
      </w:r>
      <w:r>
        <w:t xml:space="preserve"> working?</w:t>
      </w:r>
    </w:p>
    <w:p w:rsidR="006565AC" w:rsidRPr="00C91263" w:rsidRDefault="006565AC" w:rsidP="005A6211">
      <w:pPr>
        <w:pStyle w:val="Dash"/>
      </w:pPr>
      <w:r>
        <w:t xml:space="preserve">Are they </w:t>
      </w:r>
      <w:r w:rsidRPr="00C91263">
        <w:t>being implemented and used as planned?</w:t>
      </w:r>
    </w:p>
    <w:p w:rsidR="006565AC" w:rsidRPr="00C91263" w:rsidRDefault="006565AC" w:rsidP="005A6211">
      <w:pPr>
        <w:pStyle w:val="Dash"/>
      </w:pPr>
      <w:r>
        <w:t xml:space="preserve">Are they </w:t>
      </w:r>
      <w:r w:rsidRPr="00C91263">
        <w:t>relevant to and meeting the identified needs</w:t>
      </w:r>
      <w:r>
        <w:t>?</w:t>
      </w:r>
    </w:p>
    <w:p w:rsidR="006565AC" w:rsidRPr="00C91263" w:rsidRDefault="006565AC" w:rsidP="005A6211">
      <w:pPr>
        <w:pStyle w:val="Dash"/>
      </w:pPr>
      <w:r>
        <w:t xml:space="preserve">Are they </w:t>
      </w:r>
      <w:r w:rsidRPr="00C91263">
        <w:t>realistic and relevant to the intended aim(s)?</w:t>
      </w:r>
    </w:p>
    <w:p w:rsidR="006565AC" w:rsidRDefault="006565AC" w:rsidP="005A6211">
      <w:pPr>
        <w:pStyle w:val="Dash"/>
      </w:pPr>
      <w:r>
        <w:t xml:space="preserve">Are they </w:t>
      </w:r>
      <w:r w:rsidRPr="00C91263">
        <w:t>effective?</w:t>
      </w:r>
    </w:p>
    <w:p w:rsidR="006565AC" w:rsidRPr="00C91263" w:rsidRDefault="006565AC" w:rsidP="005A6211">
      <w:pPr>
        <w:pStyle w:val="Bullet"/>
        <w:spacing w:before="240"/>
      </w:pPr>
      <w:r w:rsidRPr="00C91263">
        <w:t>How well are ongoing needs being addressed?</w:t>
      </w:r>
    </w:p>
    <w:p w:rsidR="006565AC" w:rsidRPr="00C91263" w:rsidRDefault="006565AC" w:rsidP="005A6211">
      <w:pPr>
        <w:pStyle w:val="Dash"/>
      </w:pPr>
      <w:r>
        <w:t>H</w:t>
      </w:r>
      <w:r w:rsidRPr="00C91263">
        <w:t>ave new issues been identified that need to be dealt with?</w:t>
      </w:r>
    </w:p>
    <w:p w:rsidR="00854C5B" w:rsidRDefault="006565AC" w:rsidP="005A6211">
      <w:pPr>
        <w:pStyle w:val="Dash"/>
      </w:pPr>
      <w:r>
        <w:t>A</w:t>
      </w:r>
      <w:r w:rsidRPr="00C91263">
        <w:t>re existing services meeting identified needs?</w:t>
      </w:r>
    </w:p>
    <w:p w:rsidR="006565AC" w:rsidRPr="00C91263" w:rsidRDefault="006565AC" w:rsidP="005A6211">
      <w:pPr>
        <w:pStyle w:val="Dash"/>
      </w:pPr>
      <w:r>
        <w:t>H</w:t>
      </w:r>
      <w:r w:rsidRPr="00C91263">
        <w:t>ave new opportunities for supporting psychosocial recovery emerged?</w:t>
      </w:r>
    </w:p>
    <w:p w:rsidR="006565AC" w:rsidRPr="00C91263" w:rsidRDefault="006565AC" w:rsidP="005A6211">
      <w:pPr>
        <w:pStyle w:val="Dash"/>
      </w:pPr>
      <w:r>
        <w:t>H</w:t>
      </w:r>
      <w:r w:rsidRPr="00C91263">
        <w:t xml:space="preserve">ave the targeted population or the external environment </w:t>
      </w:r>
      <w:r>
        <w:t>changed in ways</w:t>
      </w:r>
      <w:r w:rsidRPr="00C91263">
        <w:t xml:space="preserve"> that affect planned activities</w:t>
      </w:r>
      <w:r>
        <w:t>?</w:t>
      </w:r>
    </w:p>
    <w:p w:rsidR="006565AC" w:rsidRPr="00C91263" w:rsidRDefault="006565AC" w:rsidP="005A6211">
      <w:pPr>
        <w:pStyle w:val="Bullet"/>
        <w:spacing w:before="240"/>
      </w:pPr>
      <w:r w:rsidRPr="00C91263">
        <w:t xml:space="preserve">What monitoring is </w:t>
      </w:r>
      <w:r>
        <w:t>in place?</w:t>
      </w:r>
    </w:p>
    <w:p w:rsidR="00854C5B" w:rsidRDefault="006565AC" w:rsidP="005A6211">
      <w:pPr>
        <w:pStyle w:val="Dash"/>
      </w:pPr>
      <w:r>
        <w:t xml:space="preserve">Are </w:t>
      </w:r>
      <w:r w:rsidRPr="00C91263">
        <w:t>ongoing and additional threats and stressors</w:t>
      </w:r>
      <w:r>
        <w:t xml:space="preserve"> being monitored</w:t>
      </w:r>
      <w:r w:rsidRPr="00C91263">
        <w:t>?</w:t>
      </w:r>
    </w:p>
    <w:p w:rsidR="00854C5B" w:rsidRDefault="006565AC" w:rsidP="005A6211">
      <w:pPr>
        <w:pStyle w:val="Dash"/>
      </w:pPr>
      <w:r>
        <w:t xml:space="preserve">Is there monitoring of the </w:t>
      </w:r>
      <w:r w:rsidRPr="00C91263">
        <w:t>manag</w:t>
      </w:r>
      <w:r>
        <w:t>ement of</w:t>
      </w:r>
      <w:r w:rsidRPr="00C91263">
        <w:t xml:space="preserve"> media coverage and public perception?</w:t>
      </w:r>
    </w:p>
    <w:p w:rsidR="005A6211" w:rsidRDefault="005A6211" w:rsidP="005A6211"/>
    <w:p w:rsidR="006565AC" w:rsidRDefault="006565AC" w:rsidP="005A6211">
      <w:r w:rsidRPr="00C91263">
        <w:t xml:space="preserve">Monitoring should </w:t>
      </w:r>
      <w:r>
        <w:t>follow</w:t>
      </w:r>
      <w:r w:rsidRPr="00C91263">
        <w:t xml:space="preserve"> key research and evaluation principles to ensure that</w:t>
      </w:r>
      <w:r>
        <w:t xml:space="preserve"> the quality of</w:t>
      </w:r>
      <w:r w:rsidRPr="00C91263">
        <w:t xml:space="preserve"> study designs and methods </w:t>
      </w:r>
      <w:r>
        <w:t xml:space="preserve">is good enough to </w:t>
      </w:r>
      <w:r w:rsidRPr="00C91263">
        <w:t>allow valid conclusions to be drawn</w:t>
      </w:r>
      <w:r>
        <w:t xml:space="preserve"> from the findings</w:t>
      </w:r>
      <w:r w:rsidRPr="00C91263">
        <w:t xml:space="preserve">. </w:t>
      </w:r>
      <w:r>
        <w:t>It</w:t>
      </w:r>
      <w:r w:rsidRPr="00C91263">
        <w:t xml:space="preserve"> should occur at individual, commun</w:t>
      </w:r>
      <w:r>
        <w:t>ity</w:t>
      </w:r>
      <w:r w:rsidRPr="00C91263">
        <w:t xml:space="preserve"> and societal level</w:t>
      </w:r>
      <w:r>
        <w:t>s</w:t>
      </w:r>
      <w:r w:rsidRPr="00C91263">
        <w:t>. Wherever possible</w:t>
      </w:r>
      <w:r>
        <w:t>,</w:t>
      </w:r>
      <w:r w:rsidRPr="00C91263">
        <w:t xml:space="preserve"> the psychosocial support indicators and instruments used should be well-established</w:t>
      </w:r>
      <w:r>
        <w:t xml:space="preserve"> and</w:t>
      </w:r>
      <w:r w:rsidRPr="00C91263">
        <w:t xml:space="preserve"> previously reported</w:t>
      </w:r>
      <w:r>
        <w:t>,</w:t>
      </w:r>
      <w:r w:rsidRPr="00C91263">
        <w:t xml:space="preserve"> and have standard</w:t>
      </w:r>
      <w:r w:rsidR="005A6211">
        <w:t>ised administration procedures.</w:t>
      </w:r>
    </w:p>
    <w:p w:rsidR="005A6211" w:rsidRPr="00C91263" w:rsidRDefault="005A6211" w:rsidP="005A6211"/>
    <w:p w:rsidR="005A6211" w:rsidRPr="00A11E20" w:rsidRDefault="005A6211" w:rsidP="005A6211">
      <w:pPr>
        <w:pStyle w:val="BoxHeading"/>
      </w:pPr>
      <w:r w:rsidRPr="00A11E20">
        <w:t>Coordinating information gathering and sharing</w:t>
      </w:r>
    </w:p>
    <w:p w:rsidR="005A6211" w:rsidRPr="00C91263" w:rsidRDefault="005A6211" w:rsidP="005A6211">
      <w:pPr>
        <w:pStyle w:val="Box"/>
      </w:pPr>
      <w:r w:rsidRPr="00C91263">
        <w:t>As far as possible</w:t>
      </w:r>
      <w:r>
        <w:t>,</w:t>
      </w:r>
      <w:r w:rsidRPr="00C91263">
        <w:t xml:space="preserve"> strike a balance between respecting important privacy concerns and relieving the affected community member </w:t>
      </w:r>
      <w:r>
        <w:t>of</w:t>
      </w:r>
      <w:r w:rsidRPr="00C91263">
        <w:t xml:space="preserve"> the need to tell the</w:t>
      </w:r>
      <w:r>
        <w:t>ir</w:t>
      </w:r>
      <w:r w:rsidRPr="00C91263">
        <w:t xml:space="preserve"> story over and over again. Develop a core body of non-sensitive information that responsible and credentialed professionals</w:t>
      </w:r>
      <w:r>
        <w:t xml:space="preserve"> can share</w:t>
      </w:r>
      <w:r w:rsidRPr="00C91263">
        <w:t xml:space="preserve"> </w:t>
      </w:r>
      <w:r>
        <w:t>–</w:t>
      </w:r>
      <w:r w:rsidRPr="00C91263">
        <w:t xml:space="preserve"> with permission </w:t>
      </w:r>
      <w:r>
        <w:t>–</w:t>
      </w:r>
      <w:r w:rsidRPr="00C91263">
        <w:t xml:space="preserve"> without logging information that may inadvertently be passed on to others. Be particularly careful where domestic violence and/or child protection may be a concern, or in other situations of increased vulnerability.</w:t>
      </w:r>
    </w:p>
    <w:p w:rsidR="006565AC" w:rsidRPr="00C91263" w:rsidRDefault="006565AC" w:rsidP="005A6211"/>
    <w:p w:rsidR="00854C5B" w:rsidRDefault="006565AC" w:rsidP="005A6211">
      <w:r w:rsidRPr="00C91263">
        <w:t>As psychosocial recovery is highly complex and dynamic, monitoring is an ongoing activity</w:t>
      </w:r>
      <w:r>
        <w:t>.</w:t>
      </w:r>
      <w:r w:rsidRPr="00C91263">
        <w:t xml:space="preserve"> </w:t>
      </w:r>
      <w:r>
        <w:t xml:space="preserve">Additional information </w:t>
      </w:r>
      <w:r w:rsidRPr="00C91263">
        <w:t xml:space="preserve">should be </w:t>
      </w:r>
      <w:r>
        <w:t>collected</w:t>
      </w:r>
      <w:r w:rsidRPr="00C91263">
        <w:t xml:space="preserve"> through evaluations</w:t>
      </w:r>
      <w:r>
        <w:t xml:space="preserve"> that</w:t>
      </w:r>
      <w:r w:rsidRPr="00C91263">
        <w:t xml:space="preserve"> objective</w:t>
      </w:r>
      <w:r>
        <w:t>ly</w:t>
      </w:r>
      <w:r w:rsidRPr="00C91263">
        <w:t xml:space="preserve"> assess the degree to which activities or programmes achieved the intended goals or overall objectives. Usually more comprehensive and costly than monitoring activities, evaluations provide useful information for future planning and programme development.</w:t>
      </w:r>
    </w:p>
    <w:p w:rsidR="005A6211" w:rsidRDefault="005A6211" w:rsidP="005A6211"/>
    <w:p w:rsidR="00854C5B" w:rsidRDefault="006565AC" w:rsidP="005A6211">
      <w:r>
        <w:t>Some c</w:t>
      </w:r>
      <w:r w:rsidRPr="00C91263">
        <w:t xml:space="preserve">ore evaluation criteria </w:t>
      </w:r>
      <w:r>
        <w:t>are that the activity or programme should</w:t>
      </w:r>
      <w:r w:rsidRPr="00C91263">
        <w:t>:</w:t>
      </w:r>
    </w:p>
    <w:p w:rsidR="006565AC" w:rsidRDefault="006565AC" w:rsidP="005A6211">
      <w:pPr>
        <w:pStyle w:val="Bullet"/>
      </w:pPr>
      <w:r>
        <w:t>be</w:t>
      </w:r>
      <w:r w:rsidRPr="00C91263">
        <w:t xml:space="preserve"> relevan</w:t>
      </w:r>
      <w:r>
        <w:t>t</w:t>
      </w:r>
      <w:r w:rsidRPr="00C91263">
        <w:t xml:space="preserve"> (</w:t>
      </w:r>
      <w:r>
        <w:t xml:space="preserve">is </w:t>
      </w:r>
      <w:r w:rsidRPr="00C91263">
        <w:t>appropriate to identified needs and resources)</w:t>
      </w:r>
    </w:p>
    <w:p w:rsidR="006565AC" w:rsidRDefault="006565AC" w:rsidP="005A6211">
      <w:pPr>
        <w:pStyle w:val="Bullet"/>
      </w:pPr>
      <w:r>
        <w:t xml:space="preserve">be </w:t>
      </w:r>
      <w:r w:rsidRPr="00C91263">
        <w:t>efficien</w:t>
      </w:r>
      <w:r>
        <w:t>t</w:t>
      </w:r>
      <w:r w:rsidRPr="00C91263">
        <w:t xml:space="preserve"> (</w:t>
      </w:r>
      <w:r>
        <w:t xml:space="preserve">has been implemented </w:t>
      </w:r>
      <w:r w:rsidRPr="00C91263">
        <w:t>successful</w:t>
      </w:r>
      <w:r>
        <w:t>ly</w:t>
      </w:r>
      <w:r w:rsidRPr="00C91263">
        <w:t xml:space="preserve"> in </w:t>
      </w:r>
      <w:r>
        <w:t xml:space="preserve">the </w:t>
      </w:r>
      <w:r w:rsidRPr="00C91263">
        <w:t>intended timeframe and at lowest cost)</w:t>
      </w:r>
    </w:p>
    <w:p w:rsidR="006565AC" w:rsidRDefault="006565AC" w:rsidP="005A6211">
      <w:pPr>
        <w:pStyle w:val="Bullet"/>
      </w:pPr>
      <w:r>
        <w:t xml:space="preserve">have </w:t>
      </w:r>
      <w:r w:rsidRPr="00C91263">
        <w:t>impact (</w:t>
      </w:r>
      <w:r>
        <w:t xml:space="preserve">produces </w:t>
      </w:r>
      <w:r w:rsidRPr="00C91263">
        <w:t xml:space="preserve">changes </w:t>
      </w:r>
      <w:r>
        <w:t xml:space="preserve">that </w:t>
      </w:r>
      <w:r w:rsidRPr="00C91263">
        <w:t>have the desired effect)</w:t>
      </w:r>
    </w:p>
    <w:p w:rsidR="006565AC" w:rsidRDefault="006565AC" w:rsidP="005A6211">
      <w:pPr>
        <w:pStyle w:val="Bullet"/>
      </w:pPr>
      <w:r>
        <w:t xml:space="preserve">be </w:t>
      </w:r>
      <w:r w:rsidRPr="00C91263">
        <w:t>effective (</w:t>
      </w:r>
      <w:r>
        <w:t xml:space="preserve">achieves its </w:t>
      </w:r>
      <w:r w:rsidRPr="00C91263">
        <w:t>objectives)</w:t>
      </w:r>
    </w:p>
    <w:p w:rsidR="006565AC" w:rsidRPr="00C91263" w:rsidRDefault="006565AC" w:rsidP="005A6211">
      <w:pPr>
        <w:pStyle w:val="Bullet"/>
      </w:pPr>
      <w:proofErr w:type="gramStart"/>
      <w:r>
        <w:t>be</w:t>
      </w:r>
      <w:proofErr w:type="gramEnd"/>
      <w:r w:rsidRPr="00C91263">
        <w:t xml:space="preserve"> sustainab</w:t>
      </w:r>
      <w:r>
        <w:t>le</w:t>
      </w:r>
      <w:r w:rsidRPr="00C91263">
        <w:t xml:space="preserve"> (</w:t>
      </w:r>
      <w:r>
        <w:t xml:space="preserve">its </w:t>
      </w:r>
      <w:r w:rsidRPr="00C91263">
        <w:t xml:space="preserve">benefits </w:t>
      </w:r>
      <w:r>
        <w:t xml:space="preserve">are likely to </w:t>
      </w:r>
      <w:r w:rsidRPr="00C91263">
        <w:t>continu</w:t>
      </w:r>
      <w:r>
        <w:t>e</w:t>
      </w:r>
      <w:r w:rsidRPr="00C91263">
        <w:t>).</w:t>
      </w:r>
    </w:p>
    <w:p w:rsidR="005A6211" w:rsidRDefault="005A6211" w:rsidP="005A6211"/>
    <w:p w:rsidR="005A6211" w:rsidRDefault="006565AC" w:rsidP="005A6211">
      <w:r w:rsidRPr="00C91263">
        <w:t>Given the importance of information</w:t>
      </w:r>
      <w:r>
        <w:t xml:space="preserve"> </w:t>
      </w:r>
      <w:r w:rsidRPr="00C91263">
        <w:t xml:space="preserve">gathering, monitoring and evaluation, it is recommended that </w:t>
      </w:r>
      <w:r>
        <w:t xml:space="preserve">service providers develop </w:t>
      </w:r>
      <w:r w:rsidRPr="00C91263">
        <w:t xml:space="preserve">partnerships with academics and researchers </w:t>
      </w:r>
      <w:r>
        <w:t>who can</w:t>
      </w:r>
      <w:r w:rsidRPr="00C91263">
        <w:t xml:space="preserve"> provide expert advice on robust methodology.</w:t>
      </w:r>
    </w:p>
    <w:p w:rsidR="006565AC" w:rsidRPr="00C91263" w:rsidRDefault="006565AC" w:rsidP="005A6211">
      <w:pPr>
        <w:pStyle w:val="Heading1"/>
      </w:pPr>
      <w:bookmarkStart w:id="179" w:name="_Toc465359096"/>
      <w:bookmarkStart w:id="180" w:name="_Toc468389972"/>
      <w:bookmarkStart w:id="181" w:name="_Toc328377150"/>
      <w:bookmarkStart w:id="182" w:name="_Toc328392344"/>
      <w:bookmarkStart w:id="183" w:name="_Toc328394022"/>
      <w:r w:rsidRPr="00C91263">
        <w:lastRenderedPageBreak/>
        <w:t xml:space="preserve">Delivering </w:t>
      </w:r>
      <w:r>
        <w:t>p</w:t>
      </w:r>
      <w:r w:rsidRPr="00C91263">
        <w:t xml:space="preserve">sychosocial </w:t>
      </w:r>
      <w:r>
        <w:t>s</w:t>
      </w:r>
      <w:r w:rsidRPr="00C91263">
        <w:t>upport</w:t>
      </w:r>
      <w:bookmarkEnd w:id="179"/>
      <w:bookmarkEnd w:id="180"/>
    </w:p>
    <w:p w:rsidR="00854C5B" w:rsidRDefault="006565AC" w:rsidP="005A6211">
      <w:r w:rsidRPr="00C91263">
        <w:t xml:space="preserve">Psychosocial interventions can have significant impacts </w:t>
      </w:r>
      <w:r>
        <w:t>on</w:t>
      </w:r>
      <w:r w:rsidRPr="00C91263">
        <w:t xml:space="preserve"> individuals, families</w:t>
      </w:r>
      <w:r>
        <w:t xml:space="preserve">, </w:t>
      </w:r>
      <w:proofErr w:type="spellStart"/>
      <w:r>
        <w:t>wh</w:t>
      </w:r>
      <w:r>
        <w:rPr>
          <w:rFonts w:cs="Arial"/>
        </w:rPr>
        <w:t>ā</w:t>
      </w:r>
      <w:r>
        <w:t>nau</w:t>
      </w:r>
      <w:proofErr w:type="spellEnd"/>
      <w:r w:rsidRPr="00C91263">
        <w:t xml:space="preserve"> and communities. They focus on promoting health and wellbeing, adaptive functioning and the connectedness between individuals and the psychosocial contexts in which they live.</w:t>
      </w:r>
    </w:p>
    <w:p w:rsidR="005A6211" w:rsidRDefault="005A6211" w:rsidP="005A6211"/>
    <w:p w:rsidR="00854C5B" w:rsidRDefault="006565AC" w:rsidP="005A6211">
      <w:r>
        <w:t>Interventions</w:t>
      </w:r>
      <w:r w:rsidRPr="00C91263">
        <w:t xml:space="preserve"> may be targeted at the individual level</w:t>
      </w:r>
      <w:r>
        <w:t>,</w:t>
      </w:r>
      <w:r w:rsidRPr="00C91263">
        <w:t xml:space="preserve"> improv</w:t>
      </w:r>
      <w:r>
        <w:t>ing</w:t>
      </w:r>
      <w:r w:rsidRPr="00C91263">
        <w:t xml:space="preserve"> psychological, behavioural and/or biological functioning</w:t>
      </w:r>
      <w:r>
        <w:t>;</w:t>
      </w:r>
      <w:r w:rsidRPr="00C91263">
        <w:t xml:space="preserve"> or at the family</w:t>
      </w:r>
      <w:r>
        <w:t xml:space="preserve">, </w:t>
      </w:r>
      <w:proofErr w:type="spellStart"/>
      <w:r w:rsidRPr="00C91263">
        <w:t>wha</w:t>
      </w:r>
      <w:r w:rsidRPr="00C91263">
        <w:rPr>
          <w:rFonts w:ascii="Times New Roman" w:hAnsi="Times New Roman"/>
        </w:rPr>
        <w:t>̄</w:t>
      </w:r>
      <w:r w:rsidRPr="00C91263">
        <w:t>nau</w:t>
      </w:r>
      <w:proofErr w:type="spellEnd"/>
      <w:r w:rsidRPr="00C91263">
        <w:t xml:space="preserve"> or community level</w:t>
      </w:r>
      <w:r>
        <w:t>,</w:t>
      </w:r>
      <w:r w:rsidRPr="00C91263">
        <w:t xml:space="preserve"> improv</w:t>
      </w:r>
      <w:r>
        <w:t>ing</w:t>
      </w:r>
      <w:r w:rsidRPr="00C91263">
        <w:t xml:space="preserve"> the overall psychosocial context. For example, a community initiative to improve awareness of and access to green spaces and to encourage exercise may improve family</w:t>
      </w:r>
      <w:r>
        <w:t xml:space="preserve">, </w:t>
      </w:r>
      <w:proofErr w:type="spellStart"/>
      <w:r w:rsidRPr="00C91263">
        <w:t>wha</w:t>
      </w:r>
      <w:r w:rsidRPr="00C91263">
        <w:rPr>
          <w:rFonts w:ascii="Times New Roman" w:hAnsi="Times New Roman"/>
        </w:rPr>
        <w:t>̄</w:t>
      </w:r>
      <w:r w:rsidRPr="00C91263">
        <w:t>nau</w:t>
      </w:r>
      <w:proofErr w:type="spellEnd"/>
      <w:r w:rsidRPr="00C91263">
        <w:t xml:space="preserve"> and community connectedness through group activities. For individuals, the </w:t>
      </w:r>
      <w:r>
        <w:t xml:space="preserve">same </w:t>
      </w:r>
      <w:r w:rsidRPr="00C91263">
        <w:t>intervention may reduce excess stress hormones (biological level) and promote relaxation and better sleep (behavioural level).</w:t>
      </w:r>
    </w:p>
    <w:p w:rsidR="005A6211" w:rsidRDefault="005A6211" w:rsidP="005A6211"/>
    <w:p w:rsidR="00854C5B" w:rsidRDefault="006565AC" w:rsidP="005A6211">
      <w:r w:rsidRPr="00C91263">
        <w:t xml:space="preserve">Although treatments for mental health disorders and psychosocial interventions require different approaches, they are closely related. Psychosocial problems that persist over a long time or become very severe without intervention can lead </w:t>
      </w:r>
      <w:r>
        <w:t xml:space="preserve">people </w:t>
      </w:r>
      <w:r w:rsidRPr="00C91263">
        <w:t>to develop mild, moderate or even severe mental health disorders. Equally, people with mental health disorders can have psychosocial problems. Psychosocial interventions aim to help individuals improve their wellbeing and may be part of a package to assist those with mental health disorders. However,</w:t>
      </w:r>
      <w:r>
        <w:t xml:space="preserve"> given</w:t>
      </w:r>
      <w:r w:rsidRPr="00C91263">
        <w:t xml:space="preserve"> psychosocial interventions may </w:t>
      </w:r>
      <w:r>
        <w:t xml:space="preserve">not </w:t>
      </w:r>
      <w:r w:rsidRPr="00C91263">
        <w:t xml:space="preserve">be </w:t>
      </w:r>
      <w:r>
        <w:t>strong</w:t>
      </w:r>
      <w:r w:rsidRPr="00C91263">
        <w:t xml:space="preserve"> </w:t>
      </w:r>
      <w:r>
        <w:t xml:space="preserve">enough </w:t>
      </w:r>
      <w:r w:rsidRPr="00C91263">
        <w:t xml:space="preserve">to </w:t>
      </w:r>
      <w:r>
        <w:t xml:space="preserve">help </w:t>
      </w:r>
      <w:r w:rsidRPr="00C91263">
        <w:t>those with more acute or chronic reactions after an emergency, mental health assessments should be considered for these individuals. In general, psychosocial interventions tend to focus more on influencing the psychosocial context</w:t>
      </w:r>
      <w:r>
        <w:t xml:space="preserve"> to</w:t>
      </w:r>
      <w:r w:rsidRPr="00C91263">
        <w:t xml:space="preserve"> promot</w:t>
      </w:r>
      <w:r>
        <w:t>e</w:t>
      </w:r>
      <w:r w:rsidRPr="00C91263">
        <w:t xml:space="preserve"> health and wellbeing, rather than </w:t>
      </w:r>
      <w:r>
        <w:t xml:space="preserve">being </w:t>
      </w:r>
      <w:r w:rsidRPr="00C91263">
        <w:t>individually tailored treatment packages focus</w:t>
      </w:r>
      <w:r>
        <w:t>ed</w:t>
      </w:r>
      <w:r w:rsidRPr="00C91263">
        <w:t xml:space="preserve"> on mental health disorders.</w:t>
      </w:r>
    </w:p>
    <w:p w:rsidR="005A6211" w:rsidRDefault="005A6211" w:rsidP="005A6211"/>
    <w:p w:rsidR="00854C5B" w:rsidRDefault="006565AC" w:rsidP="005A6211">
      <w:r w:rsidRPr="00C91263">
        <w:t>Traditionally, mental health treatments have focused on individual functioning</w:t>
      </w:r>
      <w:r>
        <w:t>,</w:t>
      </w:r>
      <w:r w:rsidRPr="00C91263">
        <w:t xml:space="preserve"> using pharmacological and/or talking therapy approaches to improve mental health and wellbeing</w:t>
      </w:r>
      <w:r>
        <w:t>. This same approach applies after an</w:t>
      </w:r>
      <w:r w:rsidRPr="00C91263">
        <w:t xml:space="preserve"> emergency. Mental health treatments should be delivered using a stepped-care approach, enabling </w:t>
      </w:r>
      <w:r>
        <w:t xml:space="preserve">people to </w:t>
      </w:r>
      <w:r w:rsidRPr="00C91263">
        <w:t>access appropriate help as assessed by need. Although the majority of mental health treatments target individual psychological factors, as well as biology and behaviour, treatments can also cross into the psychosocial context, for example</w:t>
      </w:r>
      <w:r>
        <w:t>,</w:t>
      </w:r>
      <w:r w:rsidRPr="00C91263">
        <w:t xml:space="preserve"> through the use of family therapy.</w:t>
      </w:r>
    </w:p>
    <w:p w:rsidR="005A6211" w:rsidRDefault="005A6211" w:rsidP="005A6211"/>
    <w:p w:rsidR="00854C5B" w:rsidRDefault="006565AC" w:rsidP="005A6211">
      <w:pPr>
        <w:pStyle w:val="Heading2"/>
      </w:pPr>
      <w:bookmarkStart w:id="184" w:name="_Toc465359097"/>
      <w:bookmarkStart w:id="185" w:name="_Toc468389973"/>
      <w:r w:rsidRPr="00C91263">
        <w:lastRenderedPageBreak/>
        <w:t>Key elements in providing psychosocial support</w:t>
      </w:r>
      <w:bookmarkEnd w:id="181"/>
      <w:bookmarkEnd w:id="182"/>
      <w:bookmarkEnd w:id="183"/>
      <w:bookmarkEnd w:id="184"/>
      <w:bookmarkEnd w:id="185"/>
    </w:p>
    <w:p w:rsidR="005A6211" w:rsidRPr="00A55553" w:rsidRDefault="005A6211" w:rsidP="005A6211">
      <w:pPr>
        <w:pStyle w:val="Box"/>
        <w:keepNext/>
      </w:pPr>
      <w:r w:rsidRPr="00A55553">
        <w:rPr>
          <w:b/>
        </w:rPr>
        <w:t xml:space="preserve">Ensure access </w:t>
      </w:r>
      <w:r w:rsidRPr="00A55553">
        <w:t>to basic services and security. Immediately after an emergency, the priority is to remove threat to life, and then to meet immediate physical care needs and protect survivors from further harm and trauma. Physical comfort, practical advice, reassurance and emotional support should be provided with respect, empathy and flexibility. Encourage self-care and planning.</w:t>
      </w:r>
    </w:p>
    <w:p w:rsidR="005A6211" w:rsidRDefault="005A6211" w:rsidP="005A6211">
      <w:pPr>
        <w:pStyle w:val="Box"/>
      </w:pPr>
      <w:r w:rsidRPr="00A55553">
        <w:rPr>
          <w:b/>
        </w:rPr>
        <w:t>Inform</w:t>
      </w:r>
      <w:r w:rsidRPr="00A55553">
        <w:t xml:space="preserve"> those affected by the emergency openly and honestly, in a way they can understand and using a variety of methods. Provide information about the emergency, relief efforts, their legal rights, normal responses and positive coping methods.</w:t>
      </w:r>
    </w:p>
    <w:p w:rsidR="005A6211" w:rsidRPr="00A55553" w:rsidRDefault="005A6211" w:rsidP="005A6211">
      <w:pPr>
        <w:pStyle w:val="Box"/>
        <w:rPr>
          <w:b/>
        </w:rPr>
      </w:pPr>
      <w:r w:rsidRPr="00A55553">
        <w:rPr>
          <w:b/>
        </w:rPr>
        <w:t>Normalise</w:t>
      </w:r>
      <w:r w:rsidRPr="00A55553">
        <w:t xml:space="preserve"> psychosocial reactions to emergencies. Some level of distress after an emergency is almost universal and is much more widespread than mental health disorders. Because people may have difficulty identifying and connecting with their emotional reactions, they should not be put under pressure to share or re-experience the events and/or their feelings before they are ready or able to. </w:t>
      </w:r>
      <w:r w:rsidRPr="00A55553">
        <w:rPr>
          <w:b/>
        </w:rPr>
        <w:t>Do not promote the expectation that mental illness is an inevitable outcome of emergencies.</w:t>
      </w:r>
    </w:p>
    <w:p w:rsidR="005A6211" w:rsidRPr="00A55553" w:rsidRDefault="005A6211" w:rsidP="005A6211">
      <w:pPr>
        <w:pStyle w:val="Box"/>
      </w:pPr>
      <w:r w:rsidRPr="00A55553">
        <w:rPr>
          <w:b/>
        </w:rPr>
        <w:t>Restore</w:t>
      </w:r>
      <w:r w:rsidRPr="00A55553">
        <w:t xml:space="preserve"> relationships of individuals, families, </w:t>
      </w:r>
      <w:proofErr w:type="spellStart"/>
      <w:r w:rsidRPr="00A55553">
        <w:rPr>
          <w:rFonts w:eastAsia="Arial Unicode MS"/>
        </w:rPr>
        <w:t>wha</w:t>
      </w:r>
      <w:r w:rsidRPr="00A55553">
        <w:rPr>
          <w:rFonts w:ascii="Times New Roman" w:eastAsia="Arial Unicode MS" w:hAnsi="Times New Roman"/>
        </w:rPr>
        <w:t>̄</w:t>
      </w:r>
      <w:r w:rsidRPr="00A55553">
        <w:rPr>
          <w:rFonts w:eastAsia="Arial Unicode MS"/>
        </w:rPr>
        <w:t>nau</w:t>
      </w:r>
      <w:proofErr w:type="spellEnd"/>
      <w:r w:rsidRPr="00A55553">
        <w:t>, groups and communities and support those structures that support people to undertake their own recovery. Promote conditions for communities to own and control the recovery and provide ongoing opportunities for networking and engagement.</w:t>
      </w:r>
    </w:p>
    <w:p w:rsidR="005A6211" w:rsidRDefault="005A6211" w:rsidP="005A6211">
      <w:pPr>
        <w:pStyle w:val="Box"/>
      </w:pPr>
      <w:r w:rsidRPr="00A55553">
        <w:rPr>
          <w:b/>
        </w:rPr>
        <w:t>Coordinate and deliver</w:t>
      </w:r>
      <w:r w:rsidRPr="00A55553">
        <w:t xml:space="preserve"> appropriate psychosocial interventions and mental health treatments to affected individuals based on clearly identified need.</w:t>
      </w:r>
    </w:p>
    <w:p w:rsidR="005A6211" w:rsidRPr="00A55553" w:rsidRDefault="005A6211" w:rsidP="005A6211">
      <w:pPr>
        <w:pStyle w:val="Box"/>
      </w:pPr>
      <w:r w:rsidRPr="00A55553">
        <w:rPr>
          <w:b/>
        </w:rPr>
        <w:t>Maintain</w:t>
      </w:r>
      <w:r w:rsidRPr="00A55553">
        <w:t xml:space="preserve"> ongoing access to timely mental health care for those people with persistent psychosocial problems and/or showing delayed indications of mental health disorder. </w:t>
      </w:r>
      <w:r w:rsidRPr="00854C5B">
        <w:t>Withdrawing or downscaling services too soon can hold back long-term psychosocial recovery.</w:t>
      </w:r>
    </w:p>
    <w:p w:rsidR="005A6211" w:rsidRDefault="005A6211" w:rsidP="005A6211">
      <w:pPr>
        <w:pStyle w:val="Box"/>
      </w:pPr>
      <w:r w:rsidRPr="00A55553">
        <w:rPr>
          <w:b/>
        </w:rPr>
        <w:t>Mobilise</w:t>
      </w:r>
      <w:r w:rsidRPr="00A55553">
        <w:t xml:space="preserve"> existing psychosocial and mental health services and embed psychosocial initiatives and interventions into the overall support and recovery system in a coordinated and integrated manner.</w:t>
      </w:r>
    </w:p>
    <w:p w:rsidR="005A6211" w:rsidRPr="00A55553" w:rsidRDefault="005A6211" w:rsidP="005A6211">
      <w:pPr>
        <w:pStyle w:val="Box"/>
      </w:pPr>
      <w:r w:rsidRPr="00A55553">
        <w:rPr>
          <w:b/>
        </w:rPr>
        <w:t>Prepare</w:t>
      </w:r>
      <w:r w:rsidRPr="00A55553">
        <w:t xml:space="preserve"> to allocate resource flexibly within and across services to meet identified and changing need.</w:t>
      </w:r>
    </w:p>
    <w:p w:rsidR="005A6211" w:rsidRDefault="005A6211" w:rsidP="005A6211">
      <w:pPr>
        <w:pStyle w:val="Box"/>
      </w:pPr>
      <w:r w:rsidRPr="00A55553">
        <w:rPr>
          <w:b/>
        </w:rPr>
        <w:t>Train</w:t>
      </w:r>
      <w:r w:rsidRPr="00A55553">
        <w:t xml:space="preserve"> and support all staff and volunteers involved in planning and delivering psychosocial interventions to give them the awareness, understanding, skills and knowledge </w:t>
      </w:r>
      <w:r>
        <w:t>they need</w:t>
      </w:r>
      <w:r w:rsidRPr="00A55553">
        <w:t xml:space="preserve"> to fulfil their roles. Monitor and support service providers for possible secondary traumatisation and burn-out symptoms and provide information about self-care. Ensure they are aware of their responsibility of doing no harm and understand the idea of normal reactions to abnormal events.</w:t>
      </w:r>
    </w:p>
    <w:p w:rsidR="006565AC" w:rsidRPr="00C91263" w:rsidRDefault="006565AC" w:rsidP="005A6211"/>
    <w:p w:rsidR="00854C5B" w:rsidRDefault="006565AC" w:rsidP="005A6211">
      <w:pPr>
        <w:pStyle w:val="Heading2"/>
      </w:pPr>
      <w:bookmarkStart w:id="186" w:name="_Toc328377152"/>
      <w:bookmarkStart w:id="187" w:name="_Toc328392346"/>
      <w:bookmarkStart w:id="188" w:name="_Toc328394024"/>
      <w:bookmarkStart w:id="189" w:name="_Toc328919448"/>
      <w:bookmarkStart w:id="190" w:name="_Toc465359098"/>
      <w:bookmarkStart w:id="191" w:name="_Toc468389974"/>
      <w:r w:rsidRPr="00C91263">
        <w:lastRenderedPageBreak/>
        <w:t>Identification of psychosocial support needs</w:t>
      </w:r>
      <w:bookmarkEnd w:id="186"/>
      <w:bookmarkEnd w:id="187"/>
      <w:bookmarkEnd w:id="188"/>
      <w:bookmarkEnd w:id="189"/>
      <w:bookmarkEnd w:id="190"/>
      <w:bookmarkEnd w:id="191"/>
    </w:p>
    <w:p w:rsidR="00854C5B" w:rsidRDefault="006565AC" w:rsidP="005A6211">
      <w:pPr>
        <w:keepNext/>
      </w:pPr>
      <w:r>
        <w:t>No matter how long</w:t>
      </w:r>
      <w:r w:rsidRPr="00C91263">
        <w:t xml:space="preserve"> the post-emergency </w:t>
      </w:r>
      <w:r>
        <w:t>period continues</w:t>
      </w:r>
      <w:r w:rsidRPr="00C91263">
        <w:t xml:space="preserve">, delivering timely and appropriate psychosocial interventions to support affected individuals and communities must be based on the accurate assessment of psychosocial problems and associated need. This is crucial </w:t>
      </w:r>
      <w:r>
        <w:t>to</w:t>
      </w:r>
      <w:r w:rsidRPr="00C91263">
        <w:t xml:space="preserve"> effective</w:t>
      </w:r>
      <w:r>
        <w:t>ly</w:t>
      </w:r>
      <w:r w:rsidRPr="00C91263">
        <w:t xml:space="preserve"> coordinat</w:t>
      </w:r>
      <w:r>
        <w:t>e</w:t>
      </w:r>
      <w:r w:rsidRPr="00C91263">
        <w:t xml:space="preserve"> and deliver interventions </w:t>
      </w:r>
      <w:r>
        <w:t>that</w:t>
      </w:r>
      <w:r w:rsidRPr="00C91263">
        <w:t xml:space="preserve"> provide psychosocial support.</w:t>
      </w:r>
    </w:p>
    <w:p w:rsidR="005A6211" w:rsidRDefault="005A6211" w:rsidP="005A6211">
      <w:pPr>
        <w:keepNext/>
      </w:pPr>
    </w:p>
    <w:p w:rsidR="006565AC" w:rsidRPr="00C91263" w:rsidRDefault="006565AC" w:rsidP="005A6211">
      <w:r w:rsidRPr="00C91263">
        <w:t>Unlike physical injury, psychosocial problems are seldom obvious. It is through purposeful assessment actions and procedures that they are best identified.</w:t>
      </w:r>
    </w:p>
    <w:p w:rsidR="005A6211" w:rsidRDefault="005A6211" w:rsidP="005A6211"/>
    <w:p w:rsidR="00854C5B" w:rsidRDefault="006565AC" w:rsidP="005A6211">
      <w:r w:rsidRPr="00C91263">
        <w:t xml:space="preserve">The most effective interventions </w:t>
      </w:r>
      <w:r>
        <w:t>are</w:t>
      </w:r>
      <w:r w:rsidRPr="00C91263">
        <w:t xml:space="preserve"> those </w:t>
      </w:r>
      <w:r>
        <w:t>chosen</w:t>
      </w:r>
      <w:r w:rsidRPr="00C91263">
        <w:t xml:space="preserve"> on the basis of an assessment that considers people</w:t>
      </w:r>
      <w:r w:rsidR="00854C5B">
        <w:t>’</w:t>
      </w:r>
      <w:r w:rsidRPr="00C91263">
        <w:t xml:space="preserve">s emotional, social, physical and psychological wellbeing needs within their psychosocial context. </w:t>
      </w:r>
      <w:r>
        <w:t>By t</w:t>
      </w:r>
      <w:r w:rsidRPr="00C91263">
        <w:t xml:space="preserve">argeting interventions based on assessed need and with an understanding of the psychosocial context, </w:t>
      </w:r>
      <w:r>
        <w:t>it is possible to</w:t>
      </w:r>
      <w:r w:rsidRPr="00C91263">
        <w:t xml:space="preserve"> use limited resources </w:t>
      </w:r>
      <w:r>
        <w:t xml:space="preserve">in the most effective way </w:t>
      </w:r>
      <w:r w:rsidRPr="00C91263">
        <w:t>and avoid the potential harm of inappropriate or unneeded treatments.</w:t>
      </w:r>
    </w:p>
    <w:p w:rsidR="005A6211" w:rsidRDefault="005A6211" w:rsidP="005A6211"/>
    <w:p w:rsidR="00854C5B" w:rsidRDefault="006565AC" w:rsidP="005A6211">
      <w:r w:rsidRPr="00C91263">
        <w:t xml:space="preserve">The type of assessment used will vary according to </w:t>
      </w:r>
      <w:r>
        <w:t xml:space="preserve">when it is conducted in </w:t>
      </w:r>
      <w:r w:rsidRPr="00C91263">
        <w:t xml:space="preserve">the post-emergency </w:t>
      </w:r>
      <w:r>
        <w:t>period</w:t>
      </w:r>
      <w:r w:rsidRPr="00C91263">
        <w:t>. Immediate</w:t>
      </w:r>
      <w:r>
        <w:t>ly</w:t>
      </w:r>
      <w:r w:rsidRPr="00C91263">
        <w:t xml:space="preserve"> after an emergency</w:t>
      </w:r>
      <w:r>
        <w:t>,</w:t>
      </w:r>
      <w:r w:rsidRPr="00C91263">
        <w:t xml:space="preserve"> people are likely to experience symptoms of distress (see Table 1), though relatively few are likely to develop long-term or clinically significant problems. As the degree of disruption and loss becomes clearer, it is important to identify people in immediate and clear need of specialist mental health services. However, in general it is inappropriate to make assumptions about mental health disorders in the early post-emergency phase, and more appropriate to practi</w:t>
      </w:r>
      <w:r>
        <w:t>s</w:t>
      </w:r>
      <w:r w:rsidRPr="00C91263">
        <w:t xml:space="preserve">e </w:t>
      </w:r>
      <w:r w:rsidR="00854C5B">
        <w:t>‘</w:t>
      </w:r>
      <w:r w:rsidRPr="00C91263">
        <w:t>watchful waiting</w:t>
      </w:r>
      <w:r w:rsidR="00854C5B">
        <w:t>’</w:t>
      </w:r>
      <w:r w:rsidRPr="00C91263">
        <w:t>; that is, an active surveillance approach that allows time to pass before</w:t>
      </w:r>
      <w:r>
        <w:t xml:space="preserve"> beginning</w:t>
      </w:r>
      <w:r w:rsidRPr="00C91263">
        <w:t xml:space="preserve"> any treatment. Watchful waiting does not mean doing nothing. Rather, it monitor</w:t>
      </w:r>
      <w:r>
        <w:t>s</w:t>
      </w:r>
      <w:r w:rsidRPr="00C91263">
        <w:t xml:space="preserve"> individual</w:t>
      </w:r>
      <w:r>
        <w:t>s</w:t>
      </w:r>
      <w:r w:rsidRPr="00C91263">
        <w:t xml:space="preserve"> (</w:t>
      </w:r>
      <w:proofErr w:type="spellStart"/>
      <w:r w:rsidRPr="00C91263">
        <w:t>eg</w:t>
      </w:r>
      <w:proofErr w:type="spellEnd"/>
      <w:r w:rsidRPr="00C91263">
        <w:t xml:space="preserve">, </w:t>
      </w:r>
      <w:r>
        <w:t xml:space="preserve">when they </w:t>
      </w:r>
      <w:r w:rsidRPr="00C91263">
        <w:t>consult with a health professional) or communit</w:t>
      </w:r>
      <w:r>
        <w:t>ies</w:t>
      </w:r>
      <w:r w:rsidRPr="00C91263">
        <w:t xml:space="preserve"> (</w:t>
      </w:r>
      <w:proofErr w:type="spellStart"/>
      <w:r w:rsidRPr="00C91263">
        <w:t>eg</w:t>
      </w:r>
      <w:proofErr w:type="spellEnd"/>
      <w:r w:rsidRPr="00C91263">
        <w:t xml:space="preserve">, </w:t>
      </w:r>
      <w:r>
        <w:t xml:space="preserve">in terms of </w:t>
      </w:r>
      <w:r w:rsidRPr="00C91263">
        <w:t>patterns of appointments at services by people with specific concerns) as a way of judging whether an intervention or treatment is warranted.</w:t>
      </w:r>
    </w:p>
    <w:p w:rsidR="005A6211" w:rsidRDefault="005A6211" w:rsidP="005A6211"/>
    <w:p w:rsidR="006565AC" w:rsidRPr="00C91263" w:rsidRDefault="006565AC" w:rsidP="005A6211">
      <w:r w:rsidRPr="00C91263">
        <w:t xml:space="preserve">As the recovery period draws out, the impact of secondary stressors becomes more significant and it can be difficult to distinguish between the symptoms of severe and/or prolonged distress and mental health disorders such as PTSD. Generally the difference lies in the severity and duration of stress, the impacts of interventions offered, and the </w:t>
      </w:r>
      <w:r>
        <w:t>course that</w:t>
      </w:r>
      <w:r w:rsidRPr="00C91263">
        <w:t xml:space="preserve"> the stress experiences and symptoms</w:t>
      </w:r>
      <w:r>
        <w:t xml:space="preserve"> take</w:t>
      </w:r>
      <w:r w:rsidRPr="00C91263">
        <w:t xml:space="preserve">. It is important, therefore, that any assessment and diagnosis of mental health disorders </w:t>
      </w:r>
      <w:r>
        <w:t xml:space="preserve">at this stage </w:t>
      </w:r>
      <w:r w:rsidRPr="00C91263">
        <w:t>includes an assessment of the continuing impact of secondary stressors.</w:t>
      </w:r>
    </w:p>
    <w:p w:rsidR="005A6211" w:rsidRDefault="005A6211" w:rsidP="005A6211"/>
    <w:p w:rsidR="00854C5B" w:rsidRDefault="006565AC" w:rsidP="005A6211">
      <w:r w:rsidRPr="00C91263">
        <w:t>Assessment must be undertaken at individual (personal clinical evaluation) and community (screening and surveillance) level</w:t>
      </w:r>
      <w:r>
        <w:t>s</w:t>
      </w:r>
      <w:r w:rsidRPr="00C91263">
        <w:t xml:space="preserve">. Ideally, pre-emergency planning and readiness activities have been </w:t>
      </w:r>
      <w:r>
        <w:t>developed based on</w:t>
      </w:r>
      <w:r w:rsidRPr="00C91263">
        <w:t xml:space="preserve"> knowledge of a community</w:t>
      </w:r>
      <w:r w:rsidR="00854C5B">
        <w:t>’</w:t>
      </w:r>
      <w:r w:rsidRPr="00C91263">
        <w:t>s mental health, vulnerabilities, resources and capacities</w:t>
      </w:r>
      <w:r>
        <w:t xml:space="preserve"> –</w:t>
      </w:r>
      <w:r w:rsidRPr="00C91263">
        <w:t xml:space="preserve"> that is, the psychosocial </w:t>
      </w:r>
      <w:r>
        <w:t xml:space="preserve">support </w:t>
      </w:r>
      <w:r w:rsidRPr="00C91263">
        <w:t xml:space="preserve">context (see Figure </w:t>
      </w:r>
      <w:r>
        <w:t>1</w:t>
      </w:r>
      <w:r w:rsidRPr="00C91263">
        <w:t>).</w:t>
      </w:r>
    </w:p>
    <w:p w:rsidR="006565AC" w:rsidRDefault="006565AC" w:rsidP="005A6211"/>
    <w:p w:rsidR="006565AC" w:rsidRDefault="006565AC" w:rsidP="005A6211">
      <w:r>
        <w:t xml:space="preserve">It is important to </w:t>
      </w:r>
      <w:r w:rsidRPr="00C91263">
        <w:t xml:space="preserve">assess community psychosocial wellbeing and mental health needs </w:t>
      </w:r>
      <w:r>
        <w:t>after</w:t>
      </w:r>
      <w:r w:rsidRPr="00C91263">
        <w:t xml:space="preserve"> an emergency </w:t>
      </w:r>
      <w:r>
        <w:t xml:space="preserve">in order </w:t>
      </w:r>
      <w:r w:rsidRPr="00C91263">
        <w:t>to</w:t>
      </w:r>
      <w:r>
        <w:t>:</w:t>
      </w:r>
    </w:p>
    <w:p w:rsidR="006565AC" w:rsidRDefault="006565AC" w:rsidP="005A6211">
      <w:pPr>
        <w:pStyle w:val="Bullet"/>
      </w:pPr>
      <w:r w:rsidRPr="00C91263">
        <w:t>identify people at increased risk</w:t>
      </w:r>
    </w:p>
    <w:p w:rsidR="006565AC" w:rsidRDefault="006565AC" w:rsidP="005A6211">
      <w:pPr>
        <w:pStyle w:val="Bullet"/>
      </w:pPr>
      <w:r w:rsidRPr="00C91263">
        <w:t>guide the allocation of limited resources</w:t>
      </w:r>
    </w:p>
    <w:p w:rsidR="006565AC" w:rsidRPr="00C91263" w:rsidRDefault="006565AC" w:rsidP="005A6211">
      <w:pPr>
        <w:pStyle w:val="Bullet"/>
      </w:pPr>
      <w:proofErr w:type="gramStart"/>
      <w:r w:rsidRPr="00C91263">
        <w:t>inform</w:t>
      </w:r>
      <w:proofErr w:type="gramEnd"/>
      <w:r w:rsidRPr="00C91263">
        <w:t xml:space="preserve"> the development of targeted psychosocial support interventions.</w:t>
      </w:r>
    </w:p>
    <w:p w:rsidR="005A6211" w:rsidRDefault="005A6211" w:rsidP="005A6211"/>
    <w:p w:rsidR="006565AC" w:rsidRPr="00C91263" w:rsidRDefault="006565AC" w:rsidP="005A6211">
      <w:r w:rsidRPr="00C91263">
        <w:t>Surveillance and screening can be used to identify individuals at risk for mental health problems. However</w:t>
      </w:r>
      <w:r>
        <w:t>,</w:t>
      </w:r>
      <w:r w:rsidRPr="00C91263">
        <w:t xml:space="preserve"> it is important to recognise that symptom-screening instruments are not diagnostic tools</w:t>
      </w:r>
      <w:r>
        <w:t xml:space="preserve"> that</w:t>
      </w:r>
      <w:r w:rsidRPr="00C91263">
        <w:t xml:space="preserve"> provid</w:t>
      </w:r>
      <w:r>
        <w:t>e</w:t>
      </w:r>
      <w:r w:rsidRPr="00C91263">
        <w:t xml:space="preserve"> individual assessments or population-based prevalence estimates. Ideally, a positive result from screening </w:t>
      </w:r>
      <w:r>
        <w:t>is followed by a</w:t>
      </w:r>
      <w:r w:rsidRPr="00C91263">
        <w:t xml:space="preserve"> clinical assessment. </w:t>
      </w:r>
      <w:r>
        <w:t xml:space="preserve">Following up in this </w:t>
      </w:r>
      <w:r>
        <w:lastRenderedPageBreak/>
        <w:t>way, however,</w:t>
      </w:r>
      <w:r w:rsidRPr="00C91263">
        <w:t xml:space="preserve"> will be challenging </w:t>
      </w:r>
      <w:r>
        <w:t xml:space="preserve">after an </w:t>
      </w:r>
      <w:r w:rsidRPr="00C91263">
        <w:t>emergenc</w:t>
      </w:r>
      <w:r>
        <w:t>y in which screening identifies many people have been</w:t>
      </w:r>
      <w:r w:rsidRPr="00C91263">
        <w:t xml:space="preserve"> exposed</w:t>
      </w:r>
      <w:r>
        <w:t xml:space="preserve"> to greater risk</w:t>
      </w:r>
      <w:r w:rsidRPr="00C91263">
        <w:t>.</w:t>
      </w:r>
    </w:p>
    <w:p w:rsidR="005A6211" w:rsidRDefault="005A6211" w:rsidP="005A6211"/>
    <w:p w:rsidR="006565AC" w:rsidRPr="00C91263" w:rsidRDefault="006565AC" w:rsidP="005A6211">
      <w:r>
        <w:t>The type of s</w:t>
      </w:r>
      <w:r w:rsidRPr="00C91263">
        <w:t xml:space="preserve">urveillance and screening tools </w:t>
      </w:r>
      <w:r>
        <w:t xml:space="preserve">used </w:t>
      </w:r>
      <w:r w:rsidRPr="00C91263">
        <w:t>should be acceptable to those being screened</w:t>
      </w:r>
      <w:r>
        <w:t>. Their</w:t>
      </w:r>
      <w:r w:rsidRPr="00C91263">
        <w:t xml:space="preserve"> content </w:t>
      </w:r>
      <w:r>
        <w:t xml:space="preserve">should also be </w:t>
      </w:r>
      <w:r w:rsidRPr="00C91263">
        <w:t>appropriate to the context and phase of the emergency. They should be clear, concise and easy to administer and score.</w:t>
      </w:r>
    </w:p>
    <w:p w:rsidR="005A6211" w:rsidRDefault="005A6211" w:rsidP="005A6211"/>
    <w:p w:rsidR="006565AC" w:rsidRDefault="006565AC" w:rsidP="005A6211">
      <w:r>
        <w:t>To undertake the challenging task of c</w:t>
      </w:r>
      <w:r w:rsidRPr="00C91263">
        <w:t>ommunity assessment</w:t>
      </w:r>
      <w:r>
        <w:t>, it is necessary to</w:t>
      </w:r>
      <w:r w:rsidRPr="00C91263">
        <w:t xml:space="preserve"> use appropriate strategies, measures and sampling techniques. Data can be collected </w:t>
      </w:r>
      <w:r>
        <w:t xml:space="preserve">by </w:t>
      </w:r>
      <w:r w:rsidRPr="00C91263">
        <w:t>using focus groups, case studies</w:t>
      </w:r>
      <w:r>
        <w:t xml:space="preserve"> and</w:t>
      </w:r>
      <w:r w:rsidRPr="00C91263">
        <w:t xml:space="preserve"> surveys and </w:t>
      </w:r>
      <w:r>
        <w:t xml:space="preserve">by searching </w:t>
      </w:r>
      <w:r w:rsidRPr="00C91263">
        <w:t>private or public databases (</w:t>
      </w:r>
      <w:proofErr w:type="spellStart"/>
      <w:r w:rsidRPr="00C91263">
        <w:t>eg</w:t>
      </w:r>
      <w:proofErr w:type="spellEnd"/>
      <w:r w:rsidRPr="00C91263">
        <w:t>, to identify changes in help-seeking behaviour).</w:t>
      </w:r>
    </w:p>
    <w:p w:rsidR="005A6211" w:rsidRPr="00C91263" w:rsidRDefault="005A6211" w:rsidP="005A6211"/>
    <w:p w:rsidR="006565AC" w:rsidRDefault="006565AC" w:rsidP="005A6211">
      <w:r>
        <w:t>R</w:t>
      </w:r>
      <w:r w:rsidRPr="00C91263">
        <w:t>esults from self-report symptom surveys</w:t>
      </w:r>
      <w:r>
        <w:t xml:space="preserve"> must be interpreted with care</w:t>
      </w:r>
      <w:r w:rsidRPr="00C91263">
        <w:t>. They cannot provide valid prevalence estimates of mental health disorders, but only rough estimates of the mental health of a community. It is also important to differentiate between</w:t>
      </w:r>
      <w:r>
        <w:t>:</w:t>
      </w:r>
    </w:p>
    <w:p w:rsidR="006565AC" w:rsidRPr="00A55553" w:rsidRDefault="006565AC" w:rsidP="005A6211">
      <w:pPr>
        <w:pStyle w:val="Bullet"/>
      </w:pPr>
      <w:r w:rsidRPr="00C91263">
        <w:t>prevalence rates</w:t>
      </w:r>
      <w:r>
        <w:t>, which show</w:t>
      </w:r>
      <w:r w:rsidRPr="00C91263">
        <w:t xml:space="preserve"> the proportion of a population who have (or had) a specific illness/disorder in a given period, regardless of when they were first diagnosed</w:t>
      </w:r>
    </w:p>
    <w:p w:rsidR="006565AC" w:rsidRDefault="006565AC" w:rsidP="005A6211">
      <w:pPr>
        <w:pStyle w:val="Bullet"/>
      </w:pPr>
      <w:proofErr w:type="gramStart"/>
      <w:r>
        <w:t>i</w:t>
      </w:r>
      <w:r w:rsidRPr="00C91263">
        <w:t>ncidence</w:t>
      </w:r>
      <w:proofErr w:type="gramEnd"/>
      <w:r w:rsidRPr="00C91263">
        <w:t xml:space="preserve"> </w:t>
      </w:r>
      <w:r>
        <w:t xml:space="preserve">rates, which </w:t>
      </w:r>
      <w:r w:rsidRPr="00C91263">
        <w:t>measure the number of new cases arising in the population over a given period (</w:t>
      </w:r>
      <w:proofErr w:type="spellStart"/>
      <w:r w:rsidRPr="00C91263">
        <w:t>eg</w:t>
      </w:r>
      <w:proofErr w:type="spellEnd"/>
      <w:r w:rsidRPr="00C91263">
        <w:t xml:space="preserve">, </w:t>
      </w:r>
      <w:r>
        <w:t xml:space="preserve">over </w:t>
      </w:r>
      <w:r w:rsidRPr="00C91263">
        <w:t xml:space="preserve">a month </w:t>
      </w:r>
      <w:r>
        <w:t xml:space="preserve">or </w:t>
      </w:r>
      <w:r w:rsidRPr="00C91263">
        <w:t>a year</w:t>
      </w:r>
      <w:r>
        <w:t xml:space="preserve"> after</w:t>
      </w:r>
      <w:r w:rsidRPr="00C91263">
        <w:t xml:space="preserve"> an emergency).</w:t>
      </w:r>
    </w:p>
    <w:p w:rsidR="005A6211" w:rsidRPr="007E2313" w:rsidRDefault="005A6211" w:rsidP="005A6211"/>
    <w:p w:rsidR="006565AC" w:rsidRPr="00C91263" w:rsidRDefault="006565AC" w:rsidP="005A6211">
      <w:pPr>
        <w:pStyle w:val="Heading2"/>
      </w:pPr>
      <w:bookmarkStart w:id="192" w:name="_Toc328377154"/>
      <w:bookmarkStart w:id="193" w:name="_Toc328392348"/>
      <w:bookmarkStart w:id="194" w:name="_Toc328394026"/>
      <w:bookmarkStart w:id="195" w:name="_Toc328919450"/>
      <w:bookmarkStart w:id="196" w:name="_Toc465359099"/>
      <w:bookmarkStart w:id="197" w:name="_Toc468389975"/>
      <w:r w:rsidRPr="00C91263">
        <w:t>Psychosocial interventions</w:t>
      </w:r>
      <w:bookmarkEnd w:id="192"/>
      <w:bookmarkEnd w:id="193"/>
      <w:bookmarkEnd w:id="194"/>
      <w:bookmarkEnd w:id="195"/>
      <w:bookmarkEnd w:id="196"/>
      <w:bookmarkEnd w:id="197"/>
    </w:p>
    <w:p w:rsidR="00854C5B" w:rsidRDefault="006565AC" w:rsidP="005A6211">
      <w:r w:rsidRPr="00C91263">
        <w:t xml:space="preserve">Following assessment, people must be offered appropriate interventions on the basis of their identified need. </w:t>
      </w:r>
      <w:r>
        <w:t>To identify an appropriate intervention, a health professional must</w:t>
      </w:r>
      <w:r w:rsidRPr="00C91263">
        <w:t xml:space="preserve"> understand the dynamic nature of the psychosocial context (see Figure 1), as well as </w:t>
      </w:r>
      <w:r>
        <w:t xml:space="preserve">having </w:t>
      </w:r>
      <w:r w:rsidRPr="00C91263">
        <w:t>clear processes that are agreed in advance and included in the plans.</w:t>
      </w:r>
    </w:p>
    <w:p w:rsidR="005A6211" w:rsidRDefault="005A6211" w:rsidP="005A6211"/>
    <w:p w:rsidR="00854C5B" w:rsidRDefault="006565AC" w:rsidP="005A6211">
      <w:r w:rsidRPr="00C91263">
        <w:t>The majority of people experience normal stress reactions. Immediate</w:t>
      </w:r>
      <w:r>
        <w:t>ly</w:t>
      </w:r>
      <w:r w:rsidRPr="00C91263">
        <w:t xml:space="preserve"> after an emergency, people</w:t>
      </w:r>
      <w:r w:rsidR="00854C5B">
        <w:t>’</w:t>
      </w:r>
      <w:r w:rsidRPr="00C91263">
        <w:t>s primary concerns are about their safety and physical needs such as food, shelter and the desire to be reunited with their loved ones. Psychosocial support interventions provided during this period are usually brief and focused on the immediate present need. They aim to reduce distress, provide information and support, and normalise stress reactions.</w:t>
      </w:r>
    </w:p>
    <w:p w:rsidR="005A6211" w:rsidRDefault="005A6211" w:rsidP="005A6211"/>
    <w:p w:rsidR="006565AC" w:rsidRPr="00C91263" w:rsidRDefault="006565AC" w:rsidP="005A6211">
      <w:r w:rsidRPr="00C91263">
        <w:t>These early interventions are indicated for the majority of those affected by an emergency and are not considered formal treatment for mental health disorders.</w:t>
      </w:r>
      <w:r w:rsidR="00854C5B">
        <w:t xml:space="preserve"> </w:t>
      </w:r>
      <w:r w:rsidRPr="00C91263">
        <w:t>They are usually provided in community settings by a range of agencies.</w:t>
      </w:r>
    </w:p>
    <w:p w:rsidR="006565AC" w:rsidRPr="00C91263" w:rsidRDefault="006565AC" w:rsidP="005A6211"/>
    <w:p w:rsidR="005A6211" w:rsidRPr="00B20A5D" w:rsidRDefault="005A6211" w:rsidP="005A6211">
      <w:pPr>
        <w:pStyle w:val="BoxHeading"/>
      </w:pPr>
      <w:r w:rsidRPr="00B20A5D">
        <w:t>Early response to emergency events</w:t>
      </w:r>
    </w:p>
    <w:p w:rsidR="005A6211" w:rsidRPr="00C91263" w:rsidRDefault="005A6211" w:rsidP="005A6211">
      <w:pPr>
        <w:pStyle w:val="Box"/>
      </w:pPr>
      <w:r w:rsidRPr="00C91263">
        <w:t>When plan</w:t>
      </w:r>
      <w:r>
        <w:t>ning how</w:t>
      </w:r>
      <w:r w:rsidRPr="00C91263">
        <w:t xml:space="preserve"> to respond in the early stages </w:t>
      </w:r>
      <w:r>
        <w:t xml:space="preserve">after an </w:t>
      </w:r>
      <w:r w:rsidRPr="00C91263">
        <w:t xml:space="preserve">emergency, </w:t>
      </w:r>
      <w:r>
        <w:t>be aware</w:t>
      </w:r>
      <w:r w:rsidRPr="00C91263">
        <w:t xml:space="preserve"> that practical, pragmatic support delivered </w:t>
      </w:r>
      <w:r>
        <w:t>with</w:t>
      </w:r>
      <w:r w:rsidRPr="00C91263">
        <w:t xml:space="preserve"> empath</w:t>
      </w:r>
      <w:r>
        <w:t>y</w:t>
      </w:r>
      <w:r w:rsidRPr="00C91263">
        <w:t xml:space="preserve"> is likely to </w:t>
      </w:r>
      <w:r>
        <w:t>strongly</w:t>
      </w:r>
      <w:r w:rsidRPr="00C91263">
        <w:t xml:space="preserve"> compl</w:t>
      </w:r>
      <w:r>
        <w:t>e</w:t>
      </w:r>
      <w:r w:rsidRPr="00C91263">
        <w:t xml:space="preserve">ment the high levels of resilience </w:t>
      </w:r>
      <w:r>
        <w:t>that most</w:t>
      </w:r>
      <w:r w:rsidRPr="00C91263">
        <w:t xml:space="preserve"> people exposed to potentially traumatic events</w:t>
      </w:r>
      <w:r>
        <w:t xml:space="preserve"> show</w:t>
      </w:r>
      <w:r w:rsidRPr="00C91263">
        <w:t>. This support is less likely to be a psychological treatment in the early stages</w:t>
      </w:r>
      <w:r>
        <w:t>; rather, it</w:t>
      </w:r>
      <w:r w:rsidRPr="00C91263">
        <w:t xml:space="preserve"> will </w:t>
      </w:r>
      <w:r>
        <w:t xml:space="preserve">be </w:t>
      </w:r>
      <w:r w:rsidRPr="00C91263">
        <w:t xml:space="preserve">more psychosocial </w:t>
      </w:r>
      <w:r>
        <w:t xml:space="preserve">in </w:t>
      </w:r>
      <w:r w:rsidRPr="00C91263">
        <w:t>nature with key elements that address people</w:t>
      </w:r>
      <w:r>
        <w:t>’</w:t>
      </w:r>
      <w:r w:rsidRPr="00C91263">
        <w:t xml:space="preserve">s basic needs such as housing, finances and nutrition. The evidence is not </w:t>
      </w:r>
      <w:r>
        <w:t>clear enough for us to</w:t>
      </w:r>
      <w:r w:rsidRPr="00C91263">
        <w:t xml:space="preserve"> prevent disorder, but we can </w:t>
      </w:r>
      <w:r>
        <w:t>make it easier for people to</w:t>
      </w:r>
      <w:r w:rsidRPr="00C91263">
        <w:t xml:space="preserve"> adapt and </w:t>
      </w:r>
      <w:r>
        <w:t xml:space="preserve">respond with </w:t>
      </w:r>
      <w:r w:rsidRPr="00C91263">
        <w:t xml:space="preserve">resilience by increasing </w:t>
      </w:r>
      <w:r>
        <w:t xml:space="preserve">their </w:t>
      </w:r>
      <w:r w:rsidRPr="00C91263">
        <w:t xml:space="preserve">access to protective factors and practices and </w:t>
      </w:r>
      <w:r>
        <w:t>working</w:t>
      </w:r>
      <w:r w:rsidRPr="00C91263">
        <w:t xml:space="preserve"> to remove or </w:t>
      </w:r>
      <w:r>
        <w:t xml:space="preserve">reduce </w:t>
      </w:r>
      <w:r w:rsidRPr="00C91263">
        <w:t>further hazards (</w:t>
      </w:r>
      <w:proofErr w:type="spellStart"/>
      <w:r w:rsidRPr="00C91263">
        <w:t>Bisson</w:t>
      </w:r>
      <w:proofErr w:type="spellEnd"/>
      <w:r w:rsidRPr="00C91263">
        <w:t xml:space="preserve"> et al 2007).</w:t>
      </w:r>
    </w:p>
    <w:p w:rsidR="006565AC" w:rsidRPr="00C91263" w:rsidRDefault="006565AC" w:rsidP="005A6211"/>
    <w:p w:rsidR="006565AC" w:rsidRPr="00C91263" w:rsidRDefault="006565AC" w:rsidP="005A6211">
      <w:r>
        <w:lastRenderedPageBreak/>
        <w:t>M</w:t>
      </w:r>
      <w:r w:rsidRPr="00C91263">
        <w:t>any of the psychosocial interventions currently in use</w:t>
      </w:r>
      <w:r>
        <w:t xml:space="preserve"> are not supported by empirical evidence</w:t>
      </w:r>
      <w:r w:rsidRPr="00C91263">
        <w:t xml:space="preserve">, </w:t>
      </w:r>
      <w:r>
        <w:t xml:space="preserve">and </w:t>
      </w:r>
      <w:r w:rsidRPr="00C91263">
        <w:t>emergency contexts and outcomes</w:t>
      </w:r>
      <w:r>
        <w:t xml:space="preserve"> vary widely. For these reasons,</w:t>
      </w:r>
      <w:r w:rsidRPr="00C91263">
        <w:t xml:space="preserve"> it is not possible to </w:t>
      </w:r>
      <w:r>
        <w:t>make</w:t>
      </w:r>
      <w:r w:rsidRPr="00C91263">
        <w:t xml:space="preserve"> definitive recommendations </w:t>
      </w:r>
      <w:r>
        <w:t>about effective</w:t>
      </w:r>
      <w:r w:rsidRPr="00C91263">
        <w:t xml:space="preserve"> intervention approaches, as there is no one-size-fits-all approach. Whil</w:t>
      </w:r>
      <w:r>
        <w:t>e</w:t>
      </w:r>
      <w:r w:rsidRPr="00C91263">
        <w:t xml:space="preserve"> a lack of evidence does not necessarily mean a lack of effect, those providing psychosocial interventions should always </w:t>
      </w:r>
      <w:r>
        <w:t>do so</w:t>
      </w:r>
      <w:r w:rsidRPr="00C91263">
        <w:t xml:space="preserve"> with caution to ensure that they do no harm with the methods they choose.</w:t>
      </w:r>
    </w:p>
    <w:p w:rsidR="005A6211" w:rsidRDefault="005A6211" w:rsidP="005A6211"/>
    <w:p w:rsidR="00854C5B" w:rsidRDefault="006565AC" w:rsidP="005A6211">
      <w:r w:rsidRPr="00C91263">
        <w:t xml:space="preserve">The following is an evidence-informed summary of commonly used psychosocial interventions, including psychological first aid, critical incident stress debriefing, </w:t>
      </w:r>
      <w:proofErr w:type="gramStart"/>
      <w:r w:rsidRPr="00C91263">
        <w:t>crisis</w:t>
      </w:r>
      <w:proofErr w:type="gramEnd"/>
      <w:r w:rsidRPr="00C91263">
        <w:t xml:space="preserve"> counselling and psycho-education. Other interventions involving psychosocial aspects as well as practical aid and support include telephone helplines and coordination/case management services.</w:t>
      </w:r>
    </w:p>
    <w:p w:rsidR="005A6211" w:rsidRDefault="005A6211" w:rsidP="005A6211"/>
    <w:p w:rsidR="005A6211" w:rsidRDefault="006565AC" w:rsidP="005A6211">
      <w:r w:rsidRPr="00C91263">
        <w:t xml:space="preserve">The information </w:t>
      </w:r>
      <w:r>
        <w:t>below</w:t>
      </w:r>
      <w:r w:rsidRPr="00C91263">
        <w:t xml:space="preserve"> is based on the best evidence available at the time of writing. Given the complex and dynamic nature of knowledge about psychosocial interventions, it is advisable that service providers </w:t>
      </w:r>
      <w:r>
        <w:t>keep</w:t>
      </w:r>
      <w:r w:rsidRPr="00C91263">
        <w:t xml:space="preserve"> a watching brief to </w:t>
      </w:r>
      <w:r>
        <w:t>stay up to date with</w:t>
      </w:r>
      <w:r w:rsidRPr="00C91263">
        <w:t xml:space="preserve"> any significant changes in evidence-informed good practice recommendations</w:t>
      </w:r>
      <w:r w:rsidR="005A6211">
        <w:t>.</w:t>
      </w:r>
    </w:p>
    <w:p w:rsidR="005A6211" w:rsidRDefault="005A6211" w:rsidP="005A6211"/>
    <w:p w:rsidR="00854C5B" w:rsidRDefault="006565AC" w:rsidP="005A6211">
      <w:pPr>
        <w:pStyle w:val="Heading3"/>
      </w:pPr>
      <w:r w:rsidRPr="00C91263">
        <w:t xml:space="preserve">Psychological </w:t>
      </w:r>
      <w:r>
        <w:t>f</w:t>
      </w:r>
      <w:r w:rsidRPr="00C91263">
        <w:t xml:space="preserve">irst </w:t>
      </w:r>
      <w:r>
        <w:t>a</w:t>
      </w:r>
      <w:r w:rsidRPr="00C91263">
        <w:t>id</w:t>
      </w:r>
    </w:p>
    <w:p w:rsidR="00854C5B" w:rsidRDefault="006565AC" w:rsidP="005A6211">
      <w:r w:rsidRPr="000E74BD">
        <w:rPr>
          <w:b/>
        </w:rPr>
        <w:t>Definition and goal</w:t>
      </w:r>
      <w:r w:rsidRPr="00780B59">
        <w:t xml:space="preserve">: </w:t>
      </w:r>
      <w:r w:rsidRPr="00C91263">
        <w:t xml:space="preserve">Psychological </w:t>
      </w:r>
      <w:r>
        <w:t>f</w:t>
      </w:r>
      <w:r w:rsidRPr="00C91263">
        <w:t xml:space="preserve">irst </w:t>
      </w:r>
      <w:r>
        <w:t>a</w:t>
      </w:r>
      <w:r w:rsidRPr="00C91263">
        <w:t xml:space="preserve">id (PFA) is not a specific intervention but rather an approach that draws on many interventions from a wide variety of sources. </w:t>
      </w:r>
      <w:r>
        <w:t>C</w:t>
      </w:r>
      <w:r w:rsidRPr="00C91263">
        <w:t xml:space="preserve">linicians or non-clinicians </w:t>
      </w:r>
      <w:r>
        <w:t>may use it to</w:t>
      </w:r>
      <w:r w:rsidRPr="00C91263">
        <w:t xml:space="preserve"> reduce the initial distress caused by traumatic events. The goal is to stabilise psychological and behavioural functioning, </w:t>
      </w:r>
      <w:r>
        <w:t>support people to adapt</w:t>
      </w:r>
      <w:r w:rsidRPr="00C91263">
        <w:t xml:space="preserve"> psychological</w:t>
      </w:r>
      <w:r>
        <w:t>ly</w:t>
      </w:r>
      <w:r w:rsidRPr="00C91263">
        <w:t xml:space="preserve"> and behavioural</w:t>
      </w:r>
      <w:r>
        <w:t>ly</w:t>
      </w:r>
      <w:r w:rsidRPr="00C91263">
        <w:t xml:space="preserve">, and </w:t>
      </w:r>
      <w:r>
        <w:t>help them to</w:t>
      </w:r>
      <w:r w:rsidRPr="00C91263">
        <w:t xml:space="preserve"> access further care if indicated.</w:t>
      </w:r>
    </w:p>
    <w:p w:rsidR="005A6211" w:rsidRDefault="005A6211" w:rsidP="005A6211"/>
    <w:p w:rsidR="00854C5B" w:rsidRDefault="006565AC" w:rsidP="005A6211">
      <w:r w:rsidRPr="000E74BD">
        <w:rPr>
          <w:b/>
        </w:rPr>
        <w:t>Elements:</w:t>
      </w:r>
      <w:r w:rsidRPr="00293129">
        <w:t xml:space="preserve"> </w:t>
      </w:r>
      <w:r w:rsidRPr="00C91263">
        <w:t xml:space="preserve">The elements of psychological first aid are establishing contact through a calm, comforting and compassionate presence; meeting basic physical needs and protecting individuals from further harm; listening and information gathering; </w:t>
      </w:r>
      <w:r>
        <w:t>helping</w:t>
      </w:r>
      <w:r w:rsidRPr="00C91263">
        <w:t xml:space="preserve"> survivors</w:t>
      </w:r>
      <w:r>
        <w:t xml:space="preserve"> to express their</w:t>
      </w:r>
      <w:r w:rsidRPr="00C91263">
        <w:t xml:space="preserve"> needs and concerns; meeting basic psychological needs; delivering accurate and timely information about disaster operations and available resources; providing social support and coping assistance; and </w:t>
      </w:r>
      <w:r>
        <w:t>helping people to</w:t>
      </w:r>
      <w:r w:rsidRPr="00C91263">
        <w:t xml:space="preserve"> connect to social support networks and </w:t>
      </w:r>
      <w:r>
        <w:t xml:space="preserve">get </w:t>
      </w:r>
      <w:r w:rsidRPr="00C91263">
        <w:t>referrals for ongoing care. It can be delivered in various settings</w:t>
      </w:r>
      <w:r>
        <w:t>,</w:t>
      </w:r>
      <w:r w:rsidRPr="00C91263">
        <w:t xml:space="preserve"> including homes</w:t>
      </w:r>
      <w:r>
        <w:t>,</w:t>
      </w:r>
      <w:r w:rsidRPr="00C91263">
        <w:t xml:space="preserve"> as well as shelters, medical</w:t>
      </w:r>
      <w:r>
        <w:t xml:space="preserve"> </w:t>
      </w:r>
      <w:r w:rsidRPr="00C91263">
        <w:t>triage areas, disaster</w:t>
      </w:r>
      <w:r>
        <w:t xml:space="preserve"> </w:t>
      </w:r>
      <w:r w:rsidRPr="00C91263">
        <w:t>assistance centres, workplaces, schools and other community settings.</w:t>
      </w:r>
    </w:p>
    <w:p w:rsidR="005A6211" w:rsidRDefault="005A6211" w:rsidP="005A6211"/>
    <w:p w:rsidR="00854C5B" w:rsidRDefault="006565AC" w:rsidP="005A6211">
      <w:r w:rsidRPr="00743C20">
        <w:rPr>
          <w:b/>
        </w:rPr>
        <w:t>Evidence:</w:t>
      </w:r>
      <w:r w:rsidRPr="00293129">
        <w:t xml:space="preserve"> </w:t>
      </w:r>
      <w:r w:rsidRPr="00C91263">
        <w:t xml:space="preserve">PFA is seen as an </w:t>
      </w:r>
      <w:r w:rsidR="00854C5B">
        <w:t>‘</w:t>
      </w:r>
      <w:r w:rsidRPr="00C91263">
        <w:t>evidence-informed</w:t>
      </w:r>
      <w:r w:rsidR="00854C5B">
        <w:t>’</w:t>
      </w:r>
      <w:r w:rsidRPr="00C91263">
        <w:t xml:space="preserve"> approach that is culturally informed and appropriate for developmental levels across </w:t>
      </w:r>
      <w:r>
        <w:t>all ages</w:t>
      </w:r>
      <w:r w:rsidRPr="00C91263">
        <w:t xml:space="preserve"> and can be flexibly delivered. PFA appears promising as part of a comprehensive, post-</w:t>
      </w:r>
      <w:r>
        <w:t>emergency</w:t>
      </w:r>
      <w:r w:rsidRPr="00C91263">
        <w:t xml:space="preserve"> intervention strategy. Despite its widespread use, the goals of PFA are not </w:t>
      </w:r>
      <w:r>
        <w:t>always clearly understood when it is used</w:t>
      </w:r>
      <w:r w:rsidRPr="00C91263">
        <w:t xml:space="preserve"> and there is a lack of empirical evidence demonstrating its effectiveness. This does not mean that PFA is not effective; rather</w:t>
      </w:r>
      <w:r>
        <w:t>,</w:t>
      </w:r>
      <w:r w:rsidRPr="00C91263">
        <w:t xml:space="preserve"> it</w:t>
      </w:r>
      <w:r>
        <w:t>s effectiveness</w:t>
      </w:r>
      <w:r w:rsidRPr="00C91263">
        <w:t xml:space="preserve"> is yet to be demonstrated.</w:t>
      </w:r>
    </w:p>
    <w:p w:rsidR="005A6211" w:rsidRDefault="005A6211" w:rsidP="005A6211"/>
    <w:p w:rsidR="00854C5B" w:rsidRDefault="006565AC" w:rsidP="005A6211">
      <w:pPr>
        <w:pStyle w:val="Heading3"/>
      </w:pPr>
      <w:r w:rsidRPr="00C91263">
        <w:t xml:space="preserve">Critical </w:t>
      </w:r>
      <w:r>
        <w:t>i</w:t>
      </w:r>
      <w:r w:rsidRPr="00C91263">
        <w:t xml:space="preserve">ncident </w:t>
      </w:r>
      <w:r>
        <w:t>s</w:t>
      </w:r>
      <w:r w:rsidRPr="00C91263">
        <w:t xml:space="preserve">tress </w:t>
      </w:r>
      <w:r>
        <w:t>d</w:t>
      </w:r>
      <w:r w:rsidRPr="00C91263">
        <w:t>ebriefing</w:t>
      </w:r>
    </w:p>
    <w:p w:rsidR="006565AC" w:rsidRDefault="006565AC" w:rsidP="005A6211">
      <w:r w:rsidRPr="00743C20">
        <w:rPr>
          <w:b/>
        </w:rPr>
        <w:t xml:space="preserve">Definition and </w:t>
      </w:r>
      <w:r>
        <w:rPr>
          <w:b/>
        </w:rPr>
        <w:t>g</w:t>
      </w:r>
      <w:r w:rsidRPr="00743C20">
        <w:rPr>
          <w:b/>
        </w:rPr>
        <w:t>oal:</w:t>
      </w:r>
      <w:r w:rsidRPr="00293129">
        <w:t xml:space="preserve"> </w:t>
      </w:r>
      <w:r w:rsidRPr="00C91263">
        <w:t xml:space="preserve">Critical </w:t>
      </w:r>
      <w:r>
        <w:t>i</w:t>
      </w:r>
      <w:r w:rsidRPr="00C91263">
        <w:t xml:space="preserve">ncident </w:t>
      </w:r>
      <w:r>
        <w:t>s</w:t>
      </w:r>
      <w:r w:rsidRPr="00C91263">
        <w:t xml:space="preserve">tress </w:t>
      </w:r>
      <w:r>
        <w:t>d</w:t>
      </w:r>
      <w:r w:rsidRPr="00C91263">
        <w:t>ebriefing (CISD) consist</w:t>
      </w:r>
      <w:r>
        <w:t>s</w:t>
      </w:r>
      <w:r w:rsidRPr="00C91263">
        <w:t xml:space="preserve"> of one or more individual or group sessions provided hours or days after a traumatic event. The goal is to normalise survivors</w:t>
      </w:r>
      <w:r w:rsidR="00854C5B">
        <w:t>’</w:t>
      </w:r>
      <w:r w:rsidRPr="00C91263">
        <w:t xml:space="preserve"> reactions, process their trauma experiences, address psychological distress and enhance resilience.</w:t>
      </w:r>
    </w:p>
    <w:p w:rsidR="005A6211" w:rsidRPr="00C91263" w:rsidRDefault="005A6211" w:rsidP="005A6211"/>
    <w:p w:rsidR="006565AC" w:rsidRDefault="006565AC" w:rsidP="005A6211">
      <w:r w:rsidRPr="00C91263">
        <w:t xml:space="preserve">CISD should not be confused with </w:t>
      </w:r>
      <w:r w:rsidRPr="00C91263">
        <w:rPr>
          <w:b/>
        </w:rPr>
        <w:t>organisational or operational debriefing</w:t>
      </w:r>
      <w:r w:rsidRPr="00C91263">
        <w:t xml:space="preserve">, </w:t>
      </w:r>
      <w:r>
        <w:t>which</w:t>
      </w:r>
      <w:r w:rsidRPr="00C91263">
        <w:t xml:space="preserve"> aim</w:t>
      </w:r>
      <w:r>
        <w:t>s</w:t>
      </w:r>
      <w:r w:rsidRPr="00C91263">
        <w:t xml:space="preserve"> to identify lessons and modify arrangements to improve an organisation</w:t>
      </w:r>
      <w:r w:rsidR="00854C5B">
        <w:t>’</w:t>
      </w:r>
      <w:r w:rsidRPr="00C91263">
        <w:t xml:space="preserve">s ability to respond in future emergencies. </w:t>
      </w:r>
      <w:r>
        <w:t>The latter</w:t>
      </w:r>
      <w:r w:rsidRPr="00C91263">
        <w:t xml:space="preserve"> has no role in provi</w:t>
      </w:r>
      <w:r>
        <w:t>ding</w:t>
      </w:r>
      <w:r w:rsidRPr="00C91263">
        <w:t xml:space="preserve"> individual psychosocial support.</w:t>
      </w:r>
    </w:p>
    <w:p w:rsidR="005A6211" w:rsidRPr="00C91263" w:rsidRDefault="005A6211" w:rsidP="005A6211"/>
    <w:p w:rsidR="00854C5B" w:rsidRDefault="006565AC" w:rsidP="005A6211">
      <w:r w:rsidRPr="00743C20">
        <w:rPr>
          <w:b/>
        </w:rPr>
        <w:lastRenderedPageBreak/>
        <w:t>Elements:</w:t>
      </w:r>
      <w:r w:rsidRPr="00C91263">
        <w:t xml:space="preserve"> CISD was designed to relieve trauma-related distress by providing opportunities for </w:t>
      </w:r>
      <w:r>
        <w:t>survivors</w:t>
      </w:r>
      <w:r w:rsidRPr="00C91263">
        <w:t xml:space="preserve"> to express their feelings, to understand that their responses are normal reactions to trauma, and to learn about common disaster reactions in a supportive context. Mental health workers and disaster responders typically deliver CISD in field settings, such as community shelters.</w:t>
      </w:r>
    </w:p>
    <w:p w:rsidR="005A6211" w:rsidRDefault="005A6211" w:rsidP="005A6211"/>
    <w:p w:rsidR="00854C5B" w:rsidRDefault="006565AC" w:rsidP="005A6211">
      <w:r w:rsidRPr="00743C20">
        <w:rPr>
          <w:b/>
        </w:rPr>
        <w:t>Evidence:</w:t>
      </w:r>
      <w:r w:rsidRPr="00293129">
        <w:t xml:space="preserve"> </w:t>
      </w:r>
      <w:r w:rsidRPr="00C91263">
        <w:t xml:space="preserve">Research indicates concerns that CISD may cause psychological harm </w:t>
      </w:r>
      <w:r>
        <w:t>because</w:t>
      </w:r>
      <w:r w:rsidRPr="00C91263">
        <w:t xml:space="preserve"> recipients may be re-traumatised, the intervention may be insufficient to address the multiple, complex stressors resulting from disasters and terrorism, and it may </w:t>
      </w:r>
      <w:r>
        <w:t>prevent</w:t>
      </w:r>
      <w:r w:rsidRPr="00C91263">
        <w:t xml:space="preserve"> </w:t>
      </w:r>
      <w:r>
        <w:t xml:space="preserve">people from seeking </w:t>
      </w:r>
      <w:r w:rsidRPr="00C91263">
        <w:t xml:space="preserve">further help </w:t>
      </w:r>
      <w:r>
        <w:t xml:space="preserve">if they </w:t>
      </w:r>
      <w:r w:rsidRPr="00C91263">
        <w:t>believe they have</w:t>
      </w:r>
      <w:r>
        <w:t xml:space="preserve"> now</w:t>
      </w:r>
      <w:r w:rsidRPr="00C91263">
        <w:t xml:space="preserve"> received sufficient care. </w:t>
      </w:r>
      <w:r w:rsidRPr="00C91263">
        <w:rPr>
          <w:b/>
        </w:rPr>
        <w:t>The evidence is clear that single</w:t>
      </w:r>
      <w:r>
        <w:rPr>
          <w:b/>
        </w:rPr>
        <w:t>-</w:t>
      </w:r>
      <w:r w:rsidRPr="00C91263">
        <w:rPr>
          <w:b/>
        </w:rPr>
        <w:t>session individual psychological or critical incident stress debriefing should not be used.</w:t>
      </w:r>
      <w:r w:rsidRPr="00C91263">
        <w:t xml:space="preserve"> It is unhelpful, and it can </w:t>
      </w:r>
      <w:r>
        <w:t>cause</w:t>
      </w:r>
      <w:r w:rsidRPr="00C91263">
        <w:t xml:space="preserve"> harm</w:t>
      </w:r>
      <w:r>
        <w:t xml:space="preserve"> by</w:t>
      </w:r>
      <w:r w:rsidRPr="00C91263">
        <w:t xml:space="preserve"> encourag</w:t>
      </w:r>
      <w:r>
        <w:t>ing</w:t>
      </w:r>
      <w:r w:rsidRPr="00C91263">
        <w:t xml:space="preserve"> people who have experienced trauma to talk about what happened when in high arousal.</w:t>
      </w:r>
    </w:p>
    <w:p w:rsidR="005A6211" w:rsidRDefault="005A6211" w:rsidP="005A6211"/>
    <w:p w:rsidR="00854C5B" w:rsidRDefault="006565AC" w:rsidP="005A6211">
      <w:pPr>
        <w:pStyle w:val="Heading3"/>
      </w:pPr>
      <w:r w:rsidRPr="00C91263">
        <w:t xml:space="preserve">Crisis </w:t>
      </w:r>
      <w:r>
        <w:t>c</w:t>
      </w:r>
      <w:r w:rsidRPr="00C91263">
        <w:t>ounselling</w:t>
      </w:r>
    </w:p>
    <w:p w:rsidR="00854C5B" w:rsidRDefault="006565AC" w:rsidP="005A6211">
      <w:r w:rsidRPr="00743C20">
        <w:rPr>
          <w:b/>
        </w:rPr>
        <w:t>Definition and goal:</w:t>
      </w:r>
      <w:r w:rsidRPr="00293129">
        <w:t xml:space="preserve"> </w:t>
      </w:r>
      <w:r>
        <w:t>Crisis counselling is a</w:t>
      </w:r>
      <w:r w:rsidRPr="00C91263">
        <w:t xml:space="preserve"> poorly defined, brief strengths-based psychosocial intervention delivered by trained, experienced crisis workers and para-professionals. Its goals are to support survivors, </w:t>
      </w:r>
      <w:r>
        <w:t>help them to</w:t>
      </w:r>
      <w:r w:rsidRPr="00C91263">
        <w:t xml:space="preserve"> cop</w:t>
      </w:r>
      <w:r>
        <w:t>e</w:t>
      </w:r>
      <w:r w:rsidRPr="00C91263">
        <w:t xml:space="preserve"> and connect </w:t>
      </w:r>
      <w:r>
        <w:t xml:space="preserve">them </w:t>
      </w:r>
      <w:r w:rsidRPr="00C91263">
        <w:t>with other services.</w:t>
      </w:r>
    </w:p>
    <w:p w:rsidR="005A6211" w:rsidRDefault="005A6211" w:rsidP="005A6211"/>
    <w:p w:rsidR="006565AC" w:rsidRDefault="006565AC" w:rsidP="005A6211">
      <w:r w:rsidRPr="00BF26F2">
        <w:rPr>
          <w:b/>
        </w:rPr>
        <w:t>Elements:</w:t>
      </w:r>
      <w:r w:rsidRPr="00293129">
        <w:t xml:space="preserve"> </w:t>
      </w:r>
      <w:r w:rsidRPr="00C91263">
        <w:t xml:space="preserve">Conduct outreach in non-traditional community settings, provide public education, offer supportive individual and group counselling, conduct assessment and referral, </w:t>
      </w:r>
      <w:r>
        <w:t xml:space="preserve">and </w:t>
      </w:r>
      <w:r w:rsidRPr="00C91263">
        <w:t xml:space="preserve">link </w:t>
      </w:r>
      <w:r>
        <w:t xml:space="preserve">people </w:t>
      </w:r>
      <w:r w:rsidRPr="00C91263">
        <w:t>to resources and other services if needed</w:t>
      </w:r>
      <w:r>
        <w:t>.</w:t>
      </w:r>
    </w:p>
    <w:p w:rsidR="005A6211" w:rsidRPr="00C91263" w:rsidRDefault="005A6211" w:rsidP="005A6211"/>
    <w:p w:rsidR="00854C5B" w:rsidRDefault="006565AC" w:rsidP="005A6211">
      <w:pPr>
        <w:rPr>
          <w:bCs/>
        </w:rPr>
      </w:pPr>
      <w:r w:rsidRPr="00BF26F2">
        <w:rPr>
          <w:b/>
        </w:rPr>
        <w:t>Evidence:</w:t>
      </w:r>
      <w:r w:rsidRPr="00C91263">
        <w:t xml:space="preserve"> </w:t>
      </w:r>
      <w:r>
        <w:t>N</w:t>
      </w:r>
      <w:r w:rsidRPr="00C91263">
        <w:t xml:space="preserve">o evidence </w:t>
      </w:r>
      <w:r>
        <w:t>exists to show</w:t>
      </w:r>
      <w:r w:rsidRPr="00C91263">
        <w:t xml:space="preserve"> crisis counsel</w:t>
      </w:r>
      <w:r>
        <w:t>l</w:t>
      </w:r>
      <w:r w:rsidRPr="00C91263">
        <w:t xml:space="preserve">ing </w:t>
      </w:r>
      <w:r>
        <w:t xml:space="preserve">is effective </w:t>
      </w:r>
      <w:r w:rsidRPr="00C91263">
        <w:t xml:space="preserve">immediately </w:t>
      </w:r>
      <w:r>
        <w:t>after</w:t>
      </w:r>
      <w:r w:rsidRPr="00C91263">
        <w:t xml:space="preserve"> emergencies</w:t>
      </w:r>
      <w:r>
        <w:t>.</w:t>
      </w:r>
      <w:r w:rsidRPr="00C91263">
        <w:t xml:space="preserve"> </w:t>
      </w:r>
      <w:r>
        <w:t>T</w:t>
      </w:r>
      <w:r w:rsidRPr="00C91263">
        <w:t xml:space="preserve">here is </w:t>
      </w:r>
      <w:r>
        <w:t xml:space="preserve">also </w:t>
      </w:r>
      <w:r w:rsidRPr="00C91263">
        <w:t>a risk that providing immediate counse</w:t>
      </w:r>
      <w:r>
        <w:t>l</w:t>
      </w:r>
      <w:r w:rsidRPr="00C91263">
        <w:t xml:space="preserve">ling may create a false belief that </w:t>
      </w:r>
      <w:r>
        <w:t>a person</w:t>
      </w:r>
      <w:r w:rsidRPr="00C91263">
        <w:t xml:space="preserve"> will </w:t>
      </w:r>
      <w:r>
        <w:t>not experience any</w:t>
      </w:r>
      <w:r w:rsidRPr="00C91263">
        <w:t xml:space="preserve"> long-term </w:t>
      </w:r>
      <w:r>
        <w:t>mental health disorders</w:t>
      </w:r>
      <w:r w:rsidRPr="00C91263">
        <w:rPr>
          <w:bCs/>
        </w:rPr>
        <w:t>.</w:t>
      </w:r>
    </w:p>
    <w:p w:rsidR="005A6211" w:rsidRDefault="005A6211" w:rsidP="005A6211">
      <w:pPr>
        <w:rPr>
          <w:bCs/>
        </w:rPr>
      </w:pPr>
    </w:p>
    <w:p w:rsidR="006565AC" w:rsidRPr="00C91263" w:rsidRDefault="006565AC" w:rsidP="005A6211">
      <w:pPr>
        <w:pStyle w:val="Heading3"/>
      </w:pPr>
      <w:r w:rsidRPr="00C91263">
        <w:t>Psycho-education</w:t>
      </w:r>
    </w:p>
    <w:p w:rsidR="006565AC" w:rsidRDefault="006565AC" w:rsidP="005A6211">
      <w:r w:rsidRPr="00743C20">
        <w:rPr>
          <w:b/>
        </w:rPr>
        <w:t>Definition and goal:</w:t>
      </w:r>
      <w:r w:rsidRPr="00C91263">
        <w:t xml:space="preserve"> </w:t>
      </w:r>
      <w:r>
        <w:t>Psycho-education informs people about</w:t>
      </w:r>
      <w:r w:rsidRPr="00C91263">
        <w:t xml:space="preserve"> psychological reactions after a traumatic event to reduce the adverse effects by providing a cognitive framework for </w:t>
      </w:r>
      <w:r>
        <w:t>their</w:t>
      </w:r>
      <w:r w:rsidRPr="00C91263">
        <w:t xml:space="preserve"> experience. The goals are to support survivors of trauma to </w:t>
      </w:r>
      <w:r>
        <w:t>see</w:t>
      </w:r>
      <w:r w:rsidRPr="00C91263">
        <w:t xml:space="preserve"> their reactions as expected; recognise the circumstances under which they should consider seeking further counselling; increase the use of adaptive ways of coping; and </w:t>
      </w:r>
      <w:r>
        <w:t>help</w:t>
      </w:r>
      <w:r w:rsidRPr="00C91263">
        <w:t xml:space="preserve"> famil</w:t>
      </w:r>
      <w:r>
        <w:t xml:space="preserve">ies and </w:t>
      </w:r>
      <w:proofErr w:type="spellStart"/>
      <w:r w:rsidRPr="00C91263">
        <w:t>wha</w:t>
      </w:r>
      <w:r w:rsidRPr="00C91263">
        <w:rPr>
          <w:rFonts w:ascii="Times New Roman" w:hAnsi="Times New Roman"/>
        </w:rPr>
        <w:t>̄</w:t>
      </w:r>
      <w:r w:rsidRPr="00C91263">
        <w:t>nau</w:t>
      </w:r>
      <w:proofErr w:type="spellEnd"/>
      <w:r w:rsidRPr="009100C7">
        <w:t xml:space="preserve"> </w:t>
      </w:r>
      <w:r>
        <w:t>to</w:t>
      </w:r>
      <w:r w:rsidRPr="00C91263">
        <w:t xml:space="preserve"> cop</w:t>
      </w:r>
      <w:r>
        <w:t>e</w:t>
      </w:r>
      <w:r w:rsidRPr="00C91263">
        <w:t>.</w:t>
      </w:r>
    </w:p>
    <w:p w:rsidR="005A6211" w:rsidRPr="00C91263" w:rsidRDefault="005A6211" w:rsidP="005A6211"/>
    <w:p w:rsidR="006565AC" w:rsidRDefault="006565AC" w:rsidP="005A6211">
      <w:r w:rsidRPr="00743C20">
        <w:rPr>
          <w:b/>
        </w:rPr>
        <w:t>Elements:</w:t>
      </w:r>
      <w:r w:rsidRPr="00C91263">
        <w:t xml:space="preserve"> The elements in psycho-education in </w:t>
      </w:r>
      <w:r>
        <w:t>emergencies</w:t>
      </w:r>
      <w:r w:rsidRPr="00C91263">
        <w:t xml:space="preserve"> are</w:t>
      </w:r>
      <w:r>
        <w:t xml:space="preserve"> to give</w:t>
      </w:r>
      <w:r w:rsidRPr="00C91263">
        <w:t xml:space="preserve"> information about the causes of psychosocial distress</w:t>
      </w:r>
      <w:r>
        <w:t xml:space="preserve"> and about</w:t>
      </w:r>
      <w:r w:rsidRPr="00C91263">
        <w:t xml:space="preserve"> treatment options and </w:t>
      </w:r>
      <w:r>
        <w:t>to</w:t>
      </w:r>
      <w:r w:rsidRPr="00C91263">
        <w:t xml:space="preserve"> promot</w:t>
      </w:r>
      <w:r>
        <w:t>e</w:t>
      </w:r>
      <w:r w:rsidRPr="00C91263">
        <w:t xml:space="preserve"> self-help and coping behaviour. It can be provided in individual and group settings.</w:t>
      </w:r>
    </w:p>
    <w:p w:rsidR="005A6211" w:rsidRPr="00C91263" w:rsidRDefault="005A6211" w:rsidP="005A6211"/>
    <w:p w:rsidR="006565AC" w:rsidRDefault="006565AC" w:rsidP="005A6211">
      <w:r w:rsidRPr="00743C20">
        <w:rPr>
          <w:b/>
        </w:rPr>
        <w:t>Evidence:</w:t>
      </w:r>
      <w:r w:rsidRPr="00C91263">
        <w:t xml:space="preserve"> Psycho-education has been used mostly with mental health disorders and evidence </w:t>
      </w:r>
      <w:r>
        <w:t xml:space="preserve">indicates </w:t>
      </w:r>
      <w:r w:rsidRPr="00C91263">
        <w:t>it</w:t>
      </w:r>
      <w:r>
        <w:t xml:space="preserve"> i</w:t>
      </w:r>
      <w:r w:rsidRPr="00C91263">
        <w:t>s acceptab</w:t>
      </w:r>
      <w:r>
        <w:t>le to</w:t>
      </w:r>
      <w:r w:rsidRPr="00C91263">
        <w:t xml:space="preserve"> disaster survivors. However, there is little evidence </w:t>
      </w:r>
      <w:r>
        <w:t>that</w:t>
      </w:r>
      <w:r w:rsidRPr="00C91263">
        <w:t xml:space="preserve"> it</w:t>
      </w:r>
      <w:r>
        <w:t xml:space="preserve"> i</w:t>
      </w:r>
      <w:r w:rsidRPr="00C91263">
        <w:t>s effective as a standalone intervention with disaster survivors</w:t>
      </w:r>
      <w:r>
        <w:t>. Instead,</w:t>
      </w:r>
      <w:r w:rsidRPr="00C91263">
        <w:t xml:space="preserve"> it is recommended that it is provided as part of the provision of other services.</w:t>
      </w:r>
    </w:p>
    <w:p w:rsidR="005A6211" w:rsidRPr="00C91263" w:rsidRDefault="005A6211" w:rsidP="005A6211"/>
    <w:p w:rsidR="00854C5B" w:rsidRDefault="006565AC" w:rsidP="005A6211">
      <w:pPr>
        <w:pStyle w:val="Heading3"/>
      </w:pPr>
      <w:r w:rsidRPr="00C91263">
        <w:t xml:space="preserve">Skills for </w:t>
      </w:r>
      <w:r>
        <w:t>p</w:t>
      </w:r>
      <w:r w:rsidRPr="00C91263">
        <w:t xml:space="preserve">sychological </w:t>
      </w:r>
      <w:r>
        <w:t>r</w:t>
      </w:r>
      <w:r w:rsidRPr="00C91263">
        <w:t>ecovery</w:t>
      </w:r>
    </w:p>
    <w:p w:rsidR="00854C5B" w:rsidRDefault="006565AC" w:rsidP="005A6211">
      <w:r w:rsidRPr="00743C20">
        <w:rPr>
          <w:b/>
        </w:rPr>
        <w:t>Definition and goal:</w:t>
      </w:r>
      <w:r w:rsidRPr="00293129">
        <w:t xml:space="preserve"> </w:t>
      </w:r>
      <w:r>
        <w:t>Skills for psychological recovery (SPR)</w:t>
      </w:r>
      <w:r w:rsidRPr="00C91263">
        <w:t xml:space="preserve"> is designed to follow </w:t>
      </w:r>
      <w:r>
        <w:t>p</w:t>
      </w:r>
      <w:r w:rsidRPr="00C91263">
        <w:t xml:space="preserve">sychological </w:t>
      </w:r>
      <w:r>
        <w:t>f</w:t>
      </w:r>
      <w:r w:rsidRPr="00C91263">
        <w:t xml:space="preserve">irst </w:t>
      </w:r>
      <w:r>
        <w:t>a</w:t>
      </w:r>
      <w:r w:rsidRPr="00C91263">
        <w:t xml:space="preserve">id in the weeks and months following </w:t>
      </w:r>
      <w:r>
        <w:t xml:space="preserve">a </w:t>
      </w:r>
      <w:r w:rsidRPr="00C91263">
        <w:t>disaster</w:t>
      </w:r>
      <w:r>
        <w:t xml:space="preserve"> or</w:t>
      </w:r>
      <w:r w:rsidRPr="00C91263">
        <w:t xml:space="preserve"> mass violence event. SPR aims to help survivors gain skills to manage distress and to cope with post-</w:t>
      </w:r>
      <w:r>
        <w:t>emergency</w:t>
      </w:r>
      <w:r w:rsidRPr="00C91263">
        <w:t xml:space="preserve"> stress and adversity.</w:t>
      </w:r>
    </w:p>
    <w:p w:rsidR="005A6211" w:rsidRDefault="005A6211" w:rsidP="005A6211"/>
    <w:p w:rsidR="00854C5B" w:rsidRDefault="006565AC" w:rsidP="005A6211">
      <w:r w:rsidRPr="00743C20">
        <w:rPr>
          <w:b/>
        </w:rPr>
        <w:lastRenderedPageBreak/>
        <w:t>Elements:</w:t>
      </w:r>
      <w:r w:rsidRPr="00C91263">
        <w:t xml:space="preserve"> SPR is not a formal mental health treatment, but uses skills-building components from mental health treatment that have been found helpful in a variety of post-trauma situations</w:t>
      </w:r>
      <w:r>
        <w:t>. These skills including</w:t>
      </w:r>
      <w:r w:rsidRPr="00C91263">
        <w:t xml:space="preserve"> problem</w:t>
      </w:r>
      <w:r>
        <w:t xml:space="preserve"> </w:t>
      </w:r>
      <w:r w:rsidRPr="00C91263">
        <w:t>solving, scheduling positive activities, managing reactions, helpful thinking, and building healthy social connections.</w:t>
      </w:r>
    </w:p>
    <w:p w:rsidR="005A6211" w:rsidRDefault="005A6211" w:rsidP="005A6211"/>
    <w:p w:rsidR="006565AC" w:rsidRDefault="006565AC" w:rsidP="005A6211">
      <w:r w:rsidRPr="00D60E00">
        <w:rPr>
          <w:b/>
        </w:rPr>
        <w:t>Evidence:</w:t>
      </w:r>
      <w:r w:rsidRPr="00293129">
        <w:t xml:space="preserve"> </w:t>
      </w:r>
      <w:r w:rsidRPr="00C91263">
        <w:t>As yet</w:t>
      </w:r>
      <w:r>
        <w:t>,</w:t>
      </w:r>
      <w:r w:rsidRPr="00C91263">
        <w:t xml:space="preserve"> there is little evidence on the effectiveness of SPR</w:t>
      </w:r>
      <w:r>
        <w:t>.</w:t>
      </w:r>
      <w:r w:rsidRPr="00C91263">
        <w:t xml:space="preserve"> </w:t>
      </w:r>
      <w:r>
        <w:t>H</w:t>
      </w:r>
      <w:r w:rsidRPr="00C91263">
        <w:t>owever, research suggests that a skills-building approach is more effective than supportive counselling.</w:t>
      </w:r>
    </w:p>
    <w:p w:rsidR="005A6211" w:rsidRPr="00C91263" w:rsidRDefault="005A6211" w:rsidP="005A6211"/>
    <w:p w:rsidR="00854C5B" w:rsidRDefault="006565AC" w:rsidP="005A6211">
      <w:pPr>
        <w:pStyle w:val="Heading3"/>
      </w:pPr>
      <w:r w:rsidRPr="00C91263">
        <w:t xml:space="preserve">Problem </w:t>
      </w:r>
      <w:r>
        <w:t>m</w:t>
      </w:r>
      <w:r w:rsidRPr="00C91263">
        <w:t>anagement</w:t>
      </w:r>
    </w:p>
    <w:p w:rsidR="006565AC" w:rsidRDefault="006565AC" w:rsidP="005A6211">
      <w:r w:rsidRPr="00D60E00">
        <w:rPr>
          <w:b/>
        </w:rPr>
        <w:t>Definition and goal:</w:t>
      </w:r>
      <w:r w:rsidRPr="00C91263">
        <w:rPr>
          <w:b/>
          <w:i/>
        </w:rPr>
        <w:t xml:space="preserve"> </w:t>
      </w:r>
      <w:r>
        <w:t>Problem management +</w:t>
      </w:r>
      <w:r w:rsidRPr="00C91263">
        <w:t xml:space="preserve"> is a low-intensity psychological intervention for adults</w:t>
      </w:r>
      <w:r>
        <w:t xml:space="preserve"> who are</w:t>
      </w:r>
      <w:r w:rsidRPr="00C91263">
        <w:t xml:space="preserve"> impaired by distress in communities that are exposed to adversity. The programme aims to address both psychological problems (</w:t>
      </w:r>
      <w:proofErr w:type="spellStart"/>
      <w:r w:rsidRPr="00C91263">
        <w:t>eg</w:t>
      </w:r>
      <w:proofErr w:type="spellEnd"/>
      <w:r w:rsidRPr="00C91263">
        <w:t>, stress, fear, feelings of helplessness) and, where possible, practical problems (</w:t>
      </w:r>
      <w:proofErr w:type="spellStart"/>
      <w:r w:rsidRPr="00C91263">
        <w:t>eg</w:t>
      </w:r>
      <w:proofErr w:type="spellEnd"/>
      <w:r w:rsidRPr="00C91263">
        <w:t>, livelihood problems, conflict in the family</w:t>
      </w:r>
      <w:r>
        <w:t xml:space="preserve"> or </w:t>
      </w:r>
      <w:proofErr w:type="spellStart"/>
      <w:r w:rsidRPr="00C91263">
        <w:t>wha</w:t>
      </w:r>
      <w:r w:rsidRPr="00C91263">
        <w:rPr>
          <w:rFonts w:ascii="Times New Roman" w:hAnsi="Times New Roman"/>
        </w:rPr>
        <w:t>̄</w:t>
      </w:r>
      <w:r w:rsidRPr="00C91263">
        <w:t>nau</w:t>
      </w:r>
      <w:proofErr w:type="spellEnd"/>
      <w:r w:rsidRPr="00C91263">
        <w:t>).</w:t>
      </w:r>
    </w:p>
    <w:p w:rsidR="005A6211" w:rsidRPr="00C91263" w:rsidRDefault="005A6211" w:rsidP="005A6211"/>
    <w:p w:rsidR="00854C5B" w:rsidRDefault="006565AC" w:rsidP="005A6211">
      <w:r w:rsidRPr="00D60E00">
        <w:rPr>
          <w:b/>
        </w:rPr>
        <w:t>Elements:</w:t>
      </w:r>
      <w:r w:rsidRPr="00C91263">
        <w:t xml:space="preserve"> Aspects of cognitive behavioural therapy have been changed </w:t>
      </w:r>
      <w:r>
        <w:t>so that it is</w:t>
      </w:r>
      <w:r w:rsidRPr="00C91263">
        <w:t xml:space="preserve"> feasible </w:t>
      </w:r>
      <w:r>
        <w:t xml:space="preserve">to apply them </w:t>
      </w:r>
      <w:r w:rsidRPr="00C91263">
        <w:t>in communities that do not have many specialists. In addition to two assessment sessions, intervention sessions take place once a week for five weeks. All sessions are individual. The intervention also allows for involving family</w:t>
      </w:r>
      <w:r>
        <w:t xml:space="preserve">, </w:t>
      </w:r>
      <w:proofErr w:type="spellStart"/>
      <w:r w:rsidRPr="00C91263">
        <w:t>wha</w:t>
      </w:r>
      <w:r w:rsidRPr="00C91263">
        <w:rPr>
          <w:rFonts w:ascii="Times New Roman" w:hAnsi="Times New Roman"/>
        </w:rPr>
        <w:t>̄</w:t>
      </w:r>
      <w:r w:rsidRPr="00C91263">
        <w:t>nau</w:t>
      </w:r>
      <w:proofErr w:type="spellEnd"/>
      <w:r w:rsidRPr="00C91263">
        <w:t xml:space="preserve"> or friends if the client wants</w:t>
      </w:r>
      <w:r>
        <w:t xml:space="preserve"> to</w:t>
      </w:r>
      <w:r w:rsidRPr="00C91263">
        <w:t>. The approach involves problem management (also known as problem-solving counselling or problem-solving therapy) plus selected behavioural strategies.</w:t>
      </w:r>
    </w:p>
    <w:p w:rsidR="005A6211" w:rsidRDefault="005A6211" w:rsidP="005A6211"/>
    <w:p w:rsidR="006565AC" w:rsidRDefault="006565AC" w:rsidP="005A6211">
      <w:r w:rsidRPr="00D60E00">
        <w:rPr>
          <w:b/>
        </w:rPr>
        <w:t>Evidence:</w:t>
      </w:r>
      <w:r w:rsidRPr="00293129">
        <w:t xml:space="preserve"> </w:t>
      </w:r>
      <w:r w:rsidRPr="00C91263">
        <w:t>As yet</w:t>
      </w:r>
      <w:r>
        <w:t>,</w:t>
      </w:r>
      <w:r w:rsidRPr="00C91263">
        <w:t xml:space="preserve"> </w:t>
      </w:r>
      <w:r>
        <w:t>p</w:t>
      </w:r>
      <w:r w:rsidRPr="00C91263">
        <w:t>roblem management + has only been tested in Nairobi, Kenya and in Peshawar, Pakistan. It is designed for use in humanitarian environments where access to trained mental health care professionals is limited. There is no evidence demonstrating its effectiveness in</w:t>
      </w:r>
      <w:r>
        <w:t xml:space="preserve"> New Zealand or</w:t>
      </w:r>
      <w:r w:rsidRPr="00C91263">
        <w:t xml:space="preserve"> countries with a similar profile. </w:t>
      </w:r>
      <w:r>
        <w:t>For this reason, a</w:t>
      </w:r>
      <w:r w:rsidRPr="00C91263">
        <w:t xml:space="preserve"> watching brief is recommended </w:t>
      </w:r>
      <w:r>
        <w:t>for</w:t>
      </w:r>
      <w:r w:rsidRPr="00C91263">
        <w:t xml:space="preserve"> this new protocol.</w:t>
      </w:r>
    </w:p>
    <w:p w:rsidR="005A6211" w:rsidRPr="00C91263" w:rsidRDefault="005A6211" w:rsidP="005A6211"/>
    <w:p w:rsidR="006565AC" w:rsidRPr="00C91263" w:rsidRDefault="006565AC" w:rsidP="005A6211">
      <w:pPr>
        <w:pStyle w:val="Heading3"/>
      </w:pPr>
      <w:r w:rsidRPr="00C91263">
        <w:t>Coordination/case management support</w:t>
      </w:r>
    </w:p>
    <w:p w:rsidR="006565AC" w:rsidRDefault="006565AC" w:rsidP="005A6211">
      <w:r w:rsidRPr="00D60E00">
        <w:rPr>
          <w:b/>
        </w:rPr>
        <w:t>Definition and goals:</w:t>
      </w:r>
      <w:r w:rsidRPr="00293129">
        <w:t xml:space="preserve"> </w:t>
      </w:r>
      <w:r w:rsidRPr="00C91263">
        <w:t xml:space="preserve">Coordination/case management support </w:t>
      </w:r>
      <w:r>
        <w:t xml:space="preserve">is </w:t>
      </w:r>
      <w:r w:rsidRPr="00C91263">
        <w:t xml:space="preserve">designed to provide personal support to individuals </w:t>
      </w:r>
      <w:r>
        <w:t>affected</w:t>
      </w:r>
      <w:r w:rsidRPr="00C91263">
        <w:t xml:space="preserve"> by </w:t>
      </w:r>
      <w:r>
        <w:t>emergencie</w:t>
      </w:r>
      <w:r w:rsidRPr="00C91263">
        <w:t>s</w:t>
      </w:r>
      <w:r>
        <w:t>.</w:t>
      </w:r>
      <w:r w:rsidRPr="00C91263">
        <w:t xml:space="preserve"> </w:t>
      </w:r>
      <w:r>
        <w:t xml:space="preserve">Its </w:t>
      </w:r>
      <w:r w:rsidRPr="00C91263">
        <w:t xml:space="preserve">goal is </w:t>
      </w:r>
      <w:r>
        <w:t xml:space="preserve">to </w:t>
      </w:r>
      <w:r w:rsidRPr="00C91263">
        <w:t>help people access the services they need to recover.</w:t>
      </w:r>
    </w:p>
    <w:p w:rsidR="005A6211" w:rsidRPr="00C91263" w:rsidRDefault="005A6211" w:rsidP="005A6211"/>
    <w:p w:rsidR="006565AC" w:rsidRDefault="006565AC" w:rsidP="005A6211">
      <w:r w:rsidRPr="00BF26F2">
        <w:rPr>
          <w:b/>
        </w:rPr>
        <w:t>Elements:</w:t>
      </w:r>
      <w:r w:rsidRPr="00293129">
        <w:t xml:space="preserve"> </w:t>
      </w:r>
      <w:r w:rsidRPr="00C91263">
        <w:t xml:space="preserve">Elements may vary </w:t>
      </w:r>
      <w:r>
        <w:t>according to</w:t>
      </w:r>
      <w:r w:rsidRPr="00C91263">
        <w:t xml:space="preserve"> the nature of the </w:t>
      </w:r>
      <w:r>
        <w:t>emergency</w:t>
      </w:r>
      <w:r w:rsidRPr="00C91263">
        <w:t xml:space="preserve"> but usually include connecting people with available resources including financial (</w:t>
      </w:r>
      <w:proofErr w:type="spellStart"/>
      <w:r w:rsidRPr="00C91263">
        <w:t>eg</w:t>
      </w:r>
      <w:proofErr w:type="spellEnd"/>
      <w:r>
        <w:t>,</w:t>
      </w:r>
      <w:r w:rsidRPr="00C91263">
        <w:t xml:space="preserve"> accessing grants), practical and psychosocial support.</w:t>
      </w:r>
    </w:p>
    <w:p w:rsidR="005A6211" w:rsidRPr="00C91263" w:rsidRDefault="005A6211" w:rsidP="005A6211"/>
    <w:p w:rsidR="00854C5B" w:rsidRDefault="006565AC" w:rsidP="005A6211">
      <w:r w:rsidRPr="00BF26F2">
        <w:rPr>
          <w:b/>
        </w:rPr>
        <w:t>Evidence:</w:t>
      </w:r>
      <w:r w:rsidRPr="00293129">
        <w:t xml:space="preserve"> </w:t>
      </w:r>
      <w:r w:rsidRPr="00C91263">
        <w:t xml:space="preserve">Several studies explored the roles of these services, particularly in rural Australia and in Christchurch after the </w:t>
      </w:r>
      <w:r>
        <w:t xml:space="preserve">2010 and 2011 </w:t>
      </w:r>
      <w:r w:rsidRPr="00C91263">
        <w:t>earthquakes. These studies focused on use, client satisfaction and service delivery issues rather than on how these services impacted on levels of psychological distress.</w:t>
      </w:r>
    </w:p>
    <w:p w:rsidR="005A6211" w:rsidRDefault="005A6211" w:rsidP="005A6211"/>
    <w:p w:rsidR="006565AC" w:rsidRPr="00C91263" w:rsidRDefault="006565AC" w:rsidP="005A6211">
      <w:pPr>
        <w:pStyle w:val="Heading3"/>
      </w:pPr>
      <w:r w:rsidRPr="00C91263">
        <w:t>Telephone helplines</w:t>
      </w:r>
    </w:p>
    <w:p w:rsidR="006565AC" w:rsidRDefault="006565AC" w:rsidP="005A6211">
      <w:r w:rsidRPr="00925E48">
        <w:rPr>
          <w:b/>
        </w:rPr>
        <w:t>Definition and goals:</w:t>
      </w:r>
      <w:r w:rsidRPr="00293129">
        <w:t xml:space="preserve"> </w:t>
      </w:r>
      <w:r>
        <w:t>During an</w:t>
      </w:r>
      <w:r w:rsidRPr="00C91263">
        <w:t xml:space="preserve"> emergenc</w:t>
      </w:r>
      <w:r>
        <w:t>y,</w:t>
      </w:r>
      <w:r w:rsidRPr="00C91263">
        <w:t xml:space="preserve"> existing or new telephone helplines have been used to provide information on services available to those </w:t>
      </w:r>
      <w:r>
        <w:t>affected</w:t>
      </w:r>
      <w:r w:rsidRPr="00C91263">
        <w:t xml:space="preserve"> by </w:t>
      </w:r>
      <w:r>
        <w:t>the emergency</w:t>
      </w:r>
      <w:r w:rsidRPr="00C91263">
        <w:t xml:space="preserve">. The goal is to </w:t>
      </w:r>
      <w:r>
        <w:t xml:space="preserve">give </w:t>
      </w:r>
      <w:r w:rsidRPr="00C91263">
        <w:t>people a point of contact to access information and support.</w:t>
      </w:r>
    </w:p>
    <w:p w:rsidR="005A6211" w:rsidRPr="00C91263" w:rsidRDefault="005A6211" w:rsidP="005A6211"/>
    <w:p w:rsidR="006565AC" w:rsidRDefault="006565AC" w:rsidP="005A6211">
      <w:r w:rsidRPr="00925E48">
        <w:rPr>
          <w:b/>
        </w:rPr>
        <w:t>Elements:</w:t>
      </w:r>
      <w:r w:rsidRPr="00293129">
        <w:t xml:space="preserve"> </w:t>
      </w:r>
      <w:r w:rsidRPr="00C91263">
        <w:t xml:space="preserve">Elements may vary </w:t>
      </w:r>
      <w:r>
        <w:t>according</w:t>
      </w:r>
      <w:r w:rsidRPr="00C91263">
        <w:t xml:space="preserve"> to the nature of the </w:t>
      </w:r>
      <w:r>
        <w:t>emergency</w:t>
      </w:r>
      <w:r w:rsidRPr="00C91263">
        <w:t xml:space="preserve"> but usually include </w:t>
      </w:r>
      <w:r>
        <w:t xml:space="preserve">providing </w:t>
      </w:r>
      <w:r w:rsidRPr="00C91263">
        <w:t>information about the impact of the emergency</w:t>
      </w:r>
      <w:r>
        <w:t xml:space="preserve"> and</w:t>
      </w:r>
      <w:r w:rsidRPr="00C91263">
        <w:t xml:space="preserve"> sources of support</w:t>
      </w:r>
      <w:r>
        <w:t>,</w:t>
      </w:r>
      <w:r w:rsidRPr="00C91263">
        <w:t xml:space="preserve"> and referr</w:t>
      </w:r>
      <w:r>
        <w:t>ing people</w:t>
      </w:r>
      <w:r w:rsidRPr="00C91263">
        <w:t xml:space="preserve"> to specialist services, including counselling.</w:t>
      </w:r>
    </w:p>
    <w:p w:rsidR="006565AC" w:rsidRDefault="006565AC" w:rsidP="005A6211">
      <w:pPr>
        <w:spacing w:before="240"/>
      </w:pPr>
      <w:r w:rsidRPr="00925E48">
        <w:rPr>
          <w:b/>
        </w:rPr>
        <w:lastRenderedPageBreak/>
        <w:t>Evidence:</w:t>
      </w:r>
      <w:r w:rsidRPr="00293129">
        <w:t xml:space="preserve"> </w:t>
      </w:r>
      <w:r w:rsidRPr="00C91263">
        <w:t>There is little evidence on how these facilities contribute to psychosocial recovery</w:t>
      </w:r>
      <w:r>
        <w:t>.</w:t>
      </w:r>
      <w:r w:rsidRPr="00C91263">
        <w:t xml:space="preserve"> </w:t>
      </w:r>
      <w:r>
        <w:t>R</w:t>
      </w:r>
      <w:r w:rsidRPr="00C91263">
        <w:t>esearch focus</w:t>
      </w:r>
      <w:r>
        <w:t>es</w:t>
      </w:r>
      <w:r w:rsidRPr="00C91263">
        <w:t xml:space="preserve"> on </w:t>
      </w:r>
      <w:r>
        <w:t>how</w:t>
      </w:r>
      <w:r w:rsidRPr="00C91263">
        <w:t xml:space="preserve"> acceptab</w:t>
      </w:r>
      <w:r>
        <w:t>le they are to users</w:t>
      </w:r>
      <w:r w:rsidRPr="00C91263">
        <w:t xml:space="preserve"> and </w:t>
      </w:r>
      <w:r>
        <w:t xml:space="preserve">their </w:t>
      </w:r>
      <w:r w:rsidRPr="00C91263">
        <w:t xml:space="preserve">effectiveness in terms of </w:t>
      </w:r>
      <w:r>
        <w:t xml:space="preserve">providing </w:t>
      </w:r>
      <w:r w:rsidRPr="00C91263">
        <w:t>information and referr</w:t>
      </w:r>
      <w:r>
        <w:t>ing callers</w:t>
      </w:r>
      <w:r w:rsidRPr="00C91263">
        <w:t xml:space="preserve"> to appropriate services.</w:t>
      </w:r>
    </w:p>
    <w:p w:rsidR="005A6211" w:rsidRPr="00C91263" w:rsidRDefault="005A6211" w:rsidP="005A6211"/>
    <w:p w:rsidR="00854C5B" w:rsidRDefault="006565AC" w:rsidP="005A6211">
      <w:pPr>
        <w:pStyle w:val="Heading2"/>
      </w:pPr>
      <w:bookmarkStart w:id="198" w:name="_Toc328377155"/>
      <w:bookmarkStart w:id="199" w:name="_Toc328392349"/>
      <w:bookmarkStart w:id="200" w:name="_Toc328394027"/>
      <w:bookmarkStart w:id="201" w:name="_Toc328919451"/>
      <w:bookmarkStart w:id="202" w:name="_Toc465359100"/>
      <w:bookmarkStart w:id="203" w:name="_Toc468389976"/>
      <w:r w:rsidRPr="00C91263">
        <w:t xml:space="preserve">Targeting psychosocial </w:t>
      </w:r>
      <w:bookmarkEnd w:id="198"/>
      <w:bookmarkEnd w:id="199"/>
      <w:bookmarkEnd w:id="200"/>
      <w:bookmarkEnd w:id="201"/>
      <w:r w:rsidRPr="00C91263">
        <w:t>support</w:t>
      </w:r>
      <w:bookmarkEnd w:id="202"/>
      <w:bookmarkEnd w:id="203"/>
    </w:p>
    <w:p w:rsidR="006565AC" w:rsidRPr="00C91263" w:rsidRDefault="006565AC" w:rsidP="005A6211">
      <w:r w:rsidRPr="00C91263">
        <w:t xml:space="preserve">People do not always seek help even when they need it. Ensuring that all those who do need psychosocial support receive assistance is a challenge for service providers. It is important that service providers identify barriers to treatment and use a range of strategies to address them within the broader community response. </w:t>
      </w:r>
      <w:r>
        <w:t>Providers must also c</w:t>
      </w:r>
      <w:r w:rsidRPr="00C91263">
        <w:t>onsider how they can best engage with all those affected by an emergency, especially those vulnerable to greater risk. Th</w:t>
      </w:r>
      <w:r>
        <w:t>ese groups</w:t>
      </w:r>
      <w:r w:rsidRPr="00C91263">
        <w:t xml:space="preserve"> may include children and adolescents, older adults, people with a disability, disadvantaged and marginalised groups, those with pre-existing mental health conditions and the bereaved.</w:t>
      </w:r>
    </w:p>
    <w:p w:rsidR="005A6211" w:rsidRDefault="005A6211" w:rsidP="005A6211"/>
    <w:p w:rsidR="006565AC" w:rsidRPr="00C91263" w:rsidRDefault="006565AC" w:rsidP="005A6211">
      <w:r w:rsidRPr="00C91263">
        <w:t>Strategies</w:t>
      </w:r>
      <w:r>
        <w:t xml:space="preserve"> for targeting psychosocial support</w:t>
      </w:r>
      <w:r w:rsidRPr="00C91263">
        <w:t xml:space="preserve"> may include:</w:t>
      </w:r>
    </w:p>
    <w:p w:rsidR="006565AC" w:rsidRPr="00C91263" w:rsidRDefault="006565AC" w:rsidP="005A6211">
      <w:pPr>
        <w:pStyle w:val="Bullet"/>
      </w:pPr>
      <w:r>
        <w:t xml:space="preserve">providing </w:t>
      </w:r>
      <w:r w:rsidRPr="00C91263">
        <w:t>systematic outreach to people in their homes or communities (based on screening to identify populations at risk)</w:t>
      </w:r>
    </w:p>
    <w:p w:rsidR="006565AC" w:rsidRPr="00C91263" w:rsidRDefault="006565AC" w:rsidP="005A6211">
      <w:pPr>
        <w:pStyle w:val="Bullet"/>
      </w:pPr>
      <w:r>
        <w:t xml:space="preserve">using </w:t>
      </w:r>
      <w:r w:rsidRPr="00C91263">
        <w:t xml:space="preserve">novel intervention </w:t>
      </w:r>
      <w:r>
        <w:t>methods</w:t>
      </w:r>
    </w:p>
    <w:p w:rsidR="006565AC" w:rsidRPr="00C91263" w:rsidRDefault="006565AC" w:rsidP="005A6211">
      <w:pPr>
        <w:pStyle w:val="Bullet"/>
      </w:pPr>
      <w:r w:rsidRPr="00C91263">
        <w:t>addressing community mental health literacy through targeted communication strategies</w:t>
      </w:r>
    </w:p>
    <w:p w:rsidR="006565AC" w:rsidRDefault="006565AC" w:rsidP="005A6211">
      <w:pPr>
        <w:pStyle w:val="Bullet"/>
      </w:pPr>
      <w:proofErr w:type="gramStart"/>
      <w:r w:rsidRPr="00C91263">
        <w:t>monitoring</w:t>
      </w:r>
      <w:proofErr w:type="gramEnd"/>
      <w:r w:rsidRPr="00C91263">
        <w:t xml:space="preserve"> the population for behaviours (</w:t>
      </w:r>
      <w:proofErr w:type="spellStart"/>
      <w:r w:rsidRPr="00C91263">
        <w:t>eg</w:t>
      </w:r>
      <w:proofErr w:type="spellEnd"/>
      <w:r w:rsidRPr="00C91263">
        <w:t>, self-harm, aggression, or patterns of substance misuse) that may indicate risk of mental health problems.</w:t>
      </w:r>
    </w:p>
    <w:p w:rsidR="005A6211" w:rsidRPr="00C91263" w:rsidRDefault="005A6211" w:rsidP="005A6211"/>
    <w:p w:rsidR="005A6211" w:rsidRPr="00C91263" w:rsidRDefault="005A6211" w:rsidP="005A6211">
      <w:pPr>
        <w:pStyle w:val="BoxHeading"/>
      </w:pPr>
      <w:r w:rsidRPr="00C91263">
        <w:t>Social media and psychosocial support</w:t>
      </w:r>
    </w:p>
    <w:p w:rsidR="005A6211" w:rsidRPr="00C91263" w:rsidRDefault="005A6211" w:rsidP="005A6211">
      <w:pPr>
        <w:pStyle w:val="Box"/>
      </w:pPr>
      <w:r w:rsidRPr="00C91263">
        <w:t>Social media can play a helpful and complementary role in psychosocial responses during and after emergenc</w:t>
      </w:r>
      <w:r>
        <w:t>ie</w:t>
      </w:r>
      <w:r w:rsidRPr="00C91263">
        <w:t>s, alongside other channels of communication and assistance</w:t>
      </w:r>
      <w:r>
        <w:t>. For example,</w:t>
      </w:r>
      <w:r w:rsidRPr="00C91263">
        <w:t xml:space="preserve"> Facebook </w:t>
      </w:r>
      <w:r>
        <w:t xml:space="preserve">was used in helpful ways </w:t>
      </w:r>
      <w:r w:rsidRPr="00C91263">
        <w:t xml:space="preserve">during Cyclone </w:t>
      </w:r>
      <w:proofErr w:type="spellStart"/>
      <w:r w:rsidRPr="00C91263">
        <w:t>Yasi</w:t>
      </w:r>
      <w:proofErr w:type="spellEnd"/>
      <w:r w:rsidRPr="00C91263">
        <w:t xml:space="preserve"> in 2011. However, it is critical to understand</w:t>
      </w:r>
      <w:r>
        <w:t xml:space="preserve"> that,</w:t>
      </w:r>
      <w:r w:rsidRPr="00C91263">
        <w:t xml:space="preserve"> in a changing media landscape</w:t>
      </w:r>
      <w:r>
        <w:t>,</w:t>
      </w:r>
      <w:r w:rsidRPr="00C91263">
        <w:t xml:space="preserve"> social media is a necessary means of communication in emergency management but insufficient</w:t>
      </w:r>
      <w:r>
        <w:t xml:space="preserve"> on its own</w:t>
      </w:r>
      <w:r w:rsidRPr="00C91263">
        <w:t xml:space="preserve">. Traditional forms of communication through mainstream media (radio and </w:t>
      </w:r>
      <w:r>
        <w:t>television</w:t>
      </w:r>
      <w:r w:rsidRPr="00C91263">
        <w:t>)</w:t>
      </w:r>
      <w:r>
        <w:t>,</w:t>
      </w:r>
      <w:r w:rsidRPr="00C91263">
        <w:t xml:space="preserve"> letterbox drops, and face-to-face communication in individual and /or community meetings should all continue. People will have changing needs, preference</w:t>
      </w:r>
      <w:r>
        <w:t>s</w:t>
      </w:r>
      <w:r w:rsidRPr="00C91263">
        <w:t xml:space="preserve"> and access issues that need to be considered (Taylor et al 2012).</w:t>
      </w:r>
    </w:p>
    <w:p w:rsidR="006565AC" w:rsidRPr="00C91263" w:rsidRDefault="006565AC" w:rsidP="005A6211"/>
    <w:p w:rsidR="006565AC" w:rsidRPr="00C91263" w:rsidRDefault="006565AC" w:rsidP="005A6211">
      <w:pPr>
        <w:pStyle w:val="Heading2"/>
      </w:pPr>
      <w:bookmarkStart w:id="204" w:name="_Toc465359101"/>
      <w:bookmarkStart w:id="205" w:name="_Toc468389977"/>
      <w:r w:rsidRPr="00C91263">
        <w:t>Mental health treatments</w:t>
      </w:r>
      <w:bookmarkEnd w:id="204"/>
      <w:bookmarkEnd w:id="205"/>
    </w:p>
    <w:p w:rsidR="00854C5B" w:rsidRDefault="006565AC" w:rsidP="005A6211">
      <w:r>
        <w:t>People will need to be referred</w:t>
      </w:r>
      <w:r w:rsidRPr="00C91263">
        <w:t xml:space="preserve"> to formal mental health treatments </w:t>
      </w:r>
      <w:r>
        <w:t xml:space="preserve">if they have </w:t>
      </w:r>
      <w:r w:rsidRPr="00C91263">
        <w:t>indications of a mental health disorder</w:t>
      </w:r>
      <w:r>
        <w:t xml:space="preserve"> or</w:t>
      </w:r>
      <w:r w:rsidRPr="00C91263">
        <w:t xml:space="preserve"> </w:t>
      </w:r>
      <w:r>
        <w:t xml:space="preserve">experience an </w:t>
      </w:r>
      <w:r w:rsidRPr="00C91263">
        <w:t>acute mental health cris</w:t>
      </w:r>
      <w:r>
        <w:t>i</w:t>
      </w:r>
      <w:r w:rsidRPr="00C91263">
        <w:t xml:space="preserve">s (such as suicidal ideation) </w:t>
      </w:r>
      <w:r>
        <w:t>or</w:t>
      </w:r>
      <w:r w:rsidRPr="00C91263">
        <w:t xml:space="preserve"> </w:t>
      </w:r>
      <w:r>
        <w:t>if a</w:t>
      </w:r>
      <w:r w:rsidRPr="00C91263">
        <w:t xml:space="preserve"> pre-existing mental health disorder</w:t>
      </w:r>
      <w:r>
        <w:t xml:space="preserve"> recurs or worsens</w:t>
      </w:r>
      <w:r w:rsidRPr="00C91263">
        <w:t xml:space="preserve">. The level of need for these specialist services will become more apparent weeks after the emergency </w:t>
      </w:r>
      <w:r>
        <w:t xml:space="preserve">began, </w:t>
      </w:r>
      <w:r w:rsidRPr="00C91263">
        <w:t>as disorders such as PTSD and major depression emerge and can be diagnosed.</w:t>
      </w:r>
    </w:p>
    <w:p w:rsidR="005A6211" w:rsidRDefault="005A6211" w:rsidP="005A6211"/>
    <w:p w:rsidR="006565AC" w:rsidRPr="005A6211" w:rsidRDefault="006565AC" w:rsidP="005A6211">
      <w:r w:rsidRPr="005A6211">
        <w:t>Specialist treatment for mental health disorders is provided following a referral to specialist trained mental health professionals, usually from primary care providers in first instance. Such care is usually provided in traditional clinical settings using standardised processes and protocols. In rare circumstances, specialist mental health treatment may be required in emergency event locations; ideally this should be integrated into the broader emergency medical response.</w:t>
      </w:r>
    </w:p>
    <w:p w:rsidR="006565AC" w:rsidRPr="00C91263" w:rsidRDefault="006565AC" w:rsidP="005A6211">
      <w:pPr>
        <w:pStyle w:val="Heading1"/>
      </w:pPr>
      <w:bookmarkStart w:id="206" w:name="_Toc465359102"/>
      <w:bookmarkStart w:id="207" w:name="_Toc468389978"/>
      <w:r w:rsidRPr="00C91263">
        <w:lastRenderedPageBreak/>
        <w:t>Further information on the evidence base</w:t>
      </w:r>
      <w:bookmarkEnd w:id="206"/>
      <w:bookmarkEnd w:id="207"/>
    </w:p>
    <w:p w:rsidR="00854C5B" w:rsidRDefault="006565AC" w:rsidP="005A6211">
      <w:r w:rsidRPr="00C91263">
        <w:t xml:space="preserve">Acknowledging the importance of evidence-informed policy and practice, this </w:t>
      </w:r>
      <w:r w:rsidRPr="00C91263">
        <w:rPr>
          <w:i/>
        </w:rPr>
        <w:t>Framework for Psychosocial Support in Emergencies</w:t>
      </w:r>
      <w:r w:rsidRPr="00C91263">
        <w:t xml:space="preserve"> was informed by:</w:t>
      </w:r>
    </w:p>
    <w:p w:rsidR="006565AC" w:rsidRDefault="006565AC" w:rsidP="005A6211">
      <w:pPr>
        <w:pStyle w:val="Bullet"/>
      </w:pPr>
      <w:r w:rsidRPr="00C91263">
        <w:t>a brief survey of end-users</w:t>
      </w:r>
    </w:p>
    <w:p w:rsidR="006565AC" w:rsidRDefault="006565AC" w:rsidP="005A6211">
      <w:pPr>
        <w:pStyle w:val="Bullet"/>
      </w:pPr>
      <w:r w:rsidRPr="00C91263">
        <w:t>an extensive review of existing international guidance and literature</w:t>
      </w:r>
    </w:p>
    <w:p w:rsidR="00854C5B" w:rsidRDefault="006565AC" w:rsidP="005A6211">
      <w:pPr>
        <w:pStyle w:val="Bullet"/>
      </w:pPr>
      <w:proofErr w:type="gramStart"/>
      <w:r w:rsidRPr="00C91263">
        <w:t>a</w:t>
      </w:r>
      <w:proofErr w:type="gramEnd"/>
      <w:r w:rsidRPr="00C91263">
        <w:t xml:space="preserve"> review of the draft report by an international technical advisory group.</w:t>
      </w:r>
    </w:p>
    <w:p w:rsidR="005A6211" w:rsidRDefault="005A6211" w:rsidP="005A6211"/>
    <w:p w:rsidR="006565AC" w:rsidRPr="00C91263" w:rsidRDefault="006565AC" w:rsidP="005A6211">
      <w:r w:rsidRPr="00C91263">
        <w:t>A review document was produced through an iterative process of summarising and analysing the key literature, identifying aspects that needed to be reflected in the revised framework and reworking drafts. A further document published as a GNS Science report provides additional detail on key aspects from the literature</w:t>
      </w:r>
      <w:r w:rsidR="00D22314">
        <w:t xml:space="preserve"> (GNS, in press)</w:t>
      </w:r>
      <w:r w:rsidRPr="00C91263">
        <w:t>.</w:t>
      </w:r>
      <w:r w:rsidR="00854C5B">
        <w:t xml:space="preserve"> </w:t>
      </w:r>
    </w:p>
    <w:p w:rsidR="005A6211" w:rsidRDefault="005A6211" w:rsidP="005A6211"/>
    <w:p w:rsidR="006565AC" w:rsidRDefault="006565AC" w:rsidP="005A6211">
      <w:r w:rsidRPr="00C91263">
        <w:t>As th</w:t>
      </w:r>
      <w:r>
        <w:t>e</w:t>
      </w:r>
      <w:r w:rsidRPr="00C91263">
        <w:t xml:space="preserve"> body of literature is dynamic, and this Framework represents best evidence available at the time of writing, service providers are advised to </w:t>
      </w:r>
      <w:r>
        <w:t>keep</w:t>
      </w:r>
      <w:r w:rsidRPr="00C91263">
        <w:t xml:space="preserve"> a watching brief to </w:t>
      </w:r>
      <w:r>
        <w:t>stay up to date with</w:t>
      </w:r>
      <w:r w:rsidRPr="00C91263">
        <w:t xml:space="preserve"> significant changes in evidence-informed good practice recommendations.</w:t>
      </w:r>
    </w:p>
    <w:p w:rsidR="006565AC" w:rsidRPr="00C91263" w:rsidRDefault="006565AC" w:rsidP="005A6211"/>
    <w:p w:rsidR="00854C5B" w:rsidRDefault="006565AC" w:rsidP="0099044D">
      <w:pPr>
        <w:pStyle w:val="Heading1"/>
      </w:pPr>
      <w:bookmarkStart w:id="208" w:name="_Toc465359103"/>
      <w:bookmarkStart w:id="209" w:name="_Toc468389979"/>
      <w:r w:rsidRPr="00C91263">
        <w:lastRenderedPageBreak/>
        <w:t>References</w:t>
      </w:r>
      <w:bookmarkEnd w:id="208"/>
      <w:bookmarkEnd w:id="209"/>
    </w:p>
    <w:p w:rsidR="006565AC" w:rsidRPr="00C91263" w:rsidRDefault="006565AC" w:rsidP="0099044D">
      <w:pPr>
        <w:pStyle w:val="References"/>
        <w:rPr>
          <w:shd w:val="clear" w:color="auto" w:fill="FFFFFF"/>
        </w:rPr>
      </w:pPr>
      <w:proofErr w:type="spellStart"/>
      <w:r w:rsidRPr="00C91263">
        <w:rPr>
          <w:shd w:val="clear" w:color="auto" w:fill="FFFFFF"/>
        </w:rPr>
        <w:t>Bisson</w:t>
      </w:r>
      <w:proofErr w:type="spellEnd"/>
      <w:r w:rsidRPr="00C91263">
        <w:rPr>
          <w:shd w:val="clear" w:color="auto" w:fill="FFFFFF"/>
        </w:rPr>
        <w:t xml:space="preserve"> JI, </w:t>
      </w:r>
      <w:proofErr w:type="spellStart"/>
      <w:r w:rsidRPr="00C91263">
        <w:rPr>
          <w:shd w:val="clear" w:color="auto" w:fill="FFFFFF"/>
        </w:rPr>
        <w:t>Brayne</w:t>
      </w:r>
      <w:proofErr w:type="spellEnd"/>
      <w:r w:rsidRPr="00C91263">
        <w:rPr>
          <w:shd w:val="clear" w:color="auto" w:fill="FFFFFF"/>
        </w:rPr>
        <w:t xml:space="preserve"> M, </w:t>
      </w:r>
      <w:proofErr w:type="spellStart"/>
      <w:r w:rsidRPr="00C91263">
        <w:rPr>
          <w:shd w:val="clear" w:color="auto" w:fill="FFFFFF"/>
        </w:rPr>
        <w:t>Ochberg</w:t>
      </w:r>
      <w:proofErr w:type="spellEnd"/>
      <w:r w:rsidRPr="00C91263">
        <w:rPr>
          <w:shd w:val="clear" w:color="auto" w:fill="FFFFFF"/>
        </w:rPr>
        <w:t xml:space="preserve"> FM, </w:t>
      </w:r>
      <w:r w:rsidR="0099044D">
        <w:rPr>
          <w:shd w:val="clear" w:color="auto" w:fill="FFFFFF"/>
        </w:rPr>
        <w:t xml:space="preserve">et al. </w:t>
      </w:r>
      <w:r w:rsidRPr="00C91263">
        <w:rPr>
          <w:shd w:val="clear" w:color="auto" w:fill="FFFFFF"/>
        </w:rPr>
        <w:t>2007. Early psychosocial intervention following traumatic events.</w:t>
      </w:r>
      <w:r w:rsidR="0099044D">
        <w:rPr>
          <w:shd w:val="clear" w:color="auto" w:fill="FFFFFF"/>
        </w:rPr>
        <w:t xml:space="preserve"> </w:t>
      </w:r>
      <w:r w:rsidRPr="00C91263">
        <w:rPr>
          <w:i/>
          <w:iCs/>
          <w:shd w:val="clear" w:color="auto" w:fill="FFFFFF"/>
        </w:rPr>
        <w:t>American Journal of Psychiatry</w:t>
      </w:r>
      <w:r w:rsidRPr="00C91263">
        <w:rPr>
          <w:shd w:val="clear" w:color="auto" w:fill="FFFFFF"/>
        </w:rPr>
        <w:t xml:space="preserve"> 164(7):</w:t>
      </w:r>
      <w:r w:rsidRPr="00C91263">
        <w:rPr>
          <w:rStyle w:val="articlepagerange"/>
          <w:rFonts w:cs="Arial"/>
          <w:color w:val="000000"/>
          <w:szCs w:val="24"/>
          <w:shd w:val="clear" w:color="auto" w:fill="FFFFFF"/>
        </w:rPr>
        <w:t xml:space="preserve"> 1016</w:t>
      </w:r>
      <w:r>
        <w:rPr>
          <w:rStyle w:val="articlepagerange"/>
          <w:rFonts w:cs="Arial"/>
          <w:color w:val="000000"/>
          <w:szCs w:val="24"/>
          <w:shd w:val="clear" w:color="auto" w:fill="FFFFFF"/>
        </w:rPr>
        <w:t>–</w:t>
      </w:r>
      <w:r w:rsidRPr="00C91263">
        <w:rPr>
          <w:rStyle w:val="articlepagerange"/>
          <w:rFonts w:cs="Arial"/>
          <w:color w:val="000000"/>
          <w:szCs w:val="24"/>
          <w:shd w:val="clear" w:color="auto" w:fill="FFFFFF"/>
        </w:rPr>
        <w:t>19.</w:t>
      </w:r>
    </w:p>
    <w:p w:rsidR="006565AC" w:rsidRPr="00C91263" w:rsidRDefault="006565AC" w:rsidP="0099044D">
      <w:pPr>
        <w:pStyle w:val="References"/>
        <w:rPr>
          <w:lang w:eastAsia="en-NZ"/>
        </w:rPr>
      </w:pPr>
      <w:r w:rsidRPr="00C91263">
        <w:t xml:space="preserve">Christchurch City Council. 2012. </w:t>
      </w:r>
      <w:r w:rsidRPr="00C91263">
        <w:rPr>
          <w:i/>
          <w:lang w:eastAsia="en-NZ"/>
        </w:rPr>
        <w:t>Best Practice Guidelines for Engaging with CALD Communities in Disasters</w:t>
      </w:r>
      <w:r w:rsidRPr="00C91263">
        <w:rPr>
          <w:bCs/>
          <w:lang w:eastAsia="en-NZ"/>
        </w:rPr>
        <w:t xml:space="preserve">. URL: </w:t>
      </w:r>
      <w:hyperlink r:id="rId25" w:history="1">
        <w:r w:rsidRPr="003F30DA">
          <w:rPr>
            <w:rStyle w:val="Hyperlink"/>
            <w:rFonts w:cs="Arial"/>
            <w:szCs w:val="24"/>
            <w:lang w:eastAsia="en-NZ"/>
          </w:rPr>
          <w:t>www.healthychristchurch.org.nz/news/resources-and-information/2012/8/best-practice-guidelines-for-engaging-with-cald-communities-in-disasters</w:t>
        </w:r>
      </w:hyperlink>
      <w:r w:rsidRPr="00C91263">
        <w:rPr>
          <w:bCs/>
          <w:lang w:eastAsia="en-NZ"/>
        </w:rPr>
        <w:t xml:space="preserve"> </w:t>
      </w:r>
      <w:r>
        <w:rPr>
          <w:bCs/>
          <w:lang w:eastAsia="en-NZ"/>
        </w:rPr>
        <w:t>(</w:t>
      </w:r>
      <w:r w:rsidRPr="00C91263">
        <w:rPr>
          <w:bCs/>
          <w:lang w:eastAsia="en-NZ"/>
        </w:rPr>
        <w:t>accessed 1 Sept</w:t>
      </w:r>
      <w:r>
        <w:rPr>
          <w:szCs w:val="24"/>
        </w:rPr>
        <w:t>ember</w:t>
      </w:r>
      <w:r w:rsidRPr="00C91263">
        <w:rPr>
          <w:bCs/>
          <w:lang w:eastAsia="en-NZ"/>
        </w:rPr>
        <w:t xml:space="preserve"> 2016). Christchurch: Christchurch City Council.</w:t>
      </w:r>
    </w:p>
    <w:p w:rsidR="006565AC" w:rsidRPr="00C91263" w:rsidRDefault="006565AC" w:rsidP="0099044D">
      <w:pPr>
        <w:pStyle w:val="References"/>
        <w:rPr>
          <w:caps/>
        </w:rPr>
      </w:pPr>
      <w:r w:rsidRPr="00C91263">
        <w:t xml:space="preserve">Community Preventive Services Task Force. 2016. </w:t>
      </w:r>
      <w:r w:rsidRPr="00925E48">
        <w:rPr>
          <w:i/>
        </w:rPr>
        <w:t>The Guide to Community Preventative Services.</w:t>
      </w:r>
      <w:r w:rsidRPr="00C91263">
        <w:t xml:space="preserve"> </w:t>
      </w:r>
      <w:hyperlink r:id="rId26" w:history="1">
        <w:r w:rsidRPr="00C91263">
          <w:rPr>
            <w:rStyle w:val="Hyperlink"/>
            <w:rFonts w:cs="Arial"/>
            <w:szCs w:val="24"/>
          </w:rPr>
          <w:t>www.thecommunityguide.org/toolbox/index.html</w:t>
        </w:r>
      </w:hyperlink>
      <w:r w:rsidRPr="00C91263">
        <w:t xml:space="preserve"> (accessed 1 Sept</w:t>
      </w:r>
      <w:r>
        <w:rPr>
          <w:szCs w:val="24"/>
        </w:rPr>
        <w:t>ember</w:t>
      </w:r>
      <w:r w:rsidRPr="00C91263">
        <w:t xml:space="preserve"> 2016).</w:t>
      </w:r>
    </w:p>
    <w:p w:rsidR="006565AC" w:rsidRPr="0099044D" w:rsidRDefault="006565AC" w:rsidP="0099044D">
      <w:pPr>
        <w:pStyle w:val="References"/>
      </w:pPr>
      <w:proofErr w:type="spellStart"/>
      <w:r w:rsidRPr="00C91263">
        <w:t>Durie</w:t>
      </w:r>
      <w:proofErr w:type="spellEnd"/>
      <w:r w:rsidRPr="00C91263">
        <w:t xml:space="preserve"> M. 1998. </w:t>
      </w:r>
      <w:proofErr w:type="spellStart"/>
      <w:r w:rsidRPr="00925E48">
        <w:rPr>
          <w:i/>
        </w:rPr>
        <w:t>Whaiora</w:t>
      </w:r>
      <w:proofErr w:type="spellEnd"/>
      <w:r w:rsidRPr="00925E48">
        <w:rPr>
          <w:i/>
        </w:rPr>
        <w:t xml:space="preserve">: Māori </w:t>
      </w:r>
      <w:r w:rsidRPr="003F30DA">
        <w:rPr>
          <w:i/>
        </w:rPr>
        <w:t>health development</w:t>
      </w:r>
      <w:r w:rsidRPr="0099044D">
        <w:rPr>
          <w:rFonts w:eastAsiaTheme="majorEastAsia"/>
        </w:rPr>
        <w:t xml:space="preserve"> (2nd edition)</w:t>
      </w:r>
      <w:r w:rsidRPr="0099044D">
        <w:t xml:space="preserve">. </w:t>
      </w:r>
      <w:r w:rsidRPr="0099044D">
        <w:rPr>
          <w:rFonts w:eastAsiaTheme="majorEastAsia"/>
        </w:rPr>
        <w:t>Oxford University Press.</w:t>
      </w:r>
    </w:p>
    <w:p w:rsidR="006565AC" w:rsidRPr="00C91263" w:rsidRDefault="006565AC" w:rsidP="0099044D">
      <w:pPr>
        <w:pStyle w:val="References"/>
      </w:pPr>
      <w:r w:rsidRPr="00C91263">
        <w:rPr>
          <w:shd w:val="clear" w:color="auto" w:fill="FFFFFF"/>
        </w:rPr>
        <w:t>Harmsworth GR, Awatere S. 2013. Indigenous Māori knowledge and perspectives of ecosystems.</w:t>
      </w:r>
      <w:r>
        <w:rPr>
          <w:shd w:val="clear" w:color="auto" w:fill="FFFFFF"/>
        </w:rPr>
        <w:t xml:space="preserve"> In</w:t>
      </w:r>
      <w:r w:rsidR="0099044D">
        <w:t> </w:t>
      </w:r>
      <w:r>
        <w:rPr>
          <w:shd w:val="clear" w:color="auto" w:fill="FFFFFF"/>
        </w:rPr>
        <w:t>J</w:t>
      </w:r>
      <w:r w:rsidR="0099044D">
        <w:rPr>
          <w:shd w:val="clear" w:color="auto" w:fill="FFFFFF"/>
        </w:rPr>
        <w:t> </w:t>
      </w:r>
      <w:proofErr w:type="spellStart"/>
      <w:r>
        <w:rPr>
          <w:shd w:val="clear" w:color="auto" w:fill="FFFFFF"/>
        </w:rPr>
        <w:t>Dymond</w:t>
      </w:r>
      <w:proofErr w:type="spellEnd"/>
      <w:r>
        <w:rPr>
          <w:shd w:val="clear" w:color="auto" w:fill="FFFFFF"/>
        </w:rPr>
        <w:t>,</w:t>
      </w:r>
      <w:r>
        <w:rPr>
          <w:rStyle w:val="apple-converted-space"/>
          <w:rFonts w:cs="Arial"/>
          <w:color w:val="222222"/>
          <w:szCs w:val="24"/>
          <w:shd w:val="clear" w:color="auto" w:fill="FFFFFF"/>
        </w:rPr>
        <w:t xml:space="preserve"> </w:t>
      </w:r>
      <w:r w:rsidRPr="00C91263">
        <w:rPr>
          <w:i/>
          <w:iCs/>
          <w:shd w:val="clear" w:color="auto" w:fill="FFFFFF"/>
        </w:rPr>
        <w:t>Ecosystem Services in New Zealand: Conditions and trends.</w:t>
      </w:r>
      <w:r w:rsidRPr="00C91263">
        <w:rPr>
          <w:iCs/>
          <w:shd w:val="clear" w:color="auto" w:fill="FFFFFF"/>
        </w:rPr>
        <w:t xml:space="preserve"> </w:t>
      </w:r>
      <w:proofErr w:type="spellStart"/>
      <w:r w:rsidRPr="00C91263">
        <w:rPr>
          <w:iCs/>
          <w:shd w:val="clear" w:color="auto" w:fill="FFFFFF"/>
        </w:rPr>
        <w:t>Palmerston</w:t>
      </w:r>
      <w:proofErr w:type="spellEnd"/>
      <w:r w:rsidRPr="00C91263">
        <w:rPr>
          <w:iCs/>
          <w:shd w:val="clear" w:color="auto" w:fill="FFFFFF"/>
        </w:rPr>
        <w:t xml:space="preserve"> North: </w:t>
      </w:r>
      <w:proofErr w:type="spellStart"/>
      <w:r w:rsidRPr="00C91263">
        <w:rPr>
          <w:iCs/>
          <w:shd w:val="clear" w:color="auto" w:fill="FFFFFF"/>
        </w:rPr>
        <w:t>Manaaki</w:t>
      </w:r>
      <w:proofErr w:type="spellEnd"/>
      <w:r w:rsidRPr="00C91263">
        <w:rPr>
          <w:iCs/>
          <w:shd w:val="clear" w:color="auto" w:fill="FFFFFF"/>
        </w:rPr>
        <w:t xml:space="preserve"> </w:t>
      </w:r>
      <w:proofErr w:type="spellStart"/>
      <w:r w:rsidRPr="00C91263">
        <w:rPr>
          <w:iCs/>
          <w:shd w:val="clear" w:color="auto" w:fill="FFFFFF"/>
        </w:rPr>
        <w:t>Whenua</w:t>
      </w:r>
      <w:proofErr w:type="spellEnd"/>
      <w:r w:rsidRPr="00C91263">
        <w:rPr>
          <w:iCs/>
          <w:shd w:val="clear" w:color="auto" w:fill="FFFFFF"/>
        </w:rPr>
        <w:t xml:space="preserve"> Press.</w:t>
      </w:r>
    </w:p>
    <w:p w:rsidR="006565AC" w:rsidRPr="00C91263" w:rsidRDefault="006565AC" w:rsidP="0099044D">
      <w:pPr>
        <w:pStyle w:val="References"/>
      </w:pPr>
      <w:r w:rsidRPr="00C91263">
        <w:t xml:space="preserve">IASC. 2007. </w:t>
      </w:r>
      <w:r w:rsidRPr="00C91263">
        <w:rPr>
          <w:i/>
        </w:rPr>
        <w:t>IASC Guidelines on Mental Health and Psychosocial Support in Emergency Settings</w:t>
      </w:r>
      <w:r w:rsidRPr="00C91263">
        <w:t xml:space="preserve">. Geneva: Inter-Agency Standing Committee. URL: </w:t>
      </w:r>
      <w:hyperlink r:id="rId27" w:history="1">
        <w:r w:rsidRPr="00AE12FA">
          <w:rPr>
            <w:rStyle w:val="Hyperlink"/>
            <w:szCs w:val="24"/>
          </w:rPr>
          <w:t>www.who.int/mental_health/emergencies/guidelines_iasc_mental_health_psychosocial_june_2007.pdf</w:t>
        </w:r>
      </w:hyperlink>
      <w:r w:rsidRPr="00C91263">
        <w:t xml:space="preserve"> (accessed 1 Sept</w:t>
      </w:r>
      <w:r>
        <w:rPr>
          <w:szCs w:val="24"/>
        </w:rPr>
        <w:t>ember</w:t>
      </w:r>
      <w:r w:rsidRPr="00C91263">
        <w:t xml:space="preserve"> 2016).</w:t>
      </w:r>
    </w:p>
    <w:p w:rsidR="00854C5B" w:rsidRDefault="006565AC" w:rsidP="0099044D">
      <w:pPr>
        <w:pStyle w:val="References"/>
        <w:rPr>
          <w:shd w:val="clear" w:color="auto" w:fill="FFFFFF"/>
        </w:rPr>
      </w:pPr>
      <w:proofErr w:type="spellStart"/>
      <w:r w:rsidRPr="00C91263">
        <w:rPr>
          <w:shd w:val="clear" w:color="auto" w:fill="FFFFFF"/>
        </w:rPr>
        <w:t>Kingi-Uluave</w:t>
      </w:r>
      <w:proofErr w:type="spellEnd"/>
      <w:r w:rsidRPr="00C91263">
        <w:rPr>
          <w:shd w:val="clear" w:color="auto" w:fill="FFFFFF"/>
        </w:rPr>
        <w:t xml:space="preserve"> D, </w:t>
      </w:r>
      <w:proofErr w:type="spellStart"/>
      <w:r w:rsidRPr="00C91263">
        <w:rPr>
          <w:shd w:val="clear" w:color="auto" w:fill="FFFFFF"/>
        </w:rPr>
        <w:t>Faleafa</w:t>
      </w:r>
      <w:proofErr w:type="spellEnd"/>
      <w:r w:rsidRPr="00C91263">
        <w:rPr>
          <w:shd w:val="clear" w:color="auto" w:fill="FFFFFF"/>
        </w:rPr>
        <w:t xml:space="preserve"> M,</w:t>
      </w:r>
      <w:r w:rsidR="00854C5B">
        <w:rPr>
          <w:shd w:val="clear" w:color="auto" w:fill="FFFFFF"/>
        </w:rPr>
        <w:t xml:space="preserve"> </w:t>
      </w:r>
      <w:r w:rsidRPr="00C91263">
        <w:rPr>
          <w:shd w:val="clear" w:color="auto" w:fill="FFFFFF"/>
        </w:rPr>
        <w:t xml:space="preserve">Brown T. 2007. A </w:t>
      </w:r>
      <w:proofErr w:type="spellStart"/>
      <w:r w:rsidRPr="00C91263">
        <w:rPr>
          <w:shd w:val="clear" w:color="auto" w:fill="FFFFFF"/>
        </w:rPr>
        <w:t>Pasifika</w:t>
      </w:r>
      <w:proofErr w:type="spellEnd"/>
      <w:r w:rsidRPr="00C91263">
        <w:rPr>
          <w:shd w:val="clear" w:color="auto" w:fill="FFFFFF"/>
        </w:rPr>
        <w:t xml:space="preserve"> perspective of psychology in </w:t>
      </w:r>
      <w:proofErr w:type="spellStart"/>
      <w:r w:rsidRPr="00C91263">
        <w:rPr>
          <w:shd w:val="clear" w:color="auto" w:fill="FFFFFF"/>
        </w:rPr>
        <w:t>Aotearoa</w:t>
      </w:r>
      <w:proofErr w:type="spellEnd"/>
      <w:r w:rsidRPr="00C91263">
        <w:rPr>
          <w:shd w:val="clear" w:color="auto" w:fill="FFFFFF"/>
        </w:rPr>
        <w:t>.</w:t>
      </w:r>
      <w:r>
        <w:rPr>
          <w:rStyle w:val="apple-converted-space"/>
          <w:rFonts w:cs="Arial"/>
          <w:color w:val="222222"/>
          <w:szCs w:val="24"/>
          <w:shd w:val="clear" w:color="auto" w:fill="FFFFFF"/>
        </w:rPr>
        <w:t xml:space="preserve"> In:</w:t>
      </w:r>
      <w:r w:rsidR="0099044D">
        <w:rPr>
          <w:rStyle w:val="apple-converted-space"/>
          <w:rFonts w:cs="Arial"/>
          <w:color w:val="222222"/>
          <w:szCs w:val="24"/>
          <w:shd w:val="clear" w:color="auto" w:fill="FFFFFF"/>
        </w:rPr>
        <w:t> </w:t>
      </w:r>
      <w:r>
        <w:rPr>
          <w:rStyle w:val="apple-converted-space"/>
          <w:rFonts w:cs="Arial"/>
          <w:color w:val="222222"/>
          <w:szCs w:val="24"/>
          <w:shd w:val="clear" w:color="auto" w:fill="FFFFFF"/>
        </w:rPr>
        <w:t>I</w:t>
      </w:r>
      <w:r w:rsidR="0099044D">
        <w:rPr>
          <w:rStyle w:val="apple-converted-space"/>
          <w:rFonts w:cs="Arial"/>
          <w:color w:val="222222"/>
          <w:szCs w:val="24"/>
          <w:shd w:val="clear" w:color="auto" w:fill="FFFFFF"/>
        </w:rPr>
        <w:t> </w:t>
      </w:r>
      <w:r>
        <w:rPr>
          <w:rStyle w:val="apple-converted-space"/>
          <w:rFonts w:cs="Arial"/>
          <w:color w:val="222222"/>
          <w:szCs w:val="24"/>
          <w:shd w:val="clear" w:color="auto" w:fill="FFFFFF"/>
        </w:rPr>
        <w:t xml:space="preserve">Evans, J </w:t>
      </w:r>
      <w:proofErr w:type="spellStart"/>
      <w:r>
        <w:rPr>
          <w:rStyle w:val="apple-converted-space"/>
          <w:rFonts w:cs="Arial"/>
          <w:color w:val="222222"/>
          <w:szCs w:val="24"/>
          <w:shd w:val="clear" w:color="auto" w:fill="FFFFFF"/>
        </w:rPr>
        <w:t>Rucklidge</w:t>
      </w:r>
      <w:proofErr w:type="spellEnd"/>
      <w:r>
        <w:rPr>
          <w:rStyle w:val="apple-converted-space"/>
          <w:rFonts w:cs="Arial"/>
          <w:color w:val="222222"/>
          <w:szCs w:val="24"/>
          <w:shd w:val="clear" w:color="auto" w:fill="FFFFFF"/>
        </w:rPr>
        <w:t xml:space="preserve">, M </w:t>
      </w:r>
      <w:proofErr w:type="spellStart"/>
      <w:r>
        <w:rPr>
          <w:rStyle w:val="apple-converted-space"/>
          <w:rFonts w:cs="Arial"/>
          <w:color w:val="222222"/>
          <w:szCs w:val="24"/>
          <w:shd w:val="clear" w:color="auto" w:fill="FFFFFF"/>
        </w:rPr>
        <w:t>O</w:t>
      </w:r>
      <w:r w:rsidR="00854C5B">
        <w:rPr>
          <w:rStyle w:val="apple-converted-space"/>
          <w:rFonts w:cs="Arial"/>
          <w:color w:val="222222"/>
          <w:szCs w:val="24"/>
          <w:shd w:val="clear" w:color="auto" w:fill="FFFFFF"/>
        </w:rPr>
        <w:t>’</w:t>
      </w:r>
      <w:r>
        <w:rPr>
          <w:rStyle w:val="apple-converted-space"/>
          <w:rFonts w:cs="Arial"/>
          <w:color w:val="222222"/>
          <w:szCs w:val="24"/>
          <w:shd w:val="clear" w:color="auto" w:fill="FFFFFF"/>
        </w:rPr>
        <w:t>Driscoll</w:t>
      </w:r>
      <w:proofErr w:type="spellEnd"/>
      <w:r>
        <w:rPr>
          <w:rStyle w:val="apple-converted-space"/>
          <w:rFonts w:cs="Arial"/>
          <w:color w:val="222222"/>
          <w:szCs w:val="24"/>
          <w:shd w:val="clear" w:color="auto" w:fill="FFFFFF"/>
        </w:rPr>
        <w:t xml:space="preserve">, </w:t>
      </w:r>
      <w:r w:rsidRPr="00C91263">
        <w:rPr>
          <w:i/>
          <w:iCs/>
          <w:shd w:val="clear" w:color="auto" w:fill="FFFFFF"/>
        </w:rPr>
        <w:t xml:space="preserve">Professional Practice of Psychology in </w:t>
      </w:r>
      <w:proofErr w:type="spellStart"/>
      <w:r w:rsidRPr="00C91263">
        <w:rPr>
          <w:i/>
          <w:iCs/>
          <w:shd w:val="clear" w:color="auto" w:fill="FFFFFF"/>
        </w:rPr>
        <w:t>Aotearoa</w:t>
      </w:r>
      <w:proofErr w:type="spellEnd"/>
      <w:r w:rsidRPr="00C91263">
        <w:rPr>
          <w:i/>
          <w:iCs/>
          <w:shd w:val="clear" w:color="auto" w:fill="FFFFFF"/>
        </w:rPr>
        <w:t xml:space="preserve"> New Zealand. </w:t>
      </w:r>
      <w:r w:rsidRPr="00C91263">
        <w:rPr>
          <w:iCs/>
          <w:shd w:val="clear" w:color="auto" w:fill="FFFFFF"/>
        </w:rPr>
        <w:t>Wellington: New Zealand Psychological Society</w:t>
      </w:r>
      <w:r w:rsidRPr="00C91263">
        <w:rPr>
          <w:shd w:val="clear" w:color="auto" w:fill="FFFFFF"/>
        </w:rPr>
        <w:t>.</w:t>
      </w:r>
    </w:p>
    <w:p w:rsidR="006565AC" w:rsidRPr="00C91263" w:rsidRDefault="006565AC" w:rsidP="0099044D">
      <w:pPr>
        <w:pStyle w:val="References"/>
        <w:rPr>
          <w:shd w:val="clear" w:color="auto" w:fill="FFFFFF"/>
        </w:rPr>
      </w:pPr>
      <w:proofErr w:type="spellStart"/>
      <w:r w:rsidRPr="00C91263">
        <w:rPr>
          <w:shd w:val="clear" w:color="auto" w:fill="FFFFFF"/>
        </w:rPr>
        <w:t>Lerch</w:t>
      </w:r>
      <w:proofErr w:type="spellEnd"/>
      <w:r w:rsidRPr="00C91263">
        <w:rPr>
          <w:shd w:val="clear" w:color="auto" w:fill="FFFFFF"/>
        </w:rPr>
        <w:t xml:space="preserve"> D. 2015. </w:t>
      </w:r>
      <w:r w:rsidRPr="00C91263">
        <w:rPr>
          <w:i/>
          <w:shd w:val="clear" w:color="auto" w:fill="FFFFFF"/>
        </w:rPr>
        <w:t>Six Foundations for Building Resilience.</w:t>
      </w:r>
      <w:r w:rsidRPr="00C91263">
        <w:rPr>
          <w:shd w:val="clear" w:color="auto" w:fill="FFFFFF"/>
        </w:rPr>
        <w:t xml:space="preserve"> Post Carbon Institute. URL: </w:t>
      </w:r>
      <w:hyperlink r:id="rId28" w:history="1">
        <w:r w:rsidRPr="00C91263">
          <w:rPr>
            <w:rStyle w:val="Hyperlink"/>
            <w:rFonts w:cs="Arial"/>
            <w:szCs w:val="24"/>
            <w:shd w:val="clear" w:color="auto" w:fill="FFFFFF"/>
          </w:rPr>
          <w:t>www.postcarbon.org/wp-content/uploads/2015/11/Six-Foundations-for-Building-Community-Resilience.pdf</w:t>
        </w:r>
      </w:hyperlink>
      <w:r w:rsidRPr="00C91263">
        <w:rPr>
          <w:shd w:val="clear" w:color="auto" w:fill="FFFFFF"/>
        </w:rPr>
        <w:t xml:space="preserve"> (accessed 1 Sept</w:t>
      </w:r>
      <w:r>
        <w:rPr>
          <w:szCs w:val="24"/>
        </w:rPr>
        <w:t>ember</w:t>
      </w:r>
      <w:r w:rsidRPr="00C91263">
        <w:rPr>
          <w:shd w:val="clear" w:color="auto" w:fill="FFFFFF"/>
        </w:rPr>
        <w:t xml:space="preserve"> 2016).</w:t>
      </w:r>
    </w:p>
    <w:p w:rsidR="006565AC" w:rsidRPr="00C91263" w:rsidRDefault="006565AC" w:rsidP="0099044D">
      <w:pPr>
        <w:pStyle w:val="References"/>
        <w:rPr>
          <w:rFonts w:cs="Arial"/>
          <w:szCs w:val="24"/>
          <w:lang w:eastAsia="en-NZ"/>
        </w:rPr>
      </w:pPr>
      <w:r w:rsidRPr="00C91263">
        <w:rPr>
          <w:rFonts w:cs="Arial"/>
          <w:szCs w:val="24"/>
          <w:shd w:val="clear" w:color="auto" w:fill="FFFFFF"/>
        </w:rPr>
        <w:t xml:space="preserve">McFarlane AC, Williams R. 2012. Mental health services required after disasters: </w:t>
      </w:r>
      <w:r>
        <w:rPr>
          <w:rFonts w:cs="Arial"/>
          <w:szCs w:val="24"/>
          <w:shd w:val="clear" w:color="auto" w:fill="FFFFFF"/>
        </w:rPr>
        <w:t>l</w:t>
      </w:r>
      <w:r w:rsidRPr="00C91263">
        <w:rPr>
          <w:rFonts w:cs="Arial"/>
          <w:szCs w:val="24"/>
          <w:shd w:val="clear" w:color="auto" w:fill="FFFFFF"/>
        </w:rPr>
        <w:t>earning from the lasting effects of disasters.</w:t>
      </w:r>
      <w:r w:rsidR="00A04307">
        <w:rPr>
          <w:rFonts w:cs="Arial"/>
          <w:szCs w:val="24"/>
          <w:shd w:val="clear" w:color="auto" w:fill="FFFFFF"/>
        </w:rPr>
        <w:t xml:space="preserve"> </w:t>
      </w:r>
      <w:r w:rsidRPr="00C91263">
        <w:rPr>
          <w:rFonts w:cs="Arial"/>
          <w:i/>
          <w:iCs/>
          <w:szCs w:val="24"/>
          <w:shd w:val="clear" w:color="auto" w:fill="FFFFFF"/>
        </w:rPr>
        <w:t xml:space="preserve">Depression </w:t>
      </w:r>
      <w:r>
        <w:rPr>
          <w:rFonts w:cs="Arial"/>
          <w:i/>
          <w:iCs/>
          <w:szCs w:val="24"/>
          <w:shd w:val="clear" w:color="auto" w:fill="FFFFFF"/>
        </w:rPr>
        <w:t>R</w:t>
      </w:r>
      <w:r w:rsidRPr="00C91263">
        <w:rPr>
          <w:rFonts w:cs="Arial"/>
          <w:i/>
          <w:iCs/>
          <w:szCs w:val="24"/>
          <w:shd w:val="clear" w:color="auto" w:fill="FFFFFF"/>
        </w:rPr>
        <w:t xml:space="preserve">esearch and </w:t>
      </w:r>
      <w:r>
        <w:rPr>
          <w:rFonts w:cs="Arial"/>
          <w:i/>
          <w:iCs/>
          <w:szCs w:val="24"/>
          <w:shd w:val="clear" w:color="auto" w:fill="FFFFFF"/>
        </w:rPr>
        <w:t>T</w:t>
      </w:r>
      <w:r w:rsidRPr="00C91263">
        <w:rPr>
          <w:rFonts w:cs="Arial"/>
          <w:i/>
          <w:iCs/>
          <w:szCs w:val="24"/>
          <w:shd w:val="clear" w:color="auto" w:fill="FFFFFF"/>
        </w:rPr>
        <w:t>reatment</w:t>
      </w:r>
      <w:r w:rsidRPr="00C91263">
        <w:rPr>
          <w:rFonts w:cs="Arial"/>
          <w:szCs w:val="24"/>
          <w:lang w:eastAsia="en-NZ"/>
        </w:rPr>
        <w:t xml:space="preserve">, Article ID 970194, </w:t>
      </w:r>
      <w:proofErr w:type="spellStart"/>
      <w:r>
        <w:rPr>
          <w:rFonts w:cs="Arial"/>
          <w:szCs w:val="24"/>
          <w:lang w:eastAsia="en-NZ"/>
        </w:rPr>
        <w:t>doi</w:t>
      </w:r>
      <w:proofErr w:type="spellEnd"/>
      <w:r w:rsidRPr="00C91263">
        <w:rPr>
          <w:rFonts w:cs="Arial"/>
          <w:szCs w:val="24"/>
          <w:lang w:eastAsia="en-NZ"/>
        </w:rPr>
        <w:t xml:space="preserve">: </w:t>
      </w:r>
      <w:hyperlink r:id="rId29" w:history="1">
        <w:r w:rsidRPr="00190483">
          <w:rPr>
            <w:rStyle w:val="Hyperlink"/>
            <w:rFonts w:cs="Arial"/>
            <w:szCs w:val="24"/>
            <w:bdr w:val="none" w:sz="0" w:space="0" w:color="auto" w:frame="1"/>
            <w:lang w:eastAsia="en-NZ"/>
          </w:rPr>
          <w:t>http://dx.doi.org/10.1155/2012/970194</w:t>
        </w:r>
      </w:hyperlink>
      <w:r w:rsidR="00A04307">
        <w:rPr>
          <w:rStyle w:val="Hyperlink"/>
          <w:rFonts w:cs="Arial"/>
          <w:szCs w:val="24"/>
          <w:bdr w:val="none" w:sz="0" w:space="0" w:color="auto" w:frame="1"/>
          <w:lang w:eastAsia="en-NZ"/>
        </w:rPr>
        <w:t>.</w:t>
      </w:r>
    </w:p>
    <w:p w:rsidR="006565AC" w:rsidRPr="00C91263" w:rsidRDefault="006565AC" w:rsidP="0099044D">
      <w:pPr>
        <w:pStyle w:val="References"/>
        <w:rPr>
          <w:szCs w:val="24"/>
        </w:rPr>
      </w:pPr>
      <w:r w:rsidRPr="00C91263">
        <w:rPr>
          <w:szCs w:val="24"/>
        </w:rPr>
        <w:t>Ministry of Civil Defence and Emergency Management. 2015a.</w:t>
      </w:r>
      <w:r w:rsidRPr="00C91263">
        <w:rPr>
          <w:i/>
          <w:szCs w:val="24"/>
        </w:rPr>
        <w:t xml:space="preserve"> Guide to the National Civil Defence Emergency Management Plan 2015</w:t>
      </w:r>
      <w:r w:rsidRPr="00C91263">
        <w:rPr>
          <w:szCs w:val="24"/>
        </w:rPr>
        <w:t xml:space="preserve">. Wellington: Ministry of Civil Defence and Emergency Management. URL: </w:t>
      </w:r>
      <w:hyperlink r:id="rId30" w:history="1">
        <w:r w:rsidRPr="00631354">
          <w:rPr>
            <w:rStyle w:val="Hyperlink"/>
            <w:szCs w:val="24"/>
          </w:rPr>
          <w:t>www.civildefence.govt.nz/assets/guide-to-the-national-cdem-plan/Guide-to-the-National-CDEM-Plan-2015.pdf</w:t>
        </w:r>
      </w:hyperlink>
      <w:r w:rsidRPr="00C91263">
        <w:rPr>
          <w:szCs w:val="24"/>
        </w:rPr>
        <w:t xml:space="preserve"> (accessed 1 Sept</w:t>
      </w:r>
      <w:r>
        <w:rPr>
          <w:szCs w:val="24"/>
        </w:rPr>
        <w:t>ember</w:t>
      </w:r>
      <w:r w:rsidRPr="00C91263">
        <w:rPr>
          <w:szCs w:val="24"/>
        </w:rPr>
        <w:t xml:space="preserve"> 2016).</w:t>
      </w:r>
    </w:p>
    <w:p w:rsidR="006565AC" w:rsidRPr="00C91263" w:rsidRDefault="006565AC" w:rsidP="0099044D">
      <w:pPr>
        <w:pStyle w:val="References"/>
      </w:pPr>
      <w:r w:rsidRPr="00C91263">
        <w:t>Ministry of Civil Defence and Emergency Management. 2015b.</w:t>
      </w:r>
      <w:r w:rsidRPr="00631354">
        <w:rPr>
          <w:i/>
        </w:rPr>
        <w:t xml:space="preserve"> Welfare Services in an Emergency: Director</w:t>
      </w:r>
      <w:r w:rsidR="00854C5B">
        <w:rPr>
          <w:i/>
        </w:rPr>
        <w:t>’</w:t>
      </w:r>
      <w:r w:rsidRPr="00631354">
        <w:rPr>
          <w:i/>
        </w:rPr>
        <w:t xml:space="preserve">s </w:t>
      </w:r>
      <w:r>
        <w:rPr>
          <w:i/>
        </w:rPr>
        <w:t>g</w:t>
      </w:r>
      <w:r w:rsidRPr="00631354">
        <w:rPr>
          <w:i/>
        </w:rPr>
        <w:t xml:space="preserve">uideline for </w:t>
      </w:r>
      <w:r>
        <w:rPr>
          <w:i/>
        </w:rPr>
        <w:t>Civil Defence Emergency Management</w:t>
      </w:r>
      <w:r w:rsidRPr="00631354">
        <w:rPr>
          <w:i/>
        </w:rPr>
        <w:t xml:space="preserve"> Groups and agencies with responsibilities for welfare services in an emergency </w:t>
      </w:r>
      <w:r>
        <w:t>(</w:t>
      </w:r>
      <w:r w:rsidRPr="00C91263">
        <w:t>DGL 11/15</w:t>
      </w:r>
      <w:r>
        <w:t>)</w:t>
      </w:r>
      <w:r w:rsidRPr="00C91263">
        <w:t xml:space="preserve">. Wellington: Ministry of Civil Defence and Emergency Management. URL: </w:t>
      </w:r>
      <w:hyperlink r:id="rId31" w:history="1">
        <w:r w:rsidRPr="00631354">
          <w:rPr>
            <w:rStyle w:val="Hyperlink"/>
            <w:szCs w:val="24"/>
          </w:rPr>
          <w:t>www.civildefence.govt.nz/assets/Welfare-Services-in-an-Emergency/Welfare-Services-in-an-Emergency-Directors-Guideline.pdf</w:t>
        </w:r>
      </w:hyperlink>
      <w:r w:rsidRPr="00631354">
        <w:t xml:space="preserve"> </w:t>
      </w:r>
      <w:r w:rsidRPr="00C91263">
        <w:t>(accessed 1 Sept</w:t>
      </w:r>
      <w:r>
        <w:rPr>
          <w:szCs w:val="24"/>
        </w:rPr>
        <w:t>ember</w:t>
      </w:r>
      <w:r w:rsidRPr="00C91263">
        <w:t xml:space="preserve"> 2016).</w:t>
      </w:r>
    </w:p>
    <w:p w:rsidR="006565AC" w:rsidRPr="00C91263" w:rsidRDefault="006565AC" w:rsidP="0099044D">
      <w:pPr>
        <w:pStyle w:val="References"/>
        <w:rPr>
          <w:szCs w:val="24"/>
        </w:rPr>
      </w:pPr>
      <w:r w:rsidRPr="00C91263">
        <w:rPr>
          <w:szCs w:val="24"/>
        </w:rPr>
        <w:t xml:space="preserve">Ministry of Health. 2002. </w:t>
      </w:r>
      <w:r w:rsidRPr="00C91263">
        <w:rPr>
          <w:i/>
          <w:szCs w:val="24"/>
        </w:rPr>
        <w:t xml:space="preserve">He Korowai </w:t>
      </w:r>
      <w:proofErr w:type="spellStart"/>
      <w:r w:rsidRPr="00C91263">
        <w:rPr>
          <w:i/>
          <w:szCs w:val="24"/>
        </w:rPr>
        <w:t>Oranga</w:t>
      </w:r>
      <w:proofErr w:type="spellEnd"/>
      <w:r w:rsidRPr="00C91263">
        <w:rPr>
          <w:i/>
          <w:szCs w:val="24"/>
        </w:rPr>
        <w:t xml:space="preserve">: </w:t>
      </w:r>
      <w:r w:rsidRPr="00C91263">
        <w:rPr>
          <w:rFonts w:eastAsiaTheme="minorEastAsia" w:cs="Arial"/>
          <w:i/>
          <w:color w:val="021C2B"/>
          <w:szCs w:val="24"/>
        </w:rPr>
        <w:t>Māori</w:t>
      </w:r>
      <w:r w:rsidRPr="00C91263">
        <w:rPr>
          <w:i/>
          <w:szCs w:val="24"/>
        </w:rPr>
        <w:t xml:space="preserve"> Health Strategy</w:t>
      </w:r>
      <w:r w:rsidRPr="00C91263">
        <w:rPr>
          <w:szCs w:val="24"/>
        </w:rPr>
        <w:t>. Wellington: Ministry of Health</w:t>
      </w:r>
      <w:r>
        <w:rPr>
          <w:szCs w:val="24"/>
        </w:rPr>
        <w:t>.</w:t>
      </w:r>
    </w:p>
    <w:p w:rsidR="006565AC" w:rsidRPr="00C91263" w:rsidRDefault="006565AC" w:rsidP="0099044D">
      <w:pPr>
        <w:pStyle w:val="References"/>
        <w:rPr>
          <w:szCs w:val="24"/>
        </w:rPr>
      </w:pPr>
      <w:r w:rsidRPr="00C91263">
        <w:rPr>
          <w:szCs w:val="24"/>
        </w:rPr>
        <w:t xml:space="preserve">Ministry of Health. 2010. </w:t>
      </w:r>
      <w:r w:rsidRPr="00C91263">
        <w:rPr>
          <w:i/>
          <w:szCs w:val="24"/>
        </w:rPr>
        <w:t xml:space="preserve">New Zealand Influenza Pandemic Plan: A framework for action. </w:t>
      </w:r>
      <w:r w:rsidRPr="00C91263">
        <w:rPr>
          <w:szCs w:val="24"/>
        </w:rPr>
        <w:t xml:space="preserve">Wellington: Ministry of Health. URL: </w:t>
      </w:r>
      <w:hyperlink r:id="rId32" w:history="1">
        <w:r w:rsidRPr="00C91263">
          <w:rPr>
            <w:rStyle w:val="Hyperlink"/>
            <w:szCs w:val="24"/>
          </w:rPr>
          <w:t>www.health.govt.nz/system/files/documents/publications/nzipap-framework-for-action-apr2010.pdf</w:t>
        </w:r>
      </w:hyperlink>
      <w:r w:rsidRPr="00C91263">
        <w:rPr>
          <w:szCs w:val="24"/>
        </w:rPr>
        <w:t xml:space="preserve"> (accessed 1 Sept</w:t>
      </w:r>
      <w:r>
        <w:rPr>
          <w:szCs w:val="24"/>
        </w:rPr>
        <w:t>ember</w:t>
      </w:r>
      <w:r w:rsidRPr="00C91263">
        <w:rPr>
          <w:szCs w:val="24"/>
        </w:rPr>
        <w:t xml:space="preserve"> 2016).</w:t>
      </w:r>
    </w:p>
    <w:p w:rsidR="006565AC" w:rsidRPr="00C91263" w:rsidRDefault="006565AC" w:rsidP="0099044D">
      <w:pPr>
        <w:pStyle w:val="References"/>
        <w:rPr>
          <w:szCs w:val="24"/>
        </w:rPr>
      </w:pPr>
      <w:r w:rsidRPr="00C91263">
        <w:rPr>
          <w:szCs w:val="24"/>
        </w:rPr>
        <w:lastRenderedPageBreak/>
        <w:t xml:space="preserve">Ministry of Health. 2015. </w:t>
      </w:r>
      <w:r w:rsidRPr="00C91263">
        <w:rPr>
          <w:i/>
          <w:szCs w:val="24"/>
        </w:rPr>
        <w:t>National Health Emergency Plan: A framework for the health and disability sector</w:t>
      </w:r>
      <w:r w:rsidRPr="00C91263">
        <w:rPr>
          <w:szCs w:val="24"/>
        </w:rPr>
        <w:t xml:space="preserve">. Wellington: Ministry of Health. URL: </w:t>
      </w:r>
      <w:hyperlink r:id="rId33" w:history="1">
        <w:r w:rsidRPr="00C91263">
          <w:rPr>
            <w:rStyle w:val="Hyperlink"/>
            <w:szCs w:val="24"/>
          </w:rPr>
          <w:t>www.health.govt.nz/system/files/documents/publications/national-health-emergency-plan-oct15-v2.pdf</w:t>
        </w:r>
      </w:hyperlink>
      <w:r w:rsidRPr="00C91263">
        <w:rPr>
          <w:szCs w:val="24"/>
        </w:rPr>
        <w:t xml:space="preserve"> (accessed 1 Sept</w:t>
      </w:r>
      <w:r>
        <w:rPr>
          <w:szCs w:val="24"/>
        </w:rPr>
        <w:t>ember</w:t>
      </w:r>
      <w:r w:rsidRPr="00C91263">
        <w:rPr>
          <w:szCs w:val="24"/>
        </w:rPr>
        <w:t xml:space="preserve"> 2016).</w:t>
      </w:r>
    </w:p>
    <w:p w:rsidR="006565AC" w:rsidRPr="00C91263" w:rsidRDefault="006565AC" w:rsidP="0099044D">
      <w:pPr>
        <w:pStyle w:val="References"/>
        <w:rPr>
          <w:kern w:val="36"/>
          <w:szCs w:val="24"/>
          <w:lang w:eastAsia="en-NZ"/>
        </w:rPr>
      </w:pPr>
      <w:r w:rsidRPr="00C91263">
        <w:rPr>
          <w:rFonts w:eastAsiaTheme="minorEastAsia"/>
          <w:szCs w:val="24"/>
        </w:rPr>
        <w:t>Ministry of Health. 2016.</w:t>
      </w:r>
      <w:r w:rsidRPr="00C91263">
        <w:rPr>
          <w:kern w:val="36"/>
          <w:szCs w:val="24"/>
          <w:lang w:eastAsia="en-NZ"/>
        </w:rPr>
        <w:t xml:space="preserve"> </w:t>
      </w:r>
      <w:r w:rsidRPr="00C91263">
        <w:rPr>
          <w:i/>
          <w:szCs w:val="24"/>
          <w:lang w:eastAsia="en-NZ"/>
        </w:rPr>
        <w:t>Māori Health Models</w:t>
      </w:r>
      <w:r>
        <w:rPr>
          <w:i/>
          <w:szCs w:val="24"/>
          <w:lang w:eastAsia="en-NZ"/>
        </w:rPr>
        <w:t>:</w:t>
      </w:r>
      <w:r w:rsidRPr="00C91263">
        <w:rPr>
          <w:i/>
          <w:szCs w:val="24"/>
          <w:lang w:eastAsia="en-NZ"/>
        </w:rPr>
        <w:t xml:space="preserve"> </w:t>
      </w:r>
      <w:proofErr w:type="spellStart"/>
      <w:r w:rsidRPr="00C91263">
        <w:rPr>
          <w:i/>
          <w:szCs w:val="24"/>
          <w:lang w:eastAsia="en-NZ"/>
        </w:rPr>
        <w:t>Te</w:t>
      </w:r>
      <w:proofErr w:type="spellEnd"/>
      <w:r w:rsidRPr="00C91263">
        <w:rPr>
          <w:i/>
          <w:szCs w:val="24"/>
          <w:lang w:eastAsia="en-NZ"/>
        </w:rPr>
        <w:t xml:space="preserve"> </w:t>
      </w:r>
      <w:proofErr w:type="spellStart"/>
      <w:r w:rsidRPr="00C91263">
        <w:rPr>
          <w:i/>
          <w:szCs w:val="24"/>
          <w:lang w:eastAsia="en-NZ"/>
        </w:rPr>
        <w:t>Pae</w:t>
      </w:r>
      <w:proofErr w:type="spellEnd"/>
      <w:r w:rsidRPr="00C91263">
        <w:rPr>
          <w:i/>
          <w:szCs w:val="24"/>
          <w:lang w:eastAsia="en-NZ"/>
        </w:rPr>
        <w:t xml:space="preserve"> </w:t>
      </w:r>
      <w:proofErr w:type="spellStart"/>
      <w:r w:rsidRPr="00C91263">
        <w:rPr>
          <w:i/>
          <w:szCs w:val="24"/>
          <w:lang w:eastAsia="en-NZ"/>
        </w:rPr>
        <w:t>Mahutonga</w:t>
      </w:r>
      <w:proofErr w:type="spellEnd"/>
      <w:r w:rsidRPr="00C91263">
        <w:rPr>
          <w:i/>
          <w:szCs w:val="24"/>
        </w:rPr>
        <w:t>.</w:t>
      </w:r>
      <w:r w:rsidRPr="00C91263">
        <w:rPr>
          <w:szCs w:val="24"/>
        </w:rPr>
        <w:t xml:space="preserve"> URL: </w:t>
      </w:r>
      <w:hyperlink r:id="rId34" w:history="1">
        <w:r w:rsidRPr="00C91263">
          <w:rPr>
            <w:szCs w:val="24"/>
            <w:lang w:eastAsia="en-NZ"/>
          </w:rPr>
          <w:t>www.health.govt.nz/our-work/populations/maori-health/maori-health-models/maori-health-models-te-pae-mahutonga</w:t>
        </w:r>
      </w:hyperlink>
      <w:r w:rsidRPr="00C91263">
        <w:rPr>
          <w:szCs w:val="24"/>
        </w:rPr>
        <w:t xml:space="preserve"> (accessed 1 Sept</w:t>
      </w:r>
      <w:r>
        <w:rPr>
          <w:szCs w:val="24"/>
        </w:rPr>
        <w:t>ember</w:t>
      </w:r>
      <w:r w:rsidRPr="00C91263">
        <w:rPr>
          <w:szCs w:val="24"/>
        </w:rPr>
        <w:t xml:space="preserve"> 2016).</w:t>
      </w:r>
    </w:p>
    <w:p w:rsidR="006565AC" w:rsidRPr="00925E48" w:rsidRDefault="006565AC" w:rsidP="0099044D">
      <w:pPr>
        <w:pStyle w:val="References"/>
      </w:pPr>
      <w:proofErr w:type="spellStart"/>
      <w:r w:rsidRPr="00C91263">
        <w:rPr>
          <w:rFonts w:cs="Arial"/>
          <w:color w:val="222222"/>
          <w:szCs w:val="24"/>
          <w:shd w:val="clear" w:color="auto" w:fill="FFFFFF"/>
        </w:rPr>
        <w:t>Naturale</w:t>
      </w:r>
      <w:proofErr w:type="spellEnd"/>
      <w:r w:rsidRPr="00C91263">
        <w:rPr>
          <w:rFonts w:cs="Arial"/>
          <w:color w:val="222222"/>
          <w:szCs w:val="24"/>
          <w:shd w:val="clear" w:color="auto" w:fill="FFFFFF"/>
        </w:rPr>
        <w:t xml:space="preserve"> A. 2015. How do we understand disaster-related vicarious trauma, secondary traumatic stress and compassion fatigue?</w:t>
      </w:r>
      <w:r>
        <w:rPr>
          <w:rFonts w:cs="Arial"/>
          <w:color w:val="222222"/>
          <w:szCs w:val="24"/>
          <w:shd w:val="clear" w:color="auto" w:fill="FFFFFF"/>
        </w:rPr>
        <w:t xml:space="preserve"> In: G </w:t>
      </w:r>
      <w:proofErr w:type="spellStart"/>
      <w:r>
        <w:rPr>
          <w:rFonts w:cs="Arial"/>
          <w:color w:val="222222"/>
          <w:szCs w:val="24"/>
          <w:shd w:val="clear" w:color="auto" w:fill="FFFFFF"/>
        </w:rPr>
        <w:t>Quitangon</w:t>
      </w:r>
      <w:proofErr w:type="spellEnd"/>
      <w:r>
        <w:rPr>
          <w:rFonts w:cs="Arial"/>
          <w:color w:val="222222"/>
          <w:szCs w:val="24"/>
          <w:shd w:val="clear" w:color="auto" w:fill="FFFFFF"/>
        </w:rPr>
        <w:t xml:space="preserve"> and M </w:t>
      </w:r>
      <w:proofErr w:type="spellStart"/>
      <w:r>
        <w:rPr>
          <w:rFonts w:cs="Arial"/>
          <w:color w:val="222222"/>
          <w:szCs w:val="24"/>
          <w:shd w:val="clear" w:color="auto" w:fill="FFFFFF"/>
        </w:rPr>
        <w:t>Evces</w:t>
      </w:r>
      <w:proofErr w:type="spellEnd"/>
      <w:r>
        <w:rPr>
          <w:rFonts w:cs="Arial"/>
          <w:color w:val="222222"/>
          <w:szCs w:val="24"/>
          <w:shd w:val="clear" w:color="auto" w:fill="FFFFFF"/>
        </w:rPr>
        <w:t xml:space="preserve"> (</w:t>
      </w:r>
      <w:proofErr w:type="spellStart"/>
      <w:proofErr w:type="gramStart"/>
      <w:r>
        <w:rPr>
          <w:rFonts w:cs="Arial"/>
          <w:color w:val="222222"/>
          <w:szCs w:val="24"/>
          <w:shd w:val="clear" w:color="auto" w:fill="FFFFFF"/>
        </w:rPr>
        <w:t>eds</w:t>
      </w:r>
      <w:proofErr w:type="spellEnd"/>
      <w:proofErr w:type="gramEnd"/>
      <w:r>
        <w:rPr>
          <w:rFonts w:cs="Arial"/>
          <w:color w:val="222222"/>
          <w:szCs w:val="24"/>
          <w:shd w:val="clear" w:color="auto" w:fill="FFFFFF"/>
        </w:rPr>
        <w:t>),</w:t>
      </w:r>
      <w:r w:rsidR="00A04307">
        <w:rPr>
          <w:rFonts w:cs="Arial"/>
          <w:color w:val="222222"/>
          <w:szCs w:val="24"/>
          <w:shd w:val="clear" w:color="auto" w:fill="FFFFFF"/>
        </w:rPr>
        <w:t xml:space="preserve"> </w:t>
      </w:r>
      <w:r w:rsidRPr="00C91263">
        <w:rPr>
          <w:rFonts w:cs="Arial"/>
          <w:i/>
          <w:iCs/>
          <w:color w:val="222222"/>
          <w:szCs w:val="24"/>
          <w:shd w:val="clear" w:color="auto" w:fill="FFFFFF"/>
        </w:rPr>
        <w:t>Vicarious Trauma and Disaster Mental Health: Understanding risks and promoting resilience</w:t>
      </w:r>
      <w:r w:rsidRPr="00C91263">
        <w:rPr>
          <w:rFonts w:cs="Arial"/>
          <w:color w:val="222222"/>
          <w:szCs w:val="24"/>
          <w:shd w:val="clear" w:color="auto" w:fill="FFFFFF"/>
        </w:rPr>
        <w:t>.</w:t>
      </w:r>
      <w:r>
        <w:t xml:space="preserve"> New York: </w:t>
      </w:r>
      <w:proofErr w:type="spellStart"/>
      <w:r>
        <w:t>Routledge</w:t>
      </w:r>
      <w:proofErr w:type="spellEnd"/>
      <w:r>
        <w:t>, Taylor and Francis.</w:t>
      </w:r>
    </w:p>
    <w:p w:rsidR="006565AC" w:rsidRPr="00C91263" w:rsidRDefault="006565AC" w:rsidP="0099044D">
      <w:pPr>
        <w:pStyle w:val="References"/>
        <w:rPr>
          <w:rFonts w:cs="Arial"/>
          <w:color w:val="222222"/>
          <w:shd w:val="clear" w:color="auto" w:fill="FFFFFF"/>
        </w:rPr>
      </w:pPr>
      <w:r w:rsidRPr="00C91263">
        <w:rPr>
          <w:rFonts w:cs="Arial"/>
          <w:color w:val="222222"/>
          <w:shd w:val="clear" w:color="auto" w:fill="FFFFFF"/>
        </w:rPr>
        <w:t>North CS. 2014. Current research and recent breakthroughs on the mental health effects of disasters.</w:t>
      </w:r>
      <w:r w:rsidR="00A04307">
        <w:rPr>
          <w:rFonts w:cs="Arial"/>
          <w:color w:val="222222"/>
          <w:shd w:val="clear" w:color="auto" w:fill="FFFFFF"/>
        </w:rPr>
        <w:t xml:space="preserve"> </w:t>
      </w:r>
      <w:r w:rsidRPr="00C91263">
        <w:rPr>
          <w:rFonts w:cs="Arial"/>
          <w:i/>
          <w:iCs/>
          <w:color w:val="222222"/>
          <w:shd w:val="clear" w:color="auto" w:fill="FFFFFF"/>
        </w:rPr>
        <w:t>Current Psychiatry Reports</w:t>
      </w:r>
      <w:r w:rsidR="00A04307">
        <w:rPr>
          <w:rStyle w:val="apple-converted-space"/>
          <w:rFonts w:cs="Arial"/>
          <w:color w:val="222222"/>
          <w:szCs w:val="24"/>
          <w:shd w:val="clear" w:color="auto" w:fill="FFFFFF"/>
        </w:rPr>
        <w:t xml:space="preserve"> </w:t>
      </w:r>
      <w:r w:rsidRPr="00925E48">
        <w:t>16</w:t>
      </w:r>
      <w:r w:rsidRPr="00C91263">
        <w:rPr>
          <w:rFonts w:cs="Arial"/>
          <w:color w:val="222222"/>
          <w:shd w:val="clear" w:color="auto" w:fill="FFFFFF"/>
        </w:rPr>
        <w:t>(10)</w:t>
      </w:r>
      <w:r>
        <w:rPr>
          <w:rFonts w:cs="Arial"/>
          <w:color w:val="222222"/>
          <w:shd w:val="clear" w:color="auto" w:fill="FFFFFF"/>
        </w:rPr>
        <w:t>:</w:t>
      </w:r>
      <w:r w:rsidRPr="00C91263">
        <w:rPr>
          <w:rFonts w:cs="Arial"/>
          <w:color w:val="222222"/>
          <w:shd w:val="clear" w:color="auto" w:fill="FFFFFF"/>
        </w:rPr>
        <w:t xml:space="preserve"> 1</w:t>
      </w:r>
      <w:r>
        <w:rPr>
          <w:rFonts w:cs="Arial"/>
          <w:color w:val="222222"/>
          <w:shd w:val="clear" w:color="auto" w:fill="FFFFFF"/>
        </w:rPr>
        <w:t>–</w:t>
      </w:r>
      <w:r w:rsidRPr="00C91263">
        <w:rPr>
          <w:rFonts w:cs="Arial"/>
          <w:color w:val="222222"/>
          <w:shd w:val="clear" w:color="auto" w:fill="FFFFFF"/>
        </w:rPr>
        <w:t>8.</w:t>
      </w:r>
    </w:p>
    <w:p w:rsidR="006565AC" w:rsidRPr="00C91263" w:rsidRDefault="006565AC" w:rsidP="0099044D">
      <w:pPr>
        <w:pStyle w:val="References"/>
        <w:rPr>
          <w:rFonts w:cs="Arial"/>
          <w:color w:val="222222"/>
          <w:shd w:val="clear" w:color="auto" w:fill="FFFFFF"/>
        </w:rPr>
      </w:pPr>
      <w:r w:rsidRPr="00C91263">
        <w:rPr>
          <w:rFonts w:cs="Arial"/>
          <w:color w:val="222222"/>
          <w:shd w:val="clear" w:color="auto" w:fill="FFFFFF"/>
        </w:rPr>
        <w:t>North CS, Oliver J, Pandya A. 2012. Examining a comprehensive model of disaster-related posttraumatic stress disorder in systematically studied survivors of 10 disasters.</w:t>
      </w:r>
      <w:r w:rsidR="00A04307">
        <w:rPr>
          <w:rFonts w:cs="Arial"/>
          <w:color w:val="222222"/>
          <w:shd w:val="clear" w:color="auto" w:fill="FFFFFF"/>
        </w:rPr>
        <w:t xml:space="preserve"> </w:t>
      </w:r>
      <w:r w:rsidRPr="00C91263">
        <w:rPr>
          <w:rFonts w:cs="Arial"/>
          <w:i/>
          <w:iCs/>
          <w:color w:val="222222"/>
          <w:shd w:val="clear" w:color="auto" w:fill="FFFFFF"/>
        </w:rPr>
        <w:t>American Journal of Public Health</w:t>
      </w:r>
      <w:r w:rsidR="00A04307">
        <w:rPr>
          <w:rStyle w:val="apple-converted-space"/>
          <w:rFonts w:cs="Arial"/>
          <w:color w:val="222222"/>
          <w:szCs w:val="24"/>
          <w:shd w:val="clear" w:color="auto" w:fill="FFFFFF"/>
        </w:rPr>
        <w:t xml:space="preserve"> </w:t>
      </w:r>
      <w:r w:rsidRPr="00925E48">
        <w:t>102</w:t>
      </w:r>
      <w:r w:rsidRPr="00C91263">
        <w:rPr>
          <w:rFonts w:cs="Arial"/>
          <w:color w:val="222222"/>
          <w:shd w:val="clear" w:color="auto" w:fill="FFFFFF"/>
        </w:rPr>
        <w:t>(10)</w:t>
      </w:r>
      <w:r>
        <w:rPr>
          <w:rFonts w:cs="Arial"/>
          <w:color w:val="222222"/>
          <w:shd w:val="clear" w:color="auto" w:fill="FFFFFF"/>
        </w:rPr>
        <w:t>:</w:t>
      </w:r>
      <w:r w:rsidRPr="00C91263">
        <w:rPr>
          <w:rFonts w:cs="Arial"/>
          <w:color w:val="222222"/>
          <w:shd w:val="clear" w:color="auto" w:fill="FFFFFF"/>
        </w:rPr>
        <w:t xml:space="preserve"> e40</w:t>
      </w:r>
      <w:r>
        <w:rPr>
          <w:rFonts w:cs="Arial"/>
          <w:color w:val="222222"/>
          <w:shd w:val="clear" w:color="auto" w:fill="FFFFFF"/>
        </w:rPr>
        <w:t>–</w:t>
      </w:r>
      <w:r w:rsidRPr="00C91263">
        <w:rPr>
          <w:rFonts w:cs="Arial"/>
          <w:color w:val="222222"/>
          <w:shd w:val="clear" w:color="auto" w:fill="FFFFFF"/>
        </w:rPr>
        <w:t>e48.</w:t>
      </w:r>
    </w:p>
    <w:p w:rsidR="006565AC" w:rsidRPr="00C91263" w:rsidRDefault="006565AC" w:rsidP="0099044D">
      <w:pPr>
        <w:pStyle w:val="References"/>
      </w:pPr>
      <w:r w:rsidRPr="00C91263">
        <w:rPr>
          <w:rFonts w:cs="Arial"/>
        </w:rPr>
        <w:t>Office for Disease Prevention and Health Promotion. 2016.</w:t>
      </w:r>
      <w:r w:rsidRPr="00C91263">
        <w:rPr>
          <w:rFonts w:cs="Arial"/>
          <w:i/>
        </w:rPr>
        <w:t xml:space="preserve"> </w:t>
      </w:r>
      <w:r w:rsidRPr="00C91263">
        <w:rPr>
          <w:i/>
        </w:rPr>
        <w:t xml:space="preserve">MAP-IT: A </w:t>
      </w:r>
      <w:r w:rsidR="00A04307">
        <w:rPr>
          <w:i/>
        </w:rPr>
        <w:t>g</w:t>
      </w:r>
      <w:r w:rsidRPr="00C91263">
        <w:rPr>
          <w:i/>
        </w:rPr>
        <w:t>uide to using healthy people 2020 in your community</w:t>
      </w:r>
      <w:r w:rsidRPr="00C91263">
        <w:t xml:space="preserve">. URL: </w:t>
      </w:r>
      <w:hyperlink r:id="rId35" w:history="1">
        <w:r w:rsidRPr="00C91263">
          <w:rPr>
            <w:rStyle w:val="Hyperlink"/>
            <w:szCs w:val="24"/>
          </w:rPr>
          <w:t>www.healthypeople.gov/2020/tools-and-resources/Program-Planning</w:t>
        </w:r>
      </w:hyperlink>
      <w:r w:rsidRPr="00C91263">
        <w:t xml:space="preserve"> (accessed 1 Sept</w:t>
      </w:r>
      <w:r>
        <w:t>ember</w:t>
      </w:r>
      <w:r w:rsidRPr="00C91263">
        <w:t xml:space="preserve"> 2016).</w:t>
      </w:r>
    </w:p>
    <w:p w:rsidR="006565AC" w:rsidRDefault="006565AC" w:rsidP="0099044D">
      <w:pPr>
        <w:pStyle w:val="References"/>
      </w:pPr>
      <w:r w:rsidRPr="00C91263">
        <w:t>ODESC 2007</w:t>
      </w:r>
      <w:r>
        <w:t xml:space="preserve">. </w:t>
      </w:r>
      <w:r w:rsidRPr="00C91263">
        <w:rPr>
          <w:i/>
        </w:rPr>
        <w:t xml:space="preserve">National </w:t>
      </w:r>
      <w:proofErr w:type="spellStart"/>
      <w:r w:rsidRPr="00C91263">
        <w:rPr>
          <w:i/>
        </w:rPr>
        <w:t>Hazardscape</w:t>
      </w:r>
      <w:proofErr w:type="spellEnd"/>
      <w:r w:rsidRPr="00C91263">
        <w:rPr>
          <w:i/>
        </w:rPr>
        <w:t xml:space="preserve"> Report</w:t>
      </w:r>
      <w:r>
        <w:t>. Wellington:</w:t>
      </w:r>
      <w:r w:rsidRPr="00C91263">
        <w:t xml:space="preserve"> Officials</w:t>
      </w:r>
      <w:r w:rsidR="00854C5B">
        <w:t>’</w:t>
      </w:r>
      <w:r w:rsidRPr="00C91263">
        <w:t xml:space="preserve"> Committee for Domestic and External Security Coordination</w:t>
      </w:r>
      <w:r>
        <w:t>.</w:t>
      </w:r>
    </w:p>
    <w:p w:rsidR="006565AC" w:rsidRPr="00C91263" w:rsidRDefault="006565AC" w:rsidP="0099044D">
      <w:pPr>
        <w:pStyle w:val="References"/>
        <w:rPr>
          <w:rFonts w:cs="Arial"/>
        </w:rPr>
      </w:pPr>
      <w:r w:rsidRPr="00C91263">
        <w:t xml:space="preserve">Roberts M, </w:t>
      </w:r>
      <w:proofErr w:type="spellStart"/>
      <w:r w:rsidRPr="00C91263">
        <w:t>Waerete</w:t>
      </w:r>
      <w:proofErr w:type="spellEnd"/>
      <w:r w:rsidRPr="00C91263">
        <w:t xml:space="preserve"> N, </w:t>
      </w:r>
      <w:proofErr w:type="spellStart"/>
      <w:r w:rsidRPr="00C91263">
        <w:t>Minhinnick</w:t>
      </w:r>
      <w:proofErr w:type="spellEnd"/>
      <w:r w:rsidRPr="00C91263">
        <w:t xml:space="preserve"> N, </w:t>
      </w:r>
      <w:r>
        <w:t>et al</w:t>
      </w:r>
      <w:r w:rsidR="00A04307">
        <w:t>.</w:t>
      </w:r>
      <w:r w:rsidRPr="00C91263">
        <w:t xml:space="preserve"> 1995</w:t>
      </w:r>
      <w:r w:rsidRPr="00C91263">
        <w:rPr>
          <w:i/>
        </w:rPr>
        <w:t xml:space="preserve">. </w:t>
      </w:r>
      <w:proofErr w:type="spellStart"/>
      <w:r w:rsidRPr="00925E48">
        <w:t>Kaitiakitanga</w:t>
      </w:r>
      <w:proofErr w:type="spellEnd"/>
      <w:r w:rsidRPr="00925E48">
        <w:t xml:space="preserve">: Māori perspectives on conservation. </w:t>
      </w:r>
      <w:r w:rsidRPr="00925E48">
        <w:rPr>
          <w:i/>
        </w:rPr>
        <w:t>Pacific Conservation Biology</w:t>
      </w:r>
      <w:r w:rsidRPr="00C91263">
        <w:t xml:space="preserve"> 2(1)</w:t>
      </w:r>
      <w:r>
        <w:t xml:space="preserve">: </w:t>
      </w:r>
      <w:r w:rsidRPr="00C91263">
        <w:t>7–20</w:t>
      </w:r>
      <w:r w:rsidR="00A04307">
        <w:t>.</w:t>
      </w:r>
    </w:p>
    <w:p w:rsidR="006565AC" w:rsidRPr="00C91263" w:rsidRDefault="006565AC" w:rsidP="0099044D">
      <w:pPr>
        <w:pStyle w:val="References"/>
        <w:rPr>
          <w:rFonts w:cs="Arial"/>
          <w:color w:val="222222"/>
          <w:shd w:val="clear" w:color="auto" w:fill="FFFFFF"/>
        </w:rPr>
      </w:pPr>
      <w:proofErr w:type="spellStart"/>
      <w:r w:rsidRPr="00C91263">
        <w:rPr>
          <w:rFonts w:cs="Arial"/>
          <w:color w:val="222222"/>
          <w:shd w:val="clear" w:color="auto" w:fill="FFFFFF"/>
        </w:rPr>
        <w:t>Salguero</w:t>
      </w:r>
      <w:proofErr w:type="spellEnd"/>
      <w:r w:rsidRPr="00C91263">
        <w:rPr>
          <w:rFonts w:cs="Arial"/>
          <w:color w:val="222222"/>
          <w:shd w:val="clear" w:color="auto" w:fill="FFFFFF"/>
        </w:rPr>
        <w:t xml:space="preserve"> JM, </w:t>
      </w:r>
      <w:proofErr w:type="spellStart"/>
      <w:r w:rsidRPr="00C91263">
        <w:rPr>
          <w:rFonts w:cs="Arial"/>
          <w:color w:val="222222"/>
          <w:shd w:val="clear" w:color="auto" w:fill="FFFFFF"/>
        </w:rPr>
        <w:t>Fernández-Berrocal</w:t>
      </w:r>
      <w:proofErr w:type="spellEnd"/>
      <w:r w:rsidRPr="00C91263">
        <w:rPr>
          <w:rFonts w:cs="Arial"/>
          <w:color w:val="222222"/>
          <w:shd w:val="clear" w:color="auto" w:fill="FFFFFF"/>
        </w:rPr>
        <w:t xml:space="preserve"> P, </w:t>
      </w:r>
      <w:proofErr w:type="spellStart"/>
      <w:r w:rsidRPr="00C91263">
        <w:rPr>
          <w:rFonts w:cs="Arial"/>
          <w:color w:val="222222"/>
          <w:shd w:val="clear" w:color="auto" w:fill="FFFFFF"/>
        </w:rPr>
        <w:t>Iruarrizaga</w:t>
      </w:r>
      <w:proofErr w:type="spellEnd"/>
      <w:r w:rsidRPr="00C91263">
        <w:rPr>
          <w:rFonts w:cs="Arial"/>
          <w:color w:val="222222"/>
          <w:shd w:val="clear" w:color="auto" w:fill="FFFFFF"/>
        </w:rPr>
        <w:t xml:space="preserve"> I, </w:t>
      </w:r>
      <w:r>
        <w:rPr>
          <w:rFonts w:cs="Arial"/>
          <w:color w:val="222222"/>
          <w:shd w:val="clear" w:color="auto" w:fill="FFFFFF"/>
        </w:rPr>
        <w:t>et al</w:t>
      </w:r>
      <w:r w:rsidRPr="00C91263">
        <w:rPr>
          <w:rFonts w:cs="Arial"/>
          <w:color w:val="222222"/>
          <w:shd w:val="clear" w:color="auto" w:fill="FFFFFF"/>
        </w:rPr>
        <w:t>. 2011. Major depressive disorder following terrorist attacks: a systematic review of prevalence, course and correlates.</w:t>
      </w:r>
      <w:r w:rsidR="00A04307">
        <w:rPr>
          <w:rFonts w:cs="Arial"/>
          <w:color w:val="222222"/>
          <w:shd w:val="clear" w:color="auto" w:fill="FFFFFF"/>
        </w:rPr>
        <w:t xml:space="preserve"> </w:t>
      </w:r>
      <w:r w:rsidRPr="00C91263">
        <w:rPr>
          <w:rFonts w:cs="Arial"/>
          <w:i/>
          <w:iCs/>
          <w:color w:val="222222"/>
          <w:shd w:val="clear" w:color="auto" w:fill="FFFFFF"/>
        </w:rPr>
        <w:t xml:space="preserve">BMC Psychiatry </w:t>
      </w:r>
      <w:r w:rsidRPr="00C91263">
        <w:rPr>
          <w:rFonts w:cs="Arial"/>
          <w:iCs/>
          <w:color w:val="222222"/>
          <w:shd w:val="clear" w:color="auto" w:fill="FFFFFF"/>
        </w:rPr>
        <w:t>11</w:t>
      </w:r>
      <w:r w:rsidRPr="00C91263">
        <w:rPr>
          <w:rFonts w:cs="Arial"/>
          <w:color w:val="222222"/>
          <w:shd w:val="clear" w:color="auto" w:fill="FFFFFF"/>
        </w:rPr>
        <w:t>(1)</w:t>
      </w:r>
      <w:r>
        <w:rPr>
          <w:rFonts w:cs="Arial"/>
          <w:color w:val="222222"/>
          <w:shd w:val="clear" w:color="auto" w:fill="FFFFFF"/>
        </w:rPr>
        <w:t>:</w:t>
      </w:r>
      <w:r w:rsidRPr="00C91263">
        <w:rPr>
          <w:rFonts w:cs="Arial"/>
          <w:color w:val="222222"/>
          <w:shd w:val="clear" w:color="auto" w:fill="FFFFFF"/>
        </w:rPr>
        <w:t xml:space="preserve"> 1.</w:t>
      </w:r>
    </w:p>
    <w:p w:rsidR="006565AC" w:rsidRPr="00C91263" w:rsidRDefault="006565AC" w:rsidP="0099044D">
      <w:pPr>
        <w:pStyle w:val="References"/>
        <w:rPr>
          <w:rFonts w:cs="Arial"/>
          <w:color w:val="222222"/>
          <w:shd w:val="clear" w:color="auto" w:fill="FFFFFF"/>
        </w:rPr>
      </w:pPr>
      <w:r w:rsidRPr="00C91263">
        <w:rPr>
          <w:rFonts w:cs="Arial"/>
          <w:color w:val="222222"/>
          <w:shd w:val="clear" w:color="auto" w:fill="FFFFFF"/>
        </w:rPr>
        <w:t xml:space="preserve">Taylor M, Wells G, Howell G, </w:t>
      </w:r>
      <w:r w:rsidR="00A04307">
        <w:rPr>
          <w:rFonts w:cs="Arial"/>
          <w:color w:val="222222"/>
          <w:shd w:val="clear" w:color="auto" w:fill="FFFFFF"/>
        </w:rPr>
        <w:t xml:space="preserve">et al. </w:t>
      </w:r>
      <w:r w:rsidRPr="00C91263">
        <w:rPr>
          <w:rFonts w:cs="Arial"/>
          <w:color w:val="222222"/>
          <w:shd w:val="clear" w:color="auto" w:fill="FFFFFF"/>
        </w:rPr>
        <w:t>2012. The role of social media as psychological first aid as a support to community resilience building.</w:t>
      </w:r>
      <w:r w:rsidR="00A04307">
        <w:rPr>
          <w:rFonts w:cs="Arial"/>
          <w:color w:val="222222"/>
          <w:shd w:val="clear" w:color="auto" w:fill="FFFFFF"/>
        </w:rPr>
        <w:t xml:space="preserve"> </w:t>
      </w:r>
      <w:r w:rsidRPr="00C91263">
        <w:rPr>
          <w:rFonts w:cs="Arial"/>
          <w:i/>
          <w:iCs/>
          <w:color w:val="222222"/>
          <w:shd w:val="clear" w:color="auto" w:fill="FFFFFF"/>
        </w:rPr>
        <w:t>Australian Journal of Emergency Management</w:t>
      </w:r>
      <w:r w:rsidRPr="00925E48">
        <w:t xml:space="preserve"> 27</w:t>
      </w:r>
      <w:r w:rsidRPr="00C91263">
        <w:rPr>
          <w:rFonts w:cs="Arial"/>
          <w:color w:val="222222"/>
          <w:shd w:val="clear" w:color="auto" w:fill="FFFFFF"/>
        </w:rPr>
        <w:t>(1)</w:t>
      </w:r>
      <w:r>
        <w:rPr>
          <w:rFonts w:cs="Arial"/>
          <w:color w:val="222222"/>
          <w:shd w:val="clear" w:color="auto" w:fill="FFFFFF"/>
        </w:rPr>
        <w:t>:</w:t>
      </w:r>
      <w:r w:rsidRPr="00C91263">
        <w:rPr>
          <w:rFonts w:cs="Arial"/>
          <w:color w:val="222222"/>
          <w:shd w:val="clear" w:color="auto" w:fill="FFFFFF"/>
        </w:rPr>
        <w:t xml:space="preserve"> 20.</w:t>
      </w:r>
    </w:p>
    <w:p w:rsidR="006565AC" w:rsidRPr="00C91263" w:rsidRDefault="006565AC" w:rsidP="0099044D">
      <w:pPr>
        <w:pStyle w:val="References"/>
        <w:rPr>
          <w:rFonts w:cs="Arial"/>
          <w:kern w:val="36"/>
          <w:lang w:eastAsia="en-NZ"/>
        </w:rPr>
      </w:pPr>
      <w:r w:rsidRPr="00C91263">
        <w:t xml:space="preserve">United Nations Office for Disaster Risk Reduction. 2015. </w:t>
      </w:r>
      <w:r w:rsidRPr="00C91263">
        <w:rPr>
          <w:rFonts w:cs="Arial"/>
          <w:i/>
          <w:kern w:val="36"/>
          <w:lang w:eastAsia="en-NZ"/>
        </w:rPr>
        <w:t>Sendai Framework for Disaster Risk Reduction 2015</w:t>
      </w:r>
      <w:r>
        <w:rPr>
          <w:rFonts w:cs="Arial"/>
          <w:i/>
          <w:kern w:val="36"/>
          <w:lang w:eastAsia="en-NZ"/>
        </w:rPr>
        <w:t>–</w:t>
      </w:r>
      <w:r w:rsidRPr="00C91263">
        <w:rPr>
          <w:rFonts w:cs="Arial"/>
          <w:i/>
          <w:kern w:val="36"/>
          <w:lang w:eastAsia="en-NZ"/>
        </w:rPr>
        <w:t>2030.</w:t>
      </w:r>
      <w:r w:rsidRPr="00C91263">
        <w:rPr>
          <w:rFonts w:cs="Arial"/>
          <w:kern w:val="36"/>
          <w:lang w:eastAsia="en-NZ"/>
        </w:rPr>
        <w:t xml:space="preserve"> URL: </w:t>
      </w:r>
      <w:hyperlink r:id="rId36" w:history="1">
        <w:r w:rsidRPr="00C91263">
          <w:rPr>
            <w:rStyle w:val="Hyperlink"/>
            <w:rFonts w:cs="Arial"/>
            <w:kern w:val="36"/>
            <w:szCs w:val="24"/>
            <w:lang w:eastAsia="en-NZ"/>
          </w:rPr>
          <w:t>www.unisdr.org/files/43291_sendaiframeworkfordrren.pdf</w:t>
        </w:r>
      </w:hyperlink>
      <w:r w:rsidRPr="00C91263">
        <w:rPr>
          <w:rFonts w:cs="Arial"/>
          <w:kern w:val="36"/>
          <w:lang w:eastAsia="en-NZ"/>
        </w:rPr>
        <w:t xml:space="preserve"> (accessed 1</w:t>
      </w:r>
      <w:r w:rsidR="00A04307">
        <w:rPr>
          <w:rFonts w:cs="Arial"/>
          <w:kern w:val="36"/>
          <w:lang w:eastAsia="en-NZ"/>
        </w:rPr>
        <w:t> </w:t>
      </w:r>
      <w:r w:rsidRPr="00C91263">
        <w:rPr>
          <w:rFonts w:cs="Arial"/>
          <w:kern w:val="36"/>
          <w:lang w:eastAsia="en-NZ"/>
        </w:rPr>
        <w:t>Sept</w:t>
      </w:r>
      <w:r>
        <w:rPr>
          <w:rFonts w:cs="Arial"/>
          <w:kern w:val="36"/>
          <w:lang w:eastAsia="en-NZ"/>
        </w:rPr>
        <w:t>ember</w:t>
      </w:r>
      <w:r w:rsidRPr="00C91263">
        <w:rPr>
          <w:rFonts w:cs="Arial"/>
          <w:kern w:val="36"/>
          <w:lang w:eastAsia="en-NZ"/>
        </w:rPr>
        <w:t xml:space="preserve"> 2016).</w:t>
      </w:r>
    </w:p>
    <w:p w:rsidR="006565AC" w:rsidRPr="00C91263" w:rsidRDefault="006565AC" w:rsidP="0099044D">
      <w:pPr>
        <w:pStyle w:val="References"/>
        <w:rPr>
          <w:shd w:val="clear" w:color="auto" w:fill="FFFFFF"/>
        </w:rPr>
      </w:pPr>
      <w:proofErr w:type="spellStart"/>
      <w:r w:rsidRPr="00C91263">
        <w:rPr>
          <w:shd w:val="clear" w:color="auto" w:fill="FFFFFF"/>
        </w:rPr>
        <w:t>Ursano</w:t>
      </w:r>
      <w:proofErr w:type="spellEnd"/>
      <w:r w:rsidRPr="00C91263">
        <w:rPr>
          <w:shd w:val="clear" w:color="auto" w:fill="FFFFFF"/>
        </w:rPr>
        <w:t xml:space="preserve"> RJ, Fullerton CS, </w:t>
      </w:r>
      <w:proofErr w:type="spellStart"/>
      <w:r w:rsidRPr="00C91263">
        <w:rPr>
          <w:shd w:val="clear" w:color="auto" w:fill="FFFFFF"/>
        </w:rPr>
        <w:t>Terhakopian</w:t>
      </w:r>
      <w:proofErr w:type="spellEnd"/>
      <w:r w:rsidRPr="00C91263">
        <w:rPr>
          <w:shd w:val="clear" w:color="auto" w:fill="FFFFFF"/>
        </w:rPr>
        <w:t xml:space="preserve"> A. 2008. Disasters and health: distress, disorders, and disaster </w:t>
      </w:r>
      <w:proofErr w:type="spellStart"/>
      <w:r w:rsidRPr="00C91263">
        <w:rPr>
          <w:shd w:val="clear" w:color="auto" w:fill="FFFFFF"/>
        </w:rPr>
        <w:t>behaviors</w:t>
      </w:r>
      <w:proofErr w:type="spellEnd"/>
      <w:r w:rsidRPr="00C91263">
        <w:rPr>
          <w:shd w:val="clear" w:color="auto" w:fill="FFFFFF"/>
        </w:rPr>
        <w:t xml:space="preserve"> in communities, </w:t>
      </w:r>
      <w:proofErr w:type="spellStart"/>
      <w:r w:rsidRPr="00C91263">
        <w:rPr>
          <w:shd w:val="clear" w:color="auto" w:fill="FFFFFF"/>
        </w:rPr>
        <w:t>neighborhoods</w:t>
      </w:r>
      <w:proofErr w:type="spellEnd"/>
      <w:r w:rsidRPr="00C91263">
        <w:rPr>
          <w:shd w:val="clear" w:color="auto" w:fill="FFFFFF"/>
        </w:rPr>
        <w:t>, and nations.</w:t>
      </w:r>
      <w:r w:rsidR="00A04307">
        <w:rPr>
          <w:shd w:val="clear" w:color="auto" w:fill="FFFFFF"/>
        </w:rPr>
        <w:t xml:space="preserve"> </w:t>
      </w:r>
      <w:r w:rsidRPr="00C91263">
        <w:rPr>
          <w:i/>
          <w:iCs/>
          <w:shd w:val="clear" w:color="auto" w:fill="FFFFFF"/>
        </w:rPr>
        <w:t>Social Research</w:t>
      </w:r>
      <w:r w:rsidRPr="00C91263">
        <w:rPr>
          <w:shd w:val="clear" w:color="auto" w:fill="FFFFFF"/>
        </w:rPr>
        <w:t xml:space="preserve"> </w:t>
      </w:r>
      <w:r>
        <w:rPr>
          <w:shd w:val="clear" w:color="auto" w:fill="FFFFFF"/>
        </w:rPr>
        <w:t xml:space="preserve">75(3): </w:t>
      </w:r>
      <w:r w:rsidRPr="00C91263">
        <w:rPr>
          <w:shd w:val="clear" w:color="auto" w:fill="FFFFFF"/>
        </w:rPr>
        <w:t>1015</w:t>
      </w:r>
      <w:r>
        <w:rPr>
          <w:shd w:val="clear" w:color="auto" w:fill="FFFFFF"/>
        </w:rPr>
        <w:t>–</w:t>
      </w:r>
      <w:r w:rsidRPr="00C91263">
        <w:rPr>
          <w:shd w:val="clear" w:color="auto" w:fill="FFFFFF"/>
        </w:rPr>
        <w:t>28.</w:t>
      </w:r>
    </w:p>
    <w:p w:rsidR="006565AC" w:rsidRPr="00C91263" w:rsidRDefault="006565AC" w:rsidP="0099044D">
      <w:pPr>
        <w:pStyle w:val="References"/>
        <w:rPr>
          <w:shd w:val="clear" w:color="auto" w:fill="FFFFFF"/>
        </w:rPr>
      </w:pPr>
      <w:proofErr w:type="spellStart"/>
      <w:r w:rsidRPr="00C91263">
        <w:rPr>
          <w:rFonts w:eastAsia="Arial Unicode MS"/>
        </w:rPr>
        <w:t>Waiti</w:t>
      </w:r>
      <w:proofErr w:type="spellEnd"/>
      <w:r w:rsidRPr="00C91263">
        <w:rPr>
          <w:rFonts w:eastAsia="Arial Unicode MS"/>
        </w:rPr>
        <w:t xml:space="preserve"> J, </w:t>
      </w:r>
      <w:proofErr w:type="spellStart"/>
      <w:r w:rsidRPr="00C91263">
        <w:rPr>
          <w:rFonts w:eastAsia="Arial Unicode MS"/>
        </w:rPr>
        <w:t>Kingi</w:t>
      </w:r>
      <w:proofErr w:type="spellEnd"/>
      <w:r w:rsidRPr="00C91263">
        <w:rPr>
          <w:rFonts w:eastAsia="Arial Unicode MS"/>
        </w:rPr>
        <w:t xml:space="preserve"> TK. 2014. </w:t>
      </w:r>
      <w:proofErr w:type="spellStart"/>
      <w:r w:rsidRPr="00C91263">
        <w:rPr>
          <w:rFonts w:eastAsia="Arial Unicode MS"/>
        </w:rPr>
        <w:t>Whakaoranga</w:t>
      </w:r>
      <w:proofErr w:type="spellEnd"/>
      <w:r w:rsidRPr="00C91263">
        <w:rPr>
          <w:rFonts w:eastAsia="Arial Unicode MS"/>
        </w:rPr>
        <w:t xml:space="preserve"> </w:t>
      </w:r>
      <w:proofErr w:type="spellStart"/>
      <w:r w:rsidRPr="00C91263">
        <w:rPr>
          <w:rFonts w:eastAsia="Arial Unicode MS"/>
        </w:rPr>
        <w:t>Wha</w:t>
      </w:r>
      <w:r w:rsidRPr="00C91263">
        <w:rPr>
          <w:rFonts w:ascii="Times New Roman" w:eastAsia="Arial Unicode MS" w:hAnsi="Times New Roman"/>
        </w:rPr>
        <w:t>̄</w:t>
      </w:r>
      <w:r w:rsidRPr="00C91263">
        <w:rPr>
          <w:rFonts w:eastAsia="Arial Unicode MS"/>
        </w:rPr>
        <w:t>nau</w:t>
      </w:r>
      <w:proofErr w:type="spellEnd"/>
      <w:r>
        <w:t>:</w:t>
      </w:r>
      <w:r w:rsidRPr="00C91263">
        <w:t xml:space="preserve"> </w:t>
      </w:r>
      <w:proofErr w:type="spellStart"/>
      <w:r w:rsidRPr="00C91263">
        <w:t>Wha</w:t>
      </w:r>
      <w:r w:rsidRPr="00C91263">
        <w:rPr>
          <w:rFonts w:ascii="Times New Roman" w:hAnsi="Times New Roman"/>
        </w:rPr>
        <w:t>̄</w:t>
      </w:r>
      <w:r w:rsidRPr="00C91263">
        <w:t>nau</w:t>
      </w:r>
      <w:proofErr w:type="spellEnd"/>
      <w:r w:rsidRPr="00C91263">
        <w:t xml:space="preserve"> Resilience. </w:t>
      </w:r>
      <w:r w:rsidRPr="00C91263">
        <w:rPr>
          <w:i/>
        </w:rPr>
        <w:t>MAI Journal</w:t>
      </w:r>
      <w:r w:rsidRPr="00C91263">
        <w:t xml:space="preserve"> 3(2)</w:t>
      </w:r>
      <w:r w:rsidR="00A04307">
        <w:t>:</w:t>
      </w:r>
      <w:r w:rsidRPr="00C91263">
        <w:t xml:space="preserve"> 126</w:t>
      </w:r>
      <w:r>
        <w:t>–</w:t>
      </w:r>
      <w:r w:rsidRPr="00C91263">
        <w:t>39.</w:t>
      </w:r>
    </w:p>
    <w:p w:rsidR="006565AC" w:rsidRPr="00C91263" w:rsidRDefault="006565AC" w:rsidP="0099044D">
      <w:pPr>
        <w:pStyle w:val="References"/>
        <w:rPr>
          <w:shd w:val="clear" w:color="auto" w:fill="FFFFFF"/>
        </w:rPr>
      </w:pPr>
      <w:r w:rsidRPr="00C91263">
        <w:rPr>
          <w:shd w:val="clear" w:color="auto" w:fill="FFFFFF"/>
        </w:rPr>
        <w:t>Williams R. 2007. The psychosocial consequences for children of mass violence, terrorism and disasters.</w:t>
      </w:r>
      <w:r w:rsidR="00A04307">
        <w:rPr>
          <w:shd w:val="clear" w:color="auto" w:fill="FFFFFF"/>
        </w:rPr>
        <w:t xml:space="preserve"> </w:t>
      </w:r>
      <w:r w:rsidRPr="00C91263">
        <w:rPr>
          <w:i/>
          <w:iCs/>
          <w:shd w:val="clear" w:color="auto" w:fill="FFFFFF"/>
        </w:rPr>
        <w:t>International Review of Psychiatry</w:t>
      </w:r>
      <w:r w:rsidR="00A04307">
        <w:t xml:space="preserve"> </w:t>
      </w:r>
      <w:r w:rsidRPr="00925E48">
        <w:t>19</w:t>
      </w:r>
      <w:r w:rsidRPr="00C91263">
        <w:rPr>
          <w:shd w:val="clear" w:color="auto" w:fill="FFFFFF"/>
        </w:rPr>
        <w:t>(3)</w:t>
      </w:r>
      <w:r>
        <w:rPr>
          <w:shd w:val="clear" w:color="auto" w:fill="FFFFFF"/>
        </w:rPr>
        <w:t>:</w:t>
      </w:r>
      <w:r w:rsidRPr="00C91263">
        <w:rPr>
          <w:shd w:val="clear" w:color="auto" w:fill="FFFFFF"/>
        </w:rPr>
        <w:t xml:space="preserve"> 263</w:t>
      </w:r>
      <w:r>
        <w:rPr>
          <w:shd w:val="clear" w:color="auto" w:fill="FFFFFF"/>
        </w:rPr>
        <w:t>–</w:t>
      </w:r>
      <w:r w:rsidRPr="00C91263">
        <w:rPr>
          <w:shd w:val="clear" w:color="auto" w:fill="FFFFFF"/>
        </w:rPr>
        <w:t>77.</w:t>
      </w:r>
    </w:p>
    <w:p w:rsidR="006565AC" w:rsidRPr="00C91263" w:rsidRDefault="006565AC" w:rsidP="0099044D">
      <w:pPr>
        <w:pStyle w:val="References"/>
        <w:rPr>
          <w:shd w:val="clear" w:color="auto" w:fill="FFFFFF"/>
        </w:rPr>
      </w:pPr>
      <w:r w:rsidRPr="00C91263">
        <w:rPr>
          <w:shd w:val="clear" w:color="auto" w:fill="FFFFFF"/>
        </w:rPr>
        <w:t xml:space="preserve">Williams R, Alexander DA, Bolsover D, </w:t>
      </w:r>
      <w:r w:rsidR="00A04307">
        <w:rPr>
          <w:shd w:val="clear" w:color="auto" w:fill="FFFFFF"/>
        </w:rPr>
        <w:t xml:space="preserve">et al. </w:t>
      </w:r>
      <w:r w:rsidRPr="00C91263">
        <w:rPr>
          <w:shd w:val="clear" w:color="auto" w:fill="FFFFFF"/>
        </w:rPr>
        <w:t>2008. Children, resilience and disasters: recent evidence that should influence a model of psychosocial care.</w:t>
      </w:r>
      <w:r w:rsidR="00A04307">
        <w:rPr>
          <w:shd w:val="clear" w:color="auto" w:fill="FFFFFF"/>
        </w:rPr>
        <w:t xml:space="preserve"> </w:t>
      </w:r>
      <w:r w:rsidRPr="00C91263">
        <w:rPr>
          <w:i/>
          <w:iCs/>
          <w:shd w:val="clear" w:color="auto" w:fill="FFFFFF"/>
        </w:rPr>
        <w:t>Current Opinion in Psychiatry</w:t>
      </w:r>
      <w:r w:rsidR="00A04307">
        <w:t xml:space="preserve"> </w:t>
      </w:r>
      <w:r w:rsidRPr="00925E48">
        <w:t>21</w:t>
      </w:r>
      <w:r w:rsidRPr="00C91263">
        <w:rPr>
          <w:shd w:val="clear" w:color="auto" w:fill="FFFFFF"/>
        </w:rPr>
        <w:t>(4)</w:t>
      </w:r>
      <w:r>
        <w:rPr>
          <w:shd w:val="clear" w:color="auto" w:fill="FFFFFF"/>
        </w:rPr>
        <w:t>:</w:t>
      </w:r>
      <w:r w:rsidRPr="00C91263">
        <w:rPr>
          <w:shd w:val="clear" w:color="auto" w:fill="FFFFFF"/>
        </w:rPr>
        <w:t xml:space="preserve"> 338</w:t>
      </w:r>
      <w:r>
        <w:rPr>
          <w:shd w:val="clear" w:color="auto" w:fill="FFFFFF"/>
        </w:rPr>
        <w:t>–</w:t>
      </w:r>
      <w:r w:rsidRPr="00C91263">
        <w:rPr>
          <w:shd w:val="clear" w:color="auto" w:fill="FFFFFF"/>
        </w:rPr>
        <w:t>44.</w:t>
      </w:r>
    </w:p>
    <w:p w:rsidR="006565AC" w:rsidRPr="00C91263" w:rsidRDefault="006565AC" w:rsidP="0099044D">
      <w:pPr>
        <w:pStyle w:val="References"/>
      </w:pPr>
      <w:r w:rsidRPr="00C91263">
        <w:t>Williams R, Kemp V. 2016.</w:t>
      </w:r>
      <w:r w:rsidRPr="00DC0E99">
        <w:t xml:space="preserve"> </w:t>
      </w:r>
      <w:r w:rsidRPr="00925E48">
        <w:rPr>
          <w:iCs/>
        </w:rPr>
        <w:t>Psychosocial and mental health care before, during and after emergencies, disasters and major incidents</w:t>
      </w:r>
      <w:r w:rsidRPr="00DC0E99">
        <w:t>.</w:t>
      </w:r>
      <w:r w:rsidR="00854C5B">
        <w:t xml:space="preserve"> </w:t>
      </w:r>
      <w:r w:rsidRPr="00DC0E99">
        <w:t>I</w:t>
      </w:r>
      <w:r w:rsidRPr="00C91263">
        <w:t>n</w:t>
      </w:r>
      <w:r>
        <w:t>:</w:t>
      </w:r>
      <w:r w:rsidRPr="00C91263">
        <w:t xml:space="preserve"> C </w:t>
      </w:r>
      <w:proofErr w:type="spellStart"/>
      <w:r w:rsidRPr="00C91263">
        <w:t>Sellwood</w:t>
      </w:r>
      <w:proofErr w:type="spellEnd"/>
      <w:r>
        <w:t xml:space="preserve"> and A</w:t>
      </w:r>
      <w:r w:rsidRPr="00C91263">
        <w:t xml:space="preserve"> </w:t>
      </w:r>
      <w:proofErr w:type="spellStart"/>
      <w:r w:rsidRPr="00C91263">
        <w:t>Wapling</w:t>
      </w:r>
      <w:proofErr w:type="spellEnd"/>
      <w:r w:rsidRPr="00C91263">
        <w:t xml:space="preserve"> (</w:t>
      </w:r>
      <w:proofErr w:type="spellStart"/>
      <w:proofErr w:type="gramStart"/>
      <w:r w:rsidRPr="00C91263">
        <w:t>eds</w:t>
      </w:r>
      <w:proofErr w:type="spellEnd"/>
      <w:proofErr w:type="gramEnd"/>
      <w:r w:rsidRPr="00C91263">
        <w:t>)</w:t>
      </w:r>
      <w:r>
        <w:t xml:space="preserve">, </w:t>
      </w:r>
      <w:r w:rsidRPr="00925E48">
        <w:rPr>
          <w:i/>
        </w:rPr>
        <w:t>Health Emergency Preparedness and Response</w:t>
      </w:r>
      <w:r w:rsidRPr="00C91263">
        <w:t>. Wallingford: CABI.</w:t>
      </w:r>
    </w:p>
    <w:p w:rsidR="006565AC" w:rsidRPr="00C91263" w:rsidRDefault="006565AC" w:rsidP="0099044D">
      <w:pPr>
        <w:pStyle w:val="References"/>
      </w:pPr>
      <w:r w:rsidRPr="00C91263">
        <w:t>Williams R, Kemp VJ, Alexander JM. 2014. The psychosocial and mental health of people who are affected by conflict, catastrophes, terrorism, adversity and displacement. In</w:t>
      </w:r>
      <w:r>
        <w:t>: J</w:t>
      </w:r>
      <w:r w:rsidRPr="00C91263">
        <w:t xml:space="preserve"> Ryan</w:t>
      </w:r>
      <w:r>
        <w:t xml:space="preserve">, A </w:t>
      </w:r>
      <w:proofErr w:type="spellStart"/>
      <w:r>
        <w:t>Hopperus</w:t>
      </w:r>
      <w:proofErr w:type="spellEnd"/>
      <w:r>
        <w:t xml:space="preserve"> </w:t>
      </w:r>
      <w:proofErr w:type="spellStart"/>
      <w:r>
        <w:t>Buma</w:t>
      </w:r>
      <w:proofErr w:type="spellEnd"/>
      <w:r>
        <w:t xml:space="preserve">, C </w:t>
      </w:r>
      <w:proofErr w:type="spellStart"/>
      <w:r>
        <w:t>Beadling</w:t>
      </w:r>
      <w:proofErr w:type="spellEnd"/>
      <w:r>
        <w:t>,</w:t>
      </w:r>
      <w:r w:rsidRPr="00C91263">
        <w:t xml:space="preserve"> et al (</w:t>
      </w:r>
      <w:proofErr w:type="spellStart"/>
      <w:proofErr w:type="gramStart"/>
      <w:r w:rsidRPr="00C91263">
        <w:t>eds</w:t>
      </w:r>
      <w:proofErr w:type="spellEnd"/>
      <w:proofErr w:type="gramEnd"/>
      <w:r w:rsidRPr="00C91263">
        <w:t xml:space="preserve">), </w:t>
      </w:r>
      <w:r w:rsidRPr="00C91263">
        <w:rPr>
          <w:i/>
          <w:iCs/>
        </w:rPr>
        <w:t>Conflict and Catastrophe Medicine</w:t>
      </w:r>
      <w:r w:rsidRPr="00C91263">
        <w:t>. London</w:t>
      </w:r>
      <w:r>
        <w:t>:</w:t>
      </w:r>
      <w:r w:rsidRPr="00C91263">
        <w:t xml:space="preserve"> Springer-</w:t>
      </w:r>
      <w:proofErr w:type="spellStart"/>
      <w:r w:rsidRPr="00C91263">
        <w:t>Verlag</w:t>
      </w:r>
      <w:proofErr w:type="spellEnd"/>
      <w:r w:rsidRPr="00C91263">
        <w:t>.</w:t>
      </w:r>
    </w:p>
    <w:p w:rsidR="006565AC" w:rsidRPr="00C91263" w:rsidRDefault="006565AC" w:rsidP="00A04307">
      <w:pPr>
        <w:pStyle w:val="Heading1"/>
      </w:pPr>
      <w:bookmarkStart w:id="210" w:name="_Toc465359104"/>
      <w:bookmarkStart w:id="211" w:name="_Toc468389980"/>
      <w:r w:rsidRPr="00C91263">
        <w:lastRenderedPageBreak/>
        <w:t>Appendix 1</w:t>
      </w:r>
      <w:r>
        <w:t>: Types of hazards</w:t>
      </w:r>
      <w:bookmarkEnd w:id="210"/>
      <w:bookmarkEnd w:id="211"/>
    </w:p>
    <w:p w:rsidR="006565AC" w:rsidRPr="00C91263" w:rsidRDefault="006565AC" w:rsidP="00BF0DF9">
      <w:r w:rsidRPr="00C91263">
        <w:t xml:space="preserve">At the national level, the </w:t>
      </w:r>
      <w:r w:rsidRPr="00C91263">
        <w:rPr>
          <w:i/>
        </w:rPr>
        <w:t xml:space="preserve">National </w:t>
      </w:r>
      <w:proofErr w:type="spellStart"/>
      <w:r w:rsidRPr="00C91263">
        <w:rPr>
          <w:i/>
        </w:rPr>
        <w:t>Hazardscape</w:t>
      </w:r>
      <w:proofErr w:type="spellEnd"/>
      <w:r w:rsidRPr="00C91263">
        <w:rPr>
          <w:i/>
        </w:rPr>
        <w:t xml:space="preserve"> Report</w:t>
      </w:r>
      <w:r w:rsidRPr="00C91263">
        <w:t>, published by the Officials</w:t>
      </w:r>
      <w:r w:rsidR="00854C5B">
        <w:t>’</w:t>
      </w:r>
      <w:r w:rsidRPr="00C91263">
        <w:t xml:space="preserve"> Committee for Domestic and External Security Coordination (ODESC 2007), identifies and considers the range of natural and artificial hazards that </w:t>
      </w:r>
      <w:r>
        <w:t>are</w:t>
      </w:r>
      <w:r w:rsidRPr="00C91263">
        <w:t xml:space="preserve"> relevan</w:t>
      </w:r>
      <w:r>
        <w:t>t</w:t>
      </w:r>
      <w:r w:rsidRPr="00C91263">
        <w:t xml:space="preserve"> to New Zealand from national and regional perspectives. The report identifies the following 17 types of hazards, all of which have the potential to cause emergencies that require coordination or management at the national level:</w:t>
      </w:r>
    </w:p>
    <w:p w:rsidR="006565AC" w:rsidRPr="00C91263" w:rsidRDefault="006565AC" w:rsidP="00BF0DF9">
      <w:pPr>
        <w:pStyle w:val="Bullet"/>
      </w:pPr>
      <w:r w:rsidRPr="00C91263">
        <w:t>earthquakes</w:t>
      </w:r>
    </w:p>
    <w:p w:rsidR="006565AC" w:rsidRPr="00C91263" w:rsidRDefault="006565AC" w:rsidP="00BF0DF9">
      <w:pPr>
        <w:pStyle w:val="Bullet"/>
      </w:pPr>
      <w:r w:rsidRPr="00C91263">
        <w:t>volcanic hazards</w:t>
      </w:r>
    </w:p>
    <w:p w:rsidR="006565AC" w:rsidRPr="00C91263" w:rsidRDefault="006565AC" w:rsidP="00BF0DF9">
      <w:pPr>
        <w:pStyle w:val="Bullet"/>
      </w:pPr>
      <w:r w:rsidRPr="00C91263">
        <w:t>landslides</w:t>
      </w:r>
    </w:p>
    <w:p w:rsidR="006565AC" w:rsidRPr="00C91263" w:rsidRDefault="006565AC" w:rsidP="00BF0DF9">
      <w:pPr>
        <w:pStyle w:val="Bullet"/>
      </w:pPr>
      <w:r w:rsidRPr="00C91263">
        <w:t>tsunami</w:t>
      </w:r>
    </w:p>
    <w:p w:rsidR="006565AC" w:rsidRPr="00C91263" w:rsidRDefault="006565AC" w:rsidP="00BF0DF9">
      <w:pPr>
        <w:pStyle w:val="Bullet"/>
      </w:pPr>
      <w:r w:rsidRPr="00C91263">
        <w:t>coastal hazards (</w:t>
      </w:r>
      <w:proofErr w:type="spellStart"/>
      <w:r>
        <w:t>eg</w:t>
      </w:r>
      <w:proofErr w:type="spellEnd"/>
      <w:r w:rsidRPr="00C91263">
        <w:t>, storm surge and coastal erosion)</w:t>
      </w:r>
    </w:p>
    <w:p w:rsidR="006565AC" w:rsidRPr="00C91263" w:rsidRDefault="006565AC" w:rsidP="00BF0DF9">
      <w:pPr>
        <w:pStyle w:val="Bullet"/>
      </w:pPr>
      <w:r w:rsidRPr="00C91263">
        <w:t>floods</w:t>
      </w:r>
    </w:p>
    <w:p w:rsidR="006565AC" w:rsidRPr="00C91263" w:rsidRDefault="006565AC" w:rsidP="00BF0DF9">
      <w:pPr>
        <w:pStyle w:val="Bullet"/>
      </w:pPr>
      <w:r w:rsidRPr="00C91263">
        <w:t>severe winds</w:t>
      </w:r>
    </w:p>
    <w:p w:rsidR="006565AC" w:rsidRPr="00C91263" w:rsidRDefault="006565AC" w:rsidP="00BF0DF9">
      <w:pPr>
        <w:pStyle w:val="Bullet"/>
      </w:pPr>
      <w:r w:rsidRPr="00C91263">
        <w:t>snow</w:t>
      </w:r>
    </w:p>
    <w:p w:rsidR="006565AC" w:rsidRPr="00C91263" w:rsidRDefault="006565AC" w:rsidP="00BF0DF9">
      <w:pPr>
        <w:pStyle w:val="Bullet"/>
      </w:pPr>
      <w:r w:rsidRPr="00C91263">
        <w:t>droughts</w:t>
      </w:r>
    </w:p>
    <w:p w:rsidR="006565AC" w:rsidRPr="00C91263" w:rsidRDefault="006565AC" w:rsidP="00BF0DF9">
      <w:pPr>
        <w:pStyle w:val="Bullet"/>
      </w:pPr>
      <w:r w:rsidRPr="00C91263">
        <w:t>wildfires</w:t>
      </w:r>
    </w:p>
    <w:p w:rsidR="006565AC" w:rsidRPr="00C91263" w:rsidRDefault="006565AC" w:rsidP="00BF0DF9">
      <w:pPr>
        <w:pStyle w:val="Bullet"/>
      </w:pPr>
      <w:r w:rsidRPr="00C91263">
        <w:t>animal and plant pests and disease</w:t>
      </w:r>
    </w:p>
    <w:p w:rsidR="006565AC" w:rsidRPr="00C91263" w:rsidRDefault="006565AC" w:rsidP="00BF0DF9">
      <w:pPr>
        <w:pStyle w:val="Bullet"/>
      </w:pPr>
      <w:r w:rsidRPr="00C91263">
        <w:t>infectious human disease pandemics (including water-borne illnesses)</w:t>
      </w:r>
    </w:p>
    <w:p w:rsidR="006565AC" w:rsidRPr="00C91263" w:rsidRDefault="006565AC" w:rsidP="00BF0DF9">
      <w:pPr>
        <w:pStyle w:val="Bullet"/>
      </w:pPr>
      <w:r w:rsidRPr="00C91263">
        <w:t>infrastructure failure</w:t>
      </w:r>
    </w:p>
    <w:p w:rsidR="006565AC" w:rsidRPr="00C91263" w:rsidRDefault="006565AC" w:rsidP="00BF0DF9">
      <w:pPr>
        <w:pStyle w:val="Bullet"/>
      </w:pPr>
      <w:r w:rsidRPr="00C91263">
        <w:t>hazardous substance incidents (including chemical, biological and radiological)</w:t>
      </w:r>
    </w:p>
    <w:p w:rsidR="006565AC" w:rsidRPr="00C91263" w:rsidRDefault="006565AC" w:rsidP="00BF0DF9">
      <w:pPr>
        <w:pStyle w:val="Bullet"/>
      </w:pPr>
      <w:r w:rsidRPr="00C91263">
        <w:t>major transport accidents (air, land and water)</w:t>
      </w:r>
    </w:p>
    <w:p w:rsidR="006565AC" w:rsidRPr="00C91263" w:rsidRDefault="006565AC" w:rsidP="00BF0DF9">
      <w:pPr>
        <w:pStyle w:val="Bullet"/>
      </w:pPr>
      <w:r w:rsidRPr="00C91263">
        <w:t>terrorism</w:t>
      </w:r>
    </w:p>
    <w:p w:rsidR="006565AC" w:rsidRPr="00C91263" w:rsidRDefault="006565AC" w:rsidP="00BF0DF9">
      <w:pPr>
        <w:pStyle w:val="Bullet"/>
      </w:pPr>
      <w:proofErr w:type="gramStart"/>
      <w:r w:rsidRPr="00C91263">
        <w:t>food</w:t>
      </w:r>
      <w:proofErr w:type="gramEnd"/>
      <w:r w:rsidRPr="00C91263">
        <w:t xml:space="preserve"> safety (</w:t>
      </w:r>
      <w:proofErr w:type="spellStart"/>
      <w:r>
        <w:t>eg</w:t>
      </w:r>
      <w:proofErr w:type="spellEnd"/>
      <w:r w:rsidRPr="00C91263">
        <w:t>, accidental or deliberate contamination of food)</w:t>
      </w:r>
      <w:r w:rsidR="00BF0DF9">
        <w:t>.</w:t>
      </w:r>
    </w:p>
    <w:p w:rsidR="006565AC" w:rsidRPr="00C91263" w:rsidRDefault="006565AC" w:rsidP="00BF0DF9">
      <w:pPr>
        <w:spacing w:before="240"/>
      </w:pPr>
      <w:r>
        <w:t>Source: ODESC (2007)</w:t>
      </w:r>
    </w:p>
    <w:p w:rsidR="00854C5B" w:rsidRPr="00BF0DF9" w:rsidRDefault="006565AC" w:rsidP="00BF0DF9">
      <w:pPr>
        <w:pStyle w:val="Heading1"/>
        <w:rPr>
          <w:spacing w:val="-2"/>
        </w:rPr>
      </w:pPr>
      <w:bookmarkStart w:id="212" w:name="_Toc465359105"/>
      <w:bookmarkStart w:id="213" w:name="_Toc468389981"/>
      <w:r w:rsidRPr="007B2D7D">
        <w:lastRenderedPageBreak/>
        <w:t>Appendix 2</w:t>
      </w:r>
      <w:r w:rsidRPr="00AD7D5E">
        <w:t>: Typical short-</w:t>
      </w:r>
      <w:r w:rsidRPr="00BF0DF9">
        <w:rPr>
          <w:spacing w:val="-2"/>
        </w:rPr>
        <w:t>term reactions to emergencies</w:t>
      </w:r>
      <w:bookmarkEnd w:id="212"/>
      <w:bookmarkEnd w:id="213"/>
    </w:p>
    <w:p w:rsidR="00854C5B" w:rsidRDefault="006565AC" w:rsidP="00BF0DF9">
      <w:pPr>
        <w:pStyle w:val="Heading2"/>
      </w:pPr>
      <w:bookmarkStart w:id="214" w:name="_Toc468389982"/>
      <w:r w:rsidRPr="00C91263">
        <w:t>Emotional</w:t>
      </w:r>
      <w:bookmarkEnd w:id="214"/>
    </w:p>
    <w:p w:rsidR="006565AC" w:rsidRPr="00C91263" w:rsidRDefault="006565AC" w:rsidP="00BF0DF9">
      <w:pPr>
        <w:pStyle w:val="Bullet"/>
      </w:pPr>
      <w:r w:rsidRPr="00C91263">
        <w:t>Shock, disbelief, denial</w:t>
      </w:r>
    </w:p>
    <w:p w:rsidR="00854C5B" w:rsidRDefault="006565AC" w:rsidP="00BF0DF9">
      <w:pPr>
        <w:pStyle w:val="Bullet"/>
      </w:pPr>
      <w:r w:rsidRPr="00C91263">
        <w:t>Anxiety, fear, worry about safety</w:t>
      </w:r>
    </w:p>
    <w:p w:rsidR="006565AC" w:rsidRPr="00C91263" w:rsidRDefault="006565AC" w:rsidP="00BF0DF9">
      <w:pPr>
        <w:pStyle w:val="Bullet"/>
      </w:pPr>
      <w:r w:rsidRPr="00C91263">
        <w:t>Emotional numbing, apathy</w:t>
      </w:r>
    </w:p>
    <w:p w:rsidR="006565AC" w:rsidRPr="00C91263" w:rsidRDefault="006565AC" w:rsidP="00BF0DF9">
      <w:pPr>
        <w:pStyle w:val="Bullet"/>
      </w:pPr>
      <w:r w:rsidRPr="00C91263">
        <w:t>Depression</w:t>
      </w:r>
    </w:p>
    <w:p w:rsidR="006565AC" w:rsidRPr="00C91263" w:rsidRDefault="006565AC" w:rsidP="00BF0DF9">
      <w:pPr>
        <w:pStyle w:val="Bullet"/>
      </w:pPr>
      <w:r w:rsidRPr="00C91263">
        <w:t>Isolation</w:t>
      </w:r>
    </w:p>
    <w:p w:rsidR="00854C5B" w:rsidRDefault="006565AC" w:rsidP="00BF0DF9">
      <w:pPr>
        <w:pStyle w:val="Bullet"/>
      </w:pPr>
      <w:r w:rsidRPr="00C91263">
        <w:t>Grief, sadness, longing and pining for deceased</w:t>
      </w:r>
    </w:p>
    <w:p w:rsidR="00854C5B" w:rsidRDefault="006565AC" w:rsidP="00BF0DF9">
      <w:pPr>
        <w:pStyle w:val="Bullet"/>
      </w:pPr>
      <w:r w:rsidRPr="00C91263">
        <w:t>Helplessness, hopelessness and despair</w:t>
      </w:r>
    </w:p>
    <w:p w:rsidR="00854C5B" w:rsidRDefault="006565AC" w:rsidP="00BF0DF9">
      <w:pPr>
        <w:pStyle w:val="Bullet"/>
      </w:pPr>
      <w:r w:rsidRPr="00C91263">
        <w:t>Powerlessness and vulnerability</w:t>
      </w:r>
    </w:p>
    <w:p w:rsidR="00854C5B" w:rsidRDefault="006565AC" w:rsidP="00BF0DF9">
      <w:pPr>
        <w:pStyle w:val="Bullet"/>
      </w:pPr>
      <w:r w:rsidRPr="00C91263">
        <w:t>Anger, rage, desire for revenge</w:t>
      </w:r>
    </w:p>
    <w:p w:rsidR="00854C5B" w:rsidRDefault="006565AC" w:rsidP="00BF0DF9">
      <w:pPr>
        <w:pStyle w:val="Bullet"/>
      </w:pPr>
      <w:r w:rsidRPr="00C91263">
        <w:t>Irritability, short temper</w:t>
      </w:r>
    </w:p>
    <w:p w:rsidR="006565AC" w:rsidRPr="00C91263" w:rsidRDefault="006565AC" w:rsidP="00BF0DF9">
      <w:pPr>
        <w:pStyle w:val="Bullet"/>
      </w:pPr>
      <w:r w:rsidRPr="00C91263">
        <w:t>Blame of self and others, resentment</w:t>
      </w:r>
    </w:p>
    <w:p w:rsidR="00854C5B" w:rsidRDefault="006565AC" w:rsidP="00BF0DF9">
      <w:pPr>
        <w:pStyle w:val="Bullet"/>
      </w:pPr>
      <w:r w:rsidRPr="00C91263">
        <w:t>Survivor guilt</w:t>
      </w:r>
    </w:p>
    <w:p w:rsidR="00854C5B" w:rsidRDefault="006565AC" w:rsidP="00BF0DF9">
      <w:pPr>
        <w:pStyle w:val="Bullet"/>
      </w:pPr>
      <w:r w:rsidRPr="00C91263">
        <w:t>Unpredictable mood swings</w:t>
      </w:r>
    </w:p>
    <w:p w:rsidR="00854C5B" w:rsidRDefault="006565AC" w:rsidP="00BF0DF9">
      <w:pPr>
        <w:pStyle w:val="Bullet"/>
      </w:pPr>
      <w:r w:rsidRPr="00C91263">
        <w:t>Re-experiencing pain associated with previous trauma</w:t>
      </w:r>
    </w:p>
    <w:p w:rsidR="00854C5B" w:rsidRDefault="006565AC" w:rsidP="00BF0DF9">
      <w:pPr>
        <w:pStyle w:val="Bullet"/>
      </w:pPr>
      <w:r w:rsidRPr="00C91263">
        <w:t>Loss of derived pleasure from regular activities</w:t>
      </w:r>
    </w:p>
    <w:p w:rsidR="006565AC" w:rsidRPr="00C91263" w:rsidRDefault="006565AC" w:rsidP="00BF0DF9">
      <w:pPr>
        <w:pStyle w:val="Bullet"/>
      </w:pPr>
      <w:r w:rsidRPr="00C91263">
        <w:t>Feeling heroic, euphoric or invulnerable</w:t>
      </w:r>
    </w:p>
    <w:p w:rsidR="006565AC" w:rsidRPr="00BF0DF9" w:rsidRDefault="006565AC" w:rsidP="00BF0DF9">
      <w:pPr>
        <w:pStyle w:val="Bullet"/>
        <w:rPr>
          <w:bCs/>
        </w:rPr>
      </w:pPr>
      <w:r w:rsidRPr="00C91263">
        <w:t>Difficulty in giving or accepting help</w:t>
      </w:r>
    </w:p>
    <w:p w:rsidR="00BF0DF9" w:rsidRPr="00C91263" w:rsidRDefault="00BF0DF9" w:rsidP="00BF0DF9"/>
    <w:p w:rsidR="00854C5B" w:rsidRDefault="006565AC" w:rsidP="00BF0DF9">
      <w:pPr>
        <w:pStyle w:val="Heading2"/>
      </w:pPr>
      <w:bookmarkStart w:id="215" w:name="_Toc468389983"/>
      <w:r w:rsidRPr="00C91263">
        <w:t>Cognitive</w:t>
      </w:r>
      <w:bookmarkEnd w:id="215"/>
    </w:p>
    <w:p w:rsidR="00854C5B" w:rsidRDefault="006565AC" w:rsidP="00BF0DF9">
      <w:pPr>
        <w:pStyle w:val="Bullet"/>
      </w:pPr>
      <w:r w:rsidRPr="00C91263">
        <w:t>Confusion and disorientation</w:t>
      </w:r>
    </w:p>
    <w:p w:rsidR="00854C5B" w:rsidRDefault="006565AC" w:rsidP="00BF0DF9">
      <w:pPr>
        <w:pStyle w:val="Bullet"/>
      </w:pPr>
      <w:r w:rsidRPr="00C91263">
        <w:t>Memory problems, complete or partial amnesia</w:t>
      </w:r>
    </w:p>
    <w:p w:rsidR="00854C5B" w:rsidRDefault="006565AC" w:rsidP="00BF0DF9">
      <w:pPr>
        <w:pStyle w:val="Bullet"/>
      </w:pPr>
      <w:r w:rsidRPr="00C91263">
        <w:t>Impaired concentration, thought processes and decision-making</w:t>
      </w:r>
    </w:p>
    <w:p w:rsidR="00854C5B" w:rsidRDefault="006565AC" w:rsidP="00BF0DF9">
      <w:pPr>
        <w:pStyle w:val="Bullet"/>
      </w:pPr>
      <w:r w:rsidRPr="00C91263">
        <w:t>Repeated flashbacks, intrusive thoughts, memories and images</w:t>
      </w:r>
    </w:p>
    <w:p w:rsidR="006565AC" w:rsidRPr="00C91263" w:rsidRDefault="006565AC" w:rsidP="00BF0DF9">
      <w:pPr>
        <w:pStyle w:val="Bullet"/>
      </w:pPr>
      <w:r w:rsidRPr="00C91263">
        <w:t xml:space="preserve">Dissociation (disconnected, dream-like, or on </w:t>
      </w:r>
      <w:r w:rsidR="00854C5B">
        <w:t>‘</w:t>
      </w:r>
      <w:r w:rsidRPr="00C91263">
        <w:t>automatic pilot</w:t>
      </w:r>
      <w:r w:rsidR="00854C5B">
        <w:t>’</w:t>
      </w:r>
      <w:r w:rsidRPr="00C91263">
        <w:t>)</w:t>
      </w:r>
    </w:p>
    <w:p w:rsidR="00854C5B" w:rsidRDefault="006565AC" w:rsidP="00BF0DF9">
      <w:pPr>
        <w:pStyle w:val="Bullet"/>
      </w:pPr>
      <w:r w:rsidRPr="00C91263">
        <w:t>Obsessive self-criticism and self-doubt</w:t>
      </w:r>
    </w:p>
    <w:p w:rsidR="00854C5B" w:rsidRDefault="006565AC" w:rsidP="00BF0DF9">
      <w:pPr>
        <w:pStyle w:val="Bullet"/>
      </w:pPr>
      <w:r w:rsidRPr="00C91263">
        <w:t>Preoccupation with event or with protecting loved ones</w:t>
      </w:r>
    </w:p>
    <w:p w:rsidR="006565AC" w:rsidRPr="00C91263" w:rsidRDefault="006565AC" w:rsidP="00BF0DF9">
      <w:pPr>
        <w:pStyle w:val="Bullet"/>
      </w:pPr>
      <w:r w:rsidRPr="00C91263">
        <w:t>Recurring dreams or nightmares</w:t>
      </w:r>
    </w:p>
    <w:p w:rsidR="006565AC" w:rsidRPr="00BF0DF9" w:rsidRDefault="006565AC" w:rsidP="00BF0DF9">
      <w:pPr>
        <w:pStyle w:val="Bullet"/>
        <w:rPr>
          <w:bCs/>
        </w:rPr>
      </w:pPr>
      <w:r w:rsidRPr="00C91263">
        <w:t xml:space="preserve">Reduced </w:t>
      </w:r>
      <w:r>
        <w:t>c</w:t>
      </w:r>
      <w:r w:rsidRPr="00C91263">
        <w:t>onfidence or self-esteem</w:t>
      </w:r>
    </w:p>
    <w:p w:rsidR="00BF0DF9" w:rsidRPr="00C91263" w:rsidRDefault="00BF0DF9" w:rsidP="00BF0DF9"/>
    <w:p w:rsidR="00854C5B" w:rsidRDefault="006565AC" w:rsidP="00BF0DF9">
      <w:pPr>
        <w:pStyle w:val="Heading2"/>
      </w:pPr>
      <w:bookmarkStart w:id="216" w:name="_Toc468389984"/>
      <w:r w:rsidRPr="00C91263">
        <w:lastRenderedPageBreak/>
        <w:t>Physical</w:t>
      </w:r>
      <w:bookmarkEnd w:id="216"/>
    </w:p>
    <w:p w:rsidR="00854C5B" w:rsidRDefault="006565AC" w:rsidP="00BF0DF9">
      <w:pPr>
        <w:pStyle w:val="Bullet"/>
        <w:keepNext/>
        <w:spacing w:before="70"/>
      </w:pPr>
      <w:r w:rsidRPr="00C91263">
        <w:t>Faintness and dizziness</w:t>
      </w:r>
    </w:p>
    <w:p w:rsidR="00854C5B" w:rsidRDefault="006565AC" w:rsidP="00BF0DF9">
      <w:pPr>
        <w:pStyle w:val="Bullet"/>
        <w:keepNext/>
        <w:spacing w:before="70"/>
      </w:pPr>
      <w:r w:rsidRPr="00C91263">
        <w:t>Hot or cold sensations</w:t>
      </w:r>
    </w:p>
    <w:p w:rsidR="006565AC" w:rsidRPr="00C91263" w:rsidRDefault="006565AC" w:rsidP="00BF0DF9">
      <w:pPr>
        <w:pStyle w:val="Bullet"/>
        <w:spacing w:before="70"/>
      </w:pPr>
      <w:r w:rsidRPr="00C91263">
        <w:t>Tightness in throat, chest or stomach</w:t>
      </w:r>
    </w:p>
    <w:p w:rsidR="00854C5B" w:rsidRDefault="006565AC" w:rsidP="00BF0DF9">
      <w:pPr>
        <w:pStyle w:val="Bullet"/>
        <w:spacing w:before="70"/>
      </w:pPr>
      <w:r w:rsidRPr="00C91263">
        <w:t>Agitation, nervousness, hyper-arousal, startle response</w:t>
      </w:r>
    </w:p>
    <w:p w:rsidR="006565AC" w:rsidRPr="00C91263" w:rsidRDefault="006565AC" w:rsidP="00BF0DF9">
      <w:pPr>
        <w:pStyle w:val="Bullet"/>
        <w:spacing w:before="70"/>
      </w:pPr>
      <w:r w:rsidRPr="00C91263">
        <w:t>Chronic fatigue, exhaustion, reduced energy</w:t>
      </w:r>
    </w:p>
    <w:p w:rsidR="006565AC" w:rsidRPr="00C91263" w:rsidRDefault="006565AC" w:rsidP="00BF0DF9">
      <w:pPr>
        <w:pStyle w:val="Bullet"/>
        <w:spacing w:before="70"/>
      </w:pPr>
      <w:r w:rsidRPr="00C91263">
        <w:t>Gastrointestinal problems, nausea</w:t>
      </w:r>
    </w:p>
    <w:p w:rsidR="006565AC" w:rsidRPr="00C91263" w:rsidRDefault="006565AC" w:rsidP="00BF0DF9">
      <w:pPr>
        <w:pStyle w:val="Bullet"/>
        <w:spacing w:before="70"/>
      </w:pPr>
      <w:r w:rsidRPr="00C91263">
        <w:t>Appetite changes</w:t>
      </w:r>
    </w:p>
    <w:p w:rsidR="006565AC" w:rsidRPr="00C91263" w:rsidRDefault="006565AC" w:rsidP="00BF0DF9">
      <w:pPr>
        <w:pStyle w:val="Bullet"/>
        <w:spacing w:before="70"/>
      </w:pPr>
      <w:r w:rsidRPr="00C91263">
        <w:t>Weight loss</w:t>
      </w:r>
      <w:r>
        <w:t xml:space="preserve"> or </w:t>
      </w:r>
      <w:r w:rsidRPr="00C91263">
        <w:t>gain</w:t>
      </w:r>
    </w:p>
    <w:p w:rsidR="00854C5B" w:rsidRDefault="006565AC" w:rsidP="00BF0DF9">
      <w:pPr>
        <w:pStyle w:val="Bullet"/>
        <w:spacing w:before="70"/>
      </w:pPr>
      <w:r w:rsidRPr="00C91263">
        <w:t>Headaches</w:t>
      </w:r>
    </w:p>
    <w:p w:rsidR="006565AC" w:rsidRPr="00C91263" w:rsidRDefault="006565AC" w:rsidP="00BF0DF9">
      <w:pPr>
        <w:pStyle w:val="Bullet"/>
        <w:spacing w:before="70"/>
      </w:pPr>
      <w:r w:rsidRPr="00C91263">
        <w:t>Exacerbation of pre-existing conditions</w:t>
      </w:r>
    </w:p>
    <w:p w:rsidR="00854C5B" w:rsidRDefault="006565AC" w:rsidP="00BF0DF9">
      <w:pPr>
        <w:pStyle w:val="Bullet"/>
        <w:spacing w:before="70"/>
      </w:pPr>
      <w:r w:rsidRPr="00C91263">
        <w:t>Impaired immune response</w:t>
      </w:r>
    </w:p>
    <w:p w:rsidR="00854C5B" w:rsidRDefault="006565AC" w:rsidP="00BF0DF9">
      <w:pPr>
        <w:pStyle w:val="Bullet"/>
        <w:spacing w:before="70"/>
      </w:pPr>
      <w:r w:rsidRPr="00C91263">
        <w:t>Insomnia, sleep disturbance</w:t>
      </w:r>
    </w:p>
    <w:p w:rsidR="006565AC" w:rsidRPr="00C91263" w:rsidRDefault="006565AC" w:rsidP="00BF0DF9">
      <w:pPr>
        <w:pStyle w:val="Bullet"/>
        <w:spacing w:before="70"/>
      </w:pPr>
      <w:r w:rsidRPr="00C91263">
        <w:t>Libido changes</w:t>
      </w:r>
    </w:p>
    <w:p w:rsidR="00854C5B" w:rsidRDefault="006565AC" w:rsidP="00BF0DF9">
      <w:pPr>
        <w:pStyle w:val="Bullet"/>
        <w:spacing w:before="70"/>
      </w:pPr>
      <w:r w:rsidRPr="00C91263">
        <w:t>Somatic complaints</w:t>
      </w:r>
    </w:p>
    <w:p w:rsidR="006565AC" w:rsidRDefault="006565AC" w:rsidP="00BF0DF9">
      <w:pPr>
        <w:pStyle w:val="Bullet"/>
        <w:spacing w:before="70"/>
      </w:pPr>
      <w:r w:rsidRPr="00C91263">
        <w:t>Visual disturbances</w:t>
      </w:r>
    </w:p>
    <w:p w:rsidR="00BF0DF9" w:rsidRPr="00C91263" w:rsidRDefault="00BF0DF9" w:rsidP="00BF0DF9"/>
    <w:p w:rsidR="006565AC" w:rsidRPr="00C91263" w:rsidRDefault="006565AC" w:rsidP="00BF0DF9">
      <w:pPr>
        <w:pStyle w:val="Heading2"/>
      </w:pPr>
      <w:bookmarkStart w:id="217" w:name="_Toc468389985"/>
      <w:r w:rsidRPr="00C91263">
        <w:t xml:space="preserve">Behavioural </w:t>
      </w:r>
      <w:r>
        <w:t>and s</w:t>
      </w:r>
      <w:r w:rsidRPr="00C91263">
        <w:t>ocial</w:t>
      </w:r>
      <w:bookmarkEnd w:id="217"/>
    </w:p>
    <w:p w:rsidR="00854C5B" w:rsidRDefault="006565AC" w:rsidP="00BF0DF9">
      <w:pPr>
        <w:pStyle w:val="Bullet"/>
        <w:spacing w:before="70"/>
      </w:pPr>
      <w:r w:rsidRPr="00C91263">
        <w:t>Jumpiness – easily startled</w:t>
      </w:r>
    </w:p>
    <w:p w:rsidR="00854C5B" w:rsidRDefault="006565AC" w:rsidP="00BF0DF9">
      <w:pPr>
        <w:pStyle w:val="Bullet"/>
        <w:spacing w:before="70"/>
      </w:pPr>
      <w:r w:rsidRPr="00C91263">
        <w:t>Hyper-vigilance – scanning for danger, excessive worry</w:t>
      </w:r>
    </w:p>
    <w:p w:rsidR="00854C5B" w:rsidRDefault="006565AC" w:rsidP="00BF0DF9">
      <w:pPr>
        <w:pStyle w:val="Bullet"/>
        <w:spacing w:before="70"/>
      </w:pPr>
      <w:r w:rsidRPr="00C91263">
        <w:t>Crying and tearfulness</w:t>
      </w:r>
    </w:p>
    <w:p w:rsidR="00854C5B" w:rsidRDefault="006565AC" w:rsidP="00BF0DF9">
      <w:pPr>
        <w:pStyle w:val="Bullet"/>
        <w:spacing w:before="70"/>
      </w:pPr>
      <w:r w:rsidRPr="00C91263">
        <w:t>Interpersonal conflict, irritability</w:t>
      </w:r>
    </w:p>
    <w:p w:rsidR="006565AC" w:rsidRPr="00C91263" w:rsidRDefault="006565AC" w:rsidP="00BF0DF9">
      <w:pPr>
        <w:pStyle w:val="Bullet"/>
        <w:spacing w:before="70"/>
      </w:pPr>
      <w:r w:rsidRPr="00C91263">
        <w:t>Avoidance of reminders of trauma</w:t>
      </w:r>
    </w:p>
    <w:p w:rsidR="00854C5B" w:rsidRDefault="006565AC" w:rsidP="00BF0DF9">
      <w:pPr>
        <w:pStyle w:val="Bullet"/>
        <w:spacing w:before="70"/>
      </w:pPr>
      <w:r w:rsidRPr="00C91263">
        <w:t>Inability to express feelings</w:t>
      </w:r>
    </w:p>
    <w:p w:rsidR="006565AC" w:rsidRPr="00C91263" w:rsidRDefault="006565AC" w:rsidP="00BF0DF9">
      <w:pPr>
        <w:pStyle w:val="Bullet"/>
        <w:spacing w:before="70"/>
      </w:pPr>
      <w:r w:rsidRPr="00C91263">
        <w:t>Withdrawal from others</w:t>
      </w:r>
    </w:p>
    <w:p w:rsidR="006565AC" w:rsidRPr="00C91263" w:rsidRDefault="006565AC" w:rsidP="00BF0DF9">
      <w:pPr>
        <w:pStyle w:val="Bullet"/>
        <w:spacing w:before="70"/>
      </w:pPr>
      <w:r w:rsidRPr="00C91263">
        <w:t>Increased use of alcohol or drugs</w:t>
      </w:r>
    </w:p>
    <w:p w:rsidR="00854C5B" w:rsidRDefault="006565AC" w:rsidP="00BF0DF9">
      <w:pPr>
        <w:pStyle w:val="Bullet"/>
        <w:spacing w:before="70"/>
      </w:pPr>
      <w:r w:rsidRPr="00C91263">
        <w:t>Excessive activity level</w:t>
      </w:r>
    </w:p>
    <w:p w:rsidR="00854C5B" w:rsidRDefault="006565AC" w:rsidP="00BF0DF9">
      <w:pPr>
        <w:pStyle w:val="Bullet"/>
        <w:spacing w:before="70"/>
      </w:pPr>
      <w:r w:rsidRPr="00C91263">
        <w:t>Regression</w:t>
      </w:r>
    </w:p>
    <w:p w:rsidR="006565AC" w:rsidRPr="00C91263" w:rsidRDefault="006565AC" w:rsidP="00BF0DF9">
      <w:pPr>
        <w:pStyle w:val="Bullet"/>
        <w:spacing w:before="70"/>
      </w:pPr>
      <w:r w:rsidRPr="00C91263">
        <w:t>Changes in activity level</w:t>
      </w:r>
    </w:p>
    <w:p w:rsidR="006565AC" w:rsidRPr="00C91263" w:rsidRDefault="006565AC" w:rsidP="00BF0DF9">
      <w:pPr>
        <w:pStyle w:val="Bullet"/>
        <w:spacing w:before="70"/>
      </w:pPr>
      <w:r w:rsidRPr="00C91263">
        <w:t>Difficulty communicating or listening</w:t>
      </w:r>
    </w:p>
    <w:p w:rsidR="006565AC" w:rsidRPr="00C91263" w:rsidRDefault="006565AC" w:rsidP="00BF0DF9">
      <w:pPr>
        <w:pStyle w:val="Bullet"/>
        <w:spacing w:before="70"/>
      </w:pPr>
      <w:r w:rsidRPr="00C91263">
        <w:t>Inability to rest or relax</w:t>
      </w:r>
    </w:p>
    <w:p w:rsidR="00854C5B" w:rsidRDefault="006565AC" w:rsidP="00BF0DF9">
      <w:pPr>
        <w:pStyle w:val="Bullet"/>
        <w:spacing w:before="70"/>
      </w:pPr>
      <w:r w:rsidRPr="00C91263">
        <w:t>Decline in job or education performance, absenteeism</w:t>
      </w:r>
    </w:p>
    <w:p w:rsidR="006565AC" w:rsidRDefault="006565AC" w:rsidP="00BF0DF9">
      <w:pPr>
        <w:pStyle w:val="Bullet"/>
        <w:spacing w:before="70"/>
      </w:pPr>
      <w:r w:rsidRPr="00C91263">
        <w:t>Becoming accident prone</w:t>
      </w:r>
    </w:p>
    <w:p w:rsidR="00BF0DF9" w:rsidRPr="00C91263" w:rsidRDefault="00BF0DF9" w:rsidP="00BF0DF9"/>
    <w:p w:rsidR="00854C5B" w:rsidRDefault="006565AC" w:rsidP="00BF0DF9">
      <w:pPr>
        <w:pStyle w:val="Heading2"/>
      </w:pPr>
      <w:bookmarkStart w:id="218" w:name="_Toc468389986"/>
      <w:r w:rsidRPr="00C91263">
        <w:t>Spiritual</w:t>
      </w:r>
      <w:bookmarkEnd w:id="218"/>
    </w:p>
    <w:p w:rsidR="00854C5B" w:rsidRDefault="006565AC" w:rsidP="00BF0DF9">
      <w:pPr>
        <w:pStyle w:val="Bullet"/>
        <w:spacing w:before="70"/>
      </w:pPr>
      <w:r w:rsidRPr="00C91263">
        <w:t>Questioning of spiritual or religious beliefs</w:t>
      </w:r>
    </w:p>
    <w:p w:rsidR="006565AC" w:rsidRPr="00C91263" w:rsidRDefault="006565AC" w:rsidP="00BF0DF9">
      <w:pPr>
        <w:pStyle w:val="Bullet"/>
        <w:spacing w:before="70"/>
      </w:pPr>
      <w:r w:rsidRPr="00C91263">
        <w:t>Anger at perceived higher power</w:t>
      </w:r>
    </w:p>
    <w:p w:rsidR="006565AC" w:rsidRPr="00C91263" w:rsidRDefault="006565AC" w:rsidP="00BF0DF9">
      <w:pPr>
        <w:pStyle w:val="Bullet"/>
        <w:spacing w:before="70"/>
      </w:pPr>
      <w:r w:rsidRPr="00C91263">
        <w:t>Loss of sense of safety</w:t>
      </w:r>
    </w:p>
    <w:p w:rsidR="006565AC" w:rsidRPr="00C91263" w:rsidRDefault="006565AC" w:rsidP="00BF0DF9">
      <w:pPr>
        <w:pStyle w:val="Bullet"/>
        <w:spacing w:before="70"/>
      </w:pPr>
      <w:r w:rsidRPr="00C91263">
        <w:t>Inability to find meaning</w:t>
      </w:r>
    </w:p>
    <w:p w:rsidR="00FE4CAF" w:rsidRPr="00032C0A" w:rsidRDefault="006565AC" w:rsidP="00BF0DF9">
      <w:pPr>
        <w:spacing w:before="240"/>
      </w:pPr>
      <w:r>
        <w:t xml:space="preserve">Source: </w:t>
      </w:r>
      <w:r w:rsidRPr="00C91263">
        <w:t xml:space="preserve">Adapted from </w:t>
      </w:r>
      <w:proofErr w:type="spellStart"/>
      <w:r w:rsidRPr="00C91263">
        <w:t>Naturale</w:t>
      </w:r>
      <w:proofErr w:type="spellEnd"/>
      <w:r w:rsidRPr="00C91263">
        <w:t xml:space="preserve"> </w:t>
      </w:r>
      <w:r>
        <w:t>(</w:t>
      </w:r>
      <w:r w:rsidRPr="00C91263">
        <w:t>2015</w:t>
      </w:r>
      <w:r>
        <w:t>)</w:t>
      </w:r>
      <w:r w:rsidRPr="00C91263">
        <w:t xml:space="preserve"> and Williams </w:t>
      </w:r>
      <w:r>
        <w:t>(</w:t>
      </w:r>
      <w:r w:rsidRPr="00C91263">
        <w:t>2007</w:t>
      </w:r>
      <w:r>
        <w:t>)</w:t>
      </w:r>
    </w:p>
    <w:sectPr w:rsidR="00FE4CAF" w:rsidRPr="00032C0A" w:rsidSect="009D5125">
      <w:headerReference w:type="default" r:id="rId37"/>
      <w:footerReference w:type="default" r:id="rId38"/>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EA" w:rsidRDefault="00DF43EA">
      <w:pPr>
        <w:spacing w:line="240" w:lineRule="auto"/>
      </w:pPr>
      <w:r>
        <w:separator/>
      </w:r>
    </w:p>
    <w:p w:rsidR="00DF43EA" w:rsidRDefault="00DF43EA"/>
  </w:endnote>
  <w:endnote w:type="continuationSeparator" w:id="0">
    <w:p w:rsidR="00DF43EA" w:rsidRDefault="00DF43EA">
      <w:pPr>
        <w:spacing w:line="240" w:lineRule="auto"/>
      </w:pPr>
      <w:r>
        <w:continuationSeparator/>
      </w:r>
    </w:p>
    <w:p w:rsidR="00DF43EA" w:rsidRDefault="00DF4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an Francisco Text">
    <w:altName w:val="Times New Roman"/>
    <w:charset w:val="00"/>
    <w:family w:val="auto"/>
    <w:pitch w:val="default"/>
  </w:font>
  <w:font w:name="Arial,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B7" w:rsidRDefault="00056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Pr="00581136" w:rsidRDefault="00AE7ACB"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B7" w:rsidRDefault="000565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Default="00AE7ACB" w:rsidP="004D6689">
    <w:pPr>
      <w:pStyle w:val="Footer"/>
      <w:pBdr>
        <w:bottom w:val="none" w:sz="0" w:space="0" w:color="auto"/>
      </w:pBd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Default="00AE7A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Pr="00275D08" w:rsidRDefault="00AE7ACB"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070B">
      <w:rPr>
        <w:rStyle w:val="PageNumber"/>
        <w:noProof/>
      </w:rPr>
      <w:t>10</w:t>
    </w:r>
    <w:r w:rsidRPr="00FC46E7">
      <w:rPr>
        <w:rStyle w:val="PageNumber"/>
      </w:rPr>
      <w:fldChar w:fldCharType="end"/>
    </w:r>
    <w:r>
      <w:tab/>
      <w:t>Framework for Psychosocial Support in Emergencies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Default="00AE7ACB" w:rsidP="00533B90">
    <w:pPr>
      <w:pStyle w:val="RectoFooter"/>
    </w:pPr>
    <w:r>
      <w:tab/>
      <w:t>Framework for Psychosocial Support in Emergencies</w:t>
    </w:r>
    <w:r>
      <w:tab/>
    </w:r>
    <w:r>
      <w:rPr>
        <w:rStyle w:val="PageNumber"/>
      </w:rPr>
      <w:fldChar w:fldCharType="begin"/>
    </w:r>
    <w:r>
      <w:rPr>
        <w:rStyle w:val="PageNumber"/>
      </w:rPr>
      <w:instrText xml:space="preserve"> PAGE </w:instrText>
    </w:r>
    <w:r>
      <w:rPr>
        <w:rStyle w:val="PageNumber"/>
      </w:rPr>
      <w:fldChar w:fldCharType="separate"/>
    </w:r>
    <w:r w:rsidR="0057070B">
      <w:rPr>
        <w:rStyle w:val="PageNumber"/>
        <w:noProof/>
      </w:rPr>
      <w:t>ix</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Default="00AE7ACB" w:rsidP="009E3C8C">
    <w:pPr>
      <w:pStyle w:val="RectoFooter"/>
    </w:pPr>
    <w:r>
      <w:tab/>
      <w:t>Framework for Psychosocial Support in Emergencies</w:t>
    </w:r>
    <w:r>
      <w:tab/>
    </w:r>
    <w:r>
      <w:rPr>
        <w:rStyle w:val="PageNumber"/>
      </w:rPr>
      <w:fldChar w:fldCharType="begin"/>
    </w:r>
    <w:r>
      <w:rPr>
        <w:rStyle w:val="PageNumber"/>
      </w:rPr>
      <w:instrText xml:space="preserve"> PAGE </w:instrText>
    </w:r>
    <w:r>
      <w:rPr>
        <w:rStyle w:val="PageNumber"/>
      </w:rPr>
      <w:fldChar w:fldCharType="separate"/>
    </w:r>
    <w:r w:rsidR="0057070B">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EA" w:rsidRPr="00A26E6B" w:rsidRDefault="00DF43EA" w:rsidP="00A26E6B"/>
  </w:footnote>
  <w:footnote w:type="continuationSeparator" w:id="0">
    <w:p w:rsidR="00DF43EA" w:rsidRDefault="00DF43EA">
      <w:pPr>
        <w:spacing w:line="240" w:lineRule="auto"/>
      </w:pPr>
      <w:r>
        <w:continuationSeparator/>
      </w:r>
    </w:p>
    <w:p w:rsidR="00DF43EA" w:rsidRDefault="00DF43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B7" w:rsidRDefault="00056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Default="00AE7ACB" w:rsidP="009216CC">
    <w:pPr>
      <w:pStyle w:val="Header"/>
      <w:ind w:left="-1559"/>
    </w:pPr>
    <w:r>
      <w:rPr>
        <w:noProof/>
        <w:lang w:eastAsia="en-NZ"/>
      </w:rPr>
      <w:drawing>
        <wp:inline distT="0" distB="0" distL="0" distR="0" wp14:anchorId="755D3FDC" wp14:editId="1567C267">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B7" w:rsidRDefault="000565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Default="00AE7ACB"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Default="00AE7ACB"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CB" w:rsidRDefault="00AE7A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2E624B0"/>
    <w:lvl w:ilvl="0">
      <w:start w:val="1"/>
      <w:numFmt w:val="decimal"/>
      <w:pStyle w:val="ListNumber"/>
      <w:lvlText w:val="%1."/>
      <w:lvlJc w:val="left"/>
      <w:pPr>
        <w:tabs>
          <w:tab w:val="num" w:pos="360"/>
        </w:tabs>
        <w:ind w:left="360" w:hanging="360"/>
      </w:pPr>
      <w:rPr>
        <w:rFonts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5E762A2"/>
    <w:multiLevelType w:val="hybridMultilevel"/>
    <w:tmpl w:val="0DD28C16"/>
    <w:lvl w:ilvl="0" w:tplc="04090001">
      <w:start w:val="1"/>
      <w:numFmt w:val="bullet"/>
      <w:lvlText w:val=""/>
      <w:lvlJc w:val="left"/>
      <w:pPr>
        <w:ind w:left="360" w:hanging="360"/>
      </w:pPr>
      <w:rPr>
        <w:rFonts w:ascii="Symbol" w:hAnsi="Symbol" w:hint="default"/>
      </w:rPr>
    </w:lvl>
    <w:lvl w:ilvl="1" w:tplc="CEB45850">
      <w:start w:val="1"/>
      <w:numFmt w:val="bullet"/>
      <w:pStyle w:val="Style1"/>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565B7"/>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04350"/>
    <w:rsid w:val="002104D3"/>
    <w:rsid w:val="00213A33"/>
    <w:rsid w:val="0021763B"/>
    <w:rsid w:val="0024280A"/>
    <w:rsid w:val="00246DB1"/>
    <w:rsid w:val="002476B5"/>
    <w:rsid w:val="00253ECF"/>
    <w:rsid w:val="002546A1"/>
    <w:rsid w:val="00275D08"/>
    <w:rsid w:val="00282CEE"/>
    <w:rsid w:val="002858E3"/>
    <w:rsid w:val="0029190A"/>
    <w:rsid w:val="00292C5A"/>
    <w:rsid w:val="00295241"/>
    <w:rsid w:val="002A4DFC"/>
    <w:rsid w:val="002B047D"/>
    <w:rsid w:val="002B732B"/>
    <w:rsid w:val="002C2219"/>
    <w:rsid w:val="002C4E11"/>
    <w:rsid w:val="002D0DF2"/>
    <w:rsid w:val="002D16ED"/>
    <w:rsid w:val="002D23BD"/>
    <w:rsid w:val="002E0B47"/>
    <w:rsid w:val="002E1E0A"/>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91CCE"/>
    <w:rsid w:val="003A26A5"/>
    <w:rsid w:val="003A3761"/>
    <w:rsid w:val="003A5FEA"/>
    <w:rsid w:val="003B1D10"/>
    <w:rsid w:val="003C76D4"/>
    <w:rsid w:val="003D2CC5"/>
    <w:rsid w:val="003D768C"/>
    <w:rsid w:val="003E355A"/>
    <w:rsid w:val="003E7C4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34E0"/>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070B"/>
    <w:rsid w:val="005763E0"/>
    <w:rsid w:val="00581136"/>
    <w:rsid w:val="005A27CA"/>
    <w:rsid w:val="005A43BD"/>
    <w:rsid w:val="005A6211"/>
    <w:rsid w:val="005E226E"/>
    <w:rsid w:val="005E2636"/>
    <w:rsid w:val="005E3D3D"/>
    <w:rsid w:val="006015D7"/>
    <w:rsid w:val="00601B21"/>
    <w:rsid w:val="006041F0"/>
    <w:rsid w:val="00615B28"/>
    <w:rsid w:val="00626CF8"/>
    <w:rsid w:val="00634ED8"/>
    <w:rsid w:val="00636D7D"/>
    <w:rsid w:val="00637408"/>
    <w:rsid w:val="00642868"/>
    <w:rsid w:val="00647AFE"/>
    <w:rsid w:val="006512BC"/>
    <w:rsid w:val="00653A5A"/>
    <w:rsid w:val="006565AC"/>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6773A"/>
    <w:rsid w:val="00771B1E"/>
    <w:rsid w:val="00773C95"/>
    <w:rsid w:val="0078171E"/>
    <w:rsid w:val="00795B34"/>
    <w:rsid w:val="007B1770"/>
    <w:rsid w:val="007B2DA6"/>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54C5B"/>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2971"/>
    <w:rsid w:val="009845AD"/>
    <w:rsid w:val="0099044D"/>
    <w:rsid w:val="00995BA0"/>
    <w:rsid w:val="009A418B"/>
    <w:rsid w:val="009A4473"/>
    <w:rsid w:val="009C151C"/>
    <w:rsid w:val="009C193A"/>
    <w:rsid w:val="009C5730"/>
    <w:rsid w:val="009D5125"/>
    <w:rsid w:val="009D60B8"/>
    <w:rsid w:val="009D7D4B"/>
    <w:rsid w:val="009E36ED"/>
    <w:rsid w:val="009E3C8C"/>
    <w:rsid w:val="009E6B77"/>
    <w:rsid w:val="009F2616"/>
    <w:rsid w:val="009F460A"/>
    <w:rsid w:val="00A04307"/>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9169D"/>
    <w:rsid w:val="00AA240C"/>
    <w:rsid w:val="00AC101C"/>
    <w:rsid w:val="00AD4CF1"/>
    <w:rsid w:val="00AD5988"/>
    <w:rsid w:val="00AE7ACB"/>
    <w:rsid w:val="00AF7800"/>
    <w:rsid w:val="00B072E0"/>
    <w:rsid w:val="00B253F6"/>
    <w:rsid w:val="00B305DB"/>
    <w:rsid w:val="00B332F8"/>
    <w:rsid w:val="00B3492B"/>
    <w:rsid w:val="00B4646F"/>
    <w:rsid w:val="00B55C7D"/>
    <w:rsid w:val="00B63038"/>
    <w:rsid w:val="00B64BD8"/>
    <w:rsid w:val="00B66D11"/>
    <w:rsid w:val="00B701D1"/>
    <w:rsid w:val="00B73AF2"/>
    <w:rsid w:val="00B7551A"/>
    <w:rsid w:val="00B773F1"/>
    <w:rsid w:val="00B86AB1"/>
    <w:rsid w:val="00BB2CBB"/>
    <w:rsid w:val="00BC59F1"/>
    <w:rsid w:val="00BF0DF9"/>
    <w:rsid w:val="00BF3DE1"/>
    <w:rsid w:val="00BF4843"/>
    <w:rsid w:val="00BF5205"/>
    <w:rsid w:val="00C12508"/>
    <w:rsid w:val="00C45AA2"/>
    <w:rsid w:val="00C55BEF"/>
    <w:rsid w:val="00C66296"/>
    <w:rsid w:val="00C77282"/>
    <w:rsid w:val="00C84DE5"/>
    <w:rsid w:val="00C86248"/>
    <w:rsid w:val="00CA4C33"/>
    <w:rsid w:val="00CA6F4A"/>
    <w:rsid w:val="00CD2119"/>
    <w:rsid w:val="00CD237A"/>
    <w:rsid w:val="00CD36AC"/>
    <w:rsid w:val="00CE13A3"/>
    <w:rsid w:val="00CF1747"/>
    <w:rsid w:val="00D22314"/>
    <w:rsid w:val="00D23323"/>
    <w:rsid w:val="00D2392A"/>
    <w:rsid w:val="00D25FFE"/>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DF43EA"/>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AD4"/>
    <w:rsid w:val="00F25970"/>
    <w:rsid w:val="00F5180D"/>
    <w:rsid w:val="00F63781"/>
    <w:rsid w:val="00F67496"/>
    <w:rsid w:val="00F801BA"/>
    <w:rsid w:val="00F9366A"/>
    <w:rsid w:val="00F946C9"/>
    <w:rsid w:val="00F97905"/>
    <w:rsid w:val="00FA74EE"/>
    <w:rsid w:val="00FC3711"/>
    <w:rsid w:val="00FC46E7"/>
    <w:rsid w:val="00FC5D25"/>
    <w:rsid w:val="00FD0D7E"/>
    <w:rsid w:val="00FE4CAF"/>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5257"/>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6565AC"/>
    <w:rPr>
      <w:rFonts w:ascii="Georgia" w:hAnsi="Georgia"/>
      <w:b/>
      <w:sz w:val="22"/>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uiPriority w:val="99"/>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5A6211"/>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9F2616"/>
    <w:pPr>
      <w:spacing w:after="120"/>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F63781"/>
    <w:pPr>
      <w:pBdr>
        <w:bottom w:val="single" w:sz="48" w:space="6" w:color="auto"/>
      </w:pBdr>
    </w:pPr>
    <w:rPr>
      <w:sz w:val="56"/>
    </w:rPr>
  </w:style>
  <w:style w:type="character" w:customStyle="1" w:styleId="apple-converted-space">
    <w:name w:val="apple-converted-space"/>
    <w:basedOn w:val="DefaultParagraphFont"/>
    <w:rsid w:val="006565AC"/>
  </w:style>
  <w:style w:type="paragraph" w:styleId="ListBullet">
    <w:name w:val="List Bullet"/>
    <w:basedOn w:val="Normal"/>
    <w:uiPriority w:val="99"/>
    <w:unhideWhenUsed/>
    <w:rsid w:val="006565AC"/>
    <w:pPr>
      <w:tabs>
        <w:tab w:val="num" w:pos="360"/>
      </w:tabs>
      <w:spacing w:after="200"/>
      <w:ind w:left="360" w:hanging="360"/>
      <w:contextualSpacing/>
    </w:pPr>
    <w:rPr>
      <w:rFonts w:ascii="Arial" w:eastAsiaTheme="majorEastAsia" w:hAnsi="Arial" w:cstheme="majorBidi"/>
      <w:sz w:val="24"/>
      <w:szCs w:val="22"/>
      <w:lang w:eastAsia="en-US"/>
    </w:rPr>
  </w:style>
  <w:style w:type="paragraph" w:styleId="ListNumber">
    <w:name w:val="List Number"/>
    <w:basedOn w:val="Normal"/>
    <w:uiPriority w:val="99"/>
    <w:unhideWhenUsed/>
    <w:rsid w:val="006565AC"/>
    <w:pPr>
      <w:numPr>
        <w:numId w:val="6"/>
      </w:numPr>
      <w:spacing w:after="200"/>
      <w:contextualSpacing/>
    </w:pPr>
    <w:rPr>
      <w:rFonts w:ascii="Arial" w:eastAsiaTheme="majorEastAsia" w:hAnsi="Arial" w:cstheme="majorBidi"/>
      <w:sz w:val="24"/>
      <w:szCs w:val="22"/>
      <w:lang w:eastAsia="en-US"/>
    </w:rPr>
  </w:style>
  <w:style w:type="paragraph" w:styleId="ListParagraph">
    <w:name w:val="List Paragraph"/>
    <w:basedOn w:val="Normal"/>
    <w:qFormat/>
    <w:rsid w:val="006565AC"/>
    <w:pPr>
      <w:spacing w:after="200"/>
      <w:ind w:left="720"/>
      <w:contextualSpacing/>
    </w:pPr>
    <w:rPr>
      <w:rFonts w:ascii="Arial" w:eastAsiaTheme="majorEastAsia" w:hAnsi="Arial" w:cstheme="majorBidi"/>
      <w:sz w:val="24"/>
      <w:szCs w:val="22"/>
      <w:lang w:eastAsia="en-US"/>
    </w:rPr>
  </w:style>
  <w:style w:type="paragraph" w:customStyle="1" w:styleId="Style1">
    <w:name w:val="Style1"/>
    <w:basedOn w:val="Normal"/>
    <w:rsid w:val="006565AC"/>
    <w:pPr>
      <w:numPr>
        <w:ilvl w:val="1"/>
        <w:numId w:val="7"/>
      </w:numPr>
      <w:spacing w:line="240" w:lineRule="auto"/>
      <w:contextualSpacing/>
    </w:pPr>
    <w:rPr>
      <w:rFonts w:ascii="Arial" w:eastAsia="Arial Unicode MS" w:hAnsi="Arial" w:cs="Arial"/>
      <w:sz w:val="24"/>
      <w:szCs w:val="24"/>
      <w:lang w:val="en-US" w:eastAsia="en-NZ"/>
    </w:rPr>
  </w:style>
  <w:style w:type="paragraph" w:styleId="CommentText">
    <w:name w:val="annotation text"/>
    <w:basedOn w:val="Normal"/>
    <w:link w:val="CommentTextChar"/>
    <w:uiPriority w:val="99"/>
    <w:unhideWhenUsed/>
    <w:rsid w:val="006565AC"/>
    <w:pPr>
      <w:spacing w:after="200" w:line="240" w:lineRule="auto"/>
    </w:pPr>
    <w:rPr>
      <w:rFonts w:ascii="Arial" w:eastAsiaTheme="majorEastAsia" w:hAnsi="Arial" w:cstheme="majorBidi"/>
      <w:sz w:val="20"/>
      <w:szCs w:val="24"/>
      <w:lang w:eastAsia="en-US"/>
    </w:rPr>
  </w:style>
  <w:style w:type="character" w:customStyle="1" w:styleId="CommentTextChar">
    <w:name w:val="Comment Text Char"/>
    <w:basedOn w:val="DefaultParagraphFont"/>
    <w:link w:val="CommentText"/>
    <w:uiPriority w:val="99"/>
    <w:rsid w:val="006565AC"/>
    <w:rPr>
      <w:rFonts w:ascii="Arial" w:eastAsiaTheme="majorEastAsia" w:hAnsi="Arial" w:cstheme="majorBidi"/>
      <w:szCs w:val="24"/>
      <w:lang w:eastAsia="en-US"/>
    </w:rPr>
  </w:style>
  <w:style w:type="character" w:customStyle="1" w:styleId="CommentSubjectChar">
    <w:name w:val="Comment Subject Char"/>
    <w:basedOn w:val="CommentTextChar"/>
    <w:link w:val="CommentSubject"/>
    <w:uiPriority w:val="99"/>
    <w:semiHidden/>
    <w:rsid w:val="006565AC"/>
    <w:rPr>
      <w:rFonts w:ascii="Arial" w:eastAsiaTheme="majorEastAsia" w:hAnsi="Arial" w:cstheme="majorBidi"/>
      <w:b/>
      <w:bCs/>
      <w:szCs w:val="24"/>
      <w:lang w:eastAsia="en-US"/>
    </w:rPr>
  </w:style>
  <w:style w:type="paragraph" w:styleId="CommentSubject">
    <w:name w:val="annotation subject"/>
    <w:basedOn w:val="CommentText"/>
    <w:next w:val="CommentText"/>
    <w:link w:val="CommentSubjectChar"/>
    <w:uiPriority w:val="99"/>
    <w:semiHidden/>
    <w:unhideWhenUsed/>
    <w:rsid w:val="006565AC"/>
    <w:rPr>
      <w:b/>
      <w:bCs/>
      <w:szCs w:val="20"/>
    </w:rPr>
  </w:style>
  <w:style w:type="paragraph" w:styleId="BalloonText">
    <w:name w:val="Balloon Text"/>
    <w:basedOn w:val="Normal"/>
    <w:link w:val="BalloonTextChar"/>
    <w:uiPriority w:val="99"/>
    <w:semiHidden/>
    <w:unhideWhenUsed/>
    <w:rsid w:val="006565AC"/>
    <w:pPr>
      <w:spacing w:line="240" w:lineRule="auto"/>
    </w:pPr>
    <w:rPr>
      <w:rFonts w:ascii="Lucida Grande" w:eastAsiaTheme="maj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6565AC"/>
    <w:rPr>
      <w:rFonts w:ascii="Lucida Grande" w:eastAsiaTheme="majorEastAsia" w:hAnsi="Lucida Grande" w:cs="Lucida Grande"/>
      <w:sz w:val="18"/>
      <w:szCs w:val="18"/>
      <w:lang w:eastAsia="en-US"/>
    </w:rPr>
  </w:style>
  <w:style w:type="paragraph" w:styleId="TOC4">
    <w:name w:val="toc 4"/>
    <w:basedOn w:val="Normal"/>
    <w:next w:val="Normal"/>
    <w:autoRedefine/>
    <w:uiPriority w:val="39"/>
    <w:unhideWhenUsed/>
    <w:rsid w:val="006565AC"/>
    <w:pPr>
      <w:ind w:left="660"/>
    </w:pPr>
    <w:rPr>
      <w:rFonts w:asciiTheme="minorHAnsi" w:eastAsiaTheme="majorEastAsia" w:hAnsiTheme="minorHAnsi" w:cstheme="majorBidi"/>
      <w:sz w:val="20"/>
      <w:lang w:eastAsia="en-US"/>
    </w:rPr>
  </w:style>
  <w:style w:type="paragraph" w:styleId="TOC5">
    <w:name w:val="toc 5"/>
    <w:basedOn w:val="Normal"/>
    <w:next w:val="Normal"/>
    <w:autoRedefine/>
    <w:uiPriority w:val="39"/>
    <w:unhideWhenUsed/>
    <w:rsid w:val="006565AC"/>
    <w:pPr>
      <w:ind w:left="880"/>
    </w:pPr>
    <w:rPr>
      <w:rFonts w:asciiTheme="minorHAnsi" w:eastAsiaTheme="majorEastAsia" w:hAnsiTheme="minorHAnsi" w:cstheme="majorBidi"/>
      <w:sz w:val="20"/>
      <w:lang w:eastAsia="en-US"/>
    </w:rPr>
  </w:style>
  <w:style w:type="paragraph" w:styleId="TOC6">
    <w:name w:val="toc 6"/>
    <w:basedOn w:val="Normal"/>
    <w:next w:val="Normal"/>
    <w:autoRedefine/>
    <w:uiPriority w:val="39"/>
    <w:unhideWhenUsed/>
    <w:rsid w:val="006565AC"/>
    <w:pPr>
      <w:ind w:left="1100"/>
    </w:pPr>
    <w:rPr>
      <w:rFonts w:asciiTheme="minorHAnsi" w:eastAsiaTheme="majorEastAsia" w:hAnsiTheme="minorHAnsi" w:cstheme="majorBidi"/>
      <w:sz w:val="20"/>
      <w:lang w:eastAsia="en-US"/>
    </w:rPr>
  </w:style>
  <w:style w:type="paragraph" w:styleId="TOC7">
    <w:name w:val="toc 7"/>
    <w:basedOn w:val="Normal"/>
    <w:next w:val="Normal"/>
    <w:autoRedefine/>
    <w:uiPriority w:val="39"/>
    <w:unhideWhenUsed/>
    <w:rsid w:val="006565AC"/>
    <w:pPr>
      <w:ind w:left="1320"/>
    </w:pPr>
    <w:rPr>
      <w:rFonts w:asciiTheme="minorHAnsi" w:eastAsiaTheme="majorEastAsia" w:hAnsiTheme="minorHAnsi" w:cstheme="majorBidi"/>
      <w:sz w:val="20"/>
      <w:lang w:eastAsia="en-US"/>
    </w:rPr>
  </w:style>
  <w:style w:type="paragraph" w:styleId="TOC8">
    <w:name w:val="toc 8"/>
    <w:basedOn w:val="Normal"/>
    <w:next w:val="Normal"/>
    <w:autoRedefine/>
    <w:uiPriority w:val="39"/>
    <w:unhideWhenUsed/>
    <w:rsid w:val="006565AC"/>
    <w:pPr>
      <w:ind w:left="1540"/>
    </w:pPr>
    <w:rPr>
      <w:rFonts w:asciiTheme="minorHAnsi" w:eastAsiaTheme="majorEastAsia" w:hAnsiTheme="minorHAnsi" w:cstheme="majorBidi"/>
      <w:sz w:val="20"/>
      <w:lang w:eastAsia="en-US"/>
    </w:rPr>
  </w:style>
  <w:style w:type="paragraph" w:styleId="TOC9">
    <w:name w:val="toc 9"/>
    <w:basedOn w:val="Normal"/>
    <w:next w:val="Normal"/>
    <w:autoRedefine/>
    <w:uiPriority w:val="39"/>
    <w:unhideWhenUsed/>
    <w:rsid w:val="006565AC"/>
    <w:pPr>
      <w:ind w:left="1760"/>
    </w:pPr>
    <w:rPr>
      <w:rFonts w:asciiTheme="minorHAnsi" w:eastAsiaTheme="majorEastAsia" w:hAnsiTheme="minorHAnsi" w:cstheme="majorBidi"/>
      <w:sz w:val="20"/>
      <w:lang w:eastAsia="en-US"/>
    </w:rPr>
  </w:style>
  <w:style w:type="paragraph" w:styleId="NormalWeb">
    <w:name w:val="Normal (Web)"/>
    <w:basedOn w:val="Normal"/>
    <w:uiPriority w:val="99"/>
    <w:unhideWhenUsed/>
    <w:rsid w:val="006565AC"/>
    <w:pPr>
      <w:spacing w:before="100" w:beforeAutospacing="1" w:after="100" w:afterAutospacing="1" w:line="240" w:lineRule="auto"/>
    </w:pPr>
    <w:rPr>
      <w:rFonts w:ascii="Times New Roman" w:eastAsiaTheme="minorEastAsia" w:hAnsi="Times New Roman"/>
      <w:sz w:val="24"/>
      <w:szCs w:val="24"/>
      <w:lang w:val="en-US" w:eastAsia="en-US"/>
    </w:rPr>
  </w:style>
  <w:style w:type="character" w:customStyle="1" w:styleId="DocumentMapChar">
    <w:name w:val="Document Map Char"/>
    <w:basedOn w:val="DefaultParagraphFont"/>
    <w:link w:val="DocumentMap"/>
    <w:uiPriority w:val="99"/>
    <w:semiHidden/>
    <w:rsid w:val="006565AC"/>
    <w:rPr>
      <w:rFonts w:eastAsiaTheme="majorEastAsia"/>
      <w:sz w:val="24"/>
      <w:szCs w:val="24"/>
      <w:lang w:eastAsia="en-US"/>
    </w:rPr>
  </w:style>
  <w:style w:type="paragraph" w:styleId="DocumentMap">
    <w:name w:val="Document Map"/>
    <w:basedOn w:val="Normal"/>
    <w:link w:val="DocumentMapChar"/>
    <w:uiPriority w:val="99"/>
    <w:semiHidden/>
    <w:unhideWhenUsed/>
    <w:rsid w:val="006565AC"/>
    <w:pPr>
      <w:spacing w:line="240" w:lineRule="auto"/>
    </w:pPr>
    <w:rPr>
      <w:rFonts w:ascii="Times New Roman" w:eastAsiaTheme="majorEastAsia" w:hAnsi="Times New Roman"/>
      <w:sz w:val="24"/>
      <w:szCs w:val="24"/>
      <w:lang w:eastAsia="en-US"/>
    </w:rPr>
  </w:style>
  <w:style w:type="character" w:customStyle="1" w:styleId="PlainTextChar">
    <w:name w:val="Plain Text Char"/>
    <w:basedOn w:val="DefaultParagraphFont"/>
    <w:link w:val="PlainText"/>
    <w:uiPriority w:val="99"/>
    <w:semiHidden/>
    <w:rsid w:val="006565AC"/>
    <w:rPr>
      <w:rFonts w:ascii="Courier" w:eastAsiaTheme="majorEastAsia" w:hAnsi="Courier" w:cstheme="majorBidi"/>
      <w:sz w:val="21"/>
      <w:szCs w:val="21"/>
      <w:lang w:eastAsia="en-US"/>
    </w:rPr>
  </w:style>
  <w:style w:type="paragraph" w:styleId="PlainText">
    <w:name w:val="Plain Text"/>
    <w:basedOn w:val="Normal"/>
    <w:link w:val="PlainTextChar"/>
    <w:uiPriority w:val="99"/>
    <w:semiHidden/>
    <w:unhideWhenUsed/>
    <w:rsid w:val="006565AC"/>
    <w:pPr>
      <w:spacing w:line="240" w:lineRule="auto"/>
    </w:pPr>
    <w:rPr>
      <w:rFonts w:ascii="Courier" w:eastAsiaTheme="majorEastAsia" w:hAnsi="Courier" w:cstheme="majorBidi"/>
      <w:sz w:val="21"/>
      <w:szCs w:val="21"/>
      <w:lang w:eastAsia="en-US"/>
    </w:rPr>
  </w:style>
  <w:style w:type="paragraph" w:styleId="TOCHeading">
    <w:name w:val="TOC Heading"/>
    <w:basedOn w:val="Heading1"/>
    <w:next w:val="Normal"/>
    <w:uiPriority w:val="39"/>
    <w:unhideWhenUsed/>
    <w:qFormat/>
    <w:rsid w:val="006565AC"/>
    <w:pPr>
      <w:keepNext/>
      <w:keepLines/>
      <w:pageBreakBefore w:val="0"/>
      <w:pBdr>
        <w:top w:val="none" w:sz="0" w:space="0" w:color="auto"/>
      </w:pBdr>
      <w:spacing w:before="360" w:after="0" w:line="288"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Insidecoverdocname">
    <w:name w:val="Inside cover doc name"/>
    <w:basedOn w:val="Normal"/>
    <w:qFormat/>
    <w:rsid w:val="006565AC"/>
    <w:pPr>
      <w:spacing w:before="120" w:line="240" w:lineRule="auto"/>
    </w:pPr>
    <w:rPr>
      <w:rFonts w:ascii="Arial" w:eastAsia="Calibri" w:hAnsi="Arial"/>
      <w:b/>
      <w:color w:val="EEECE1" w:themeColor="background2"/>
      <w:sz w:val="24"/>
      <w:szCs w:val="22"/>
      <w:lang w:eastAsia="en-US"/>
    </w:rPr>
  </w:style>
  <w:style w:type="paragraph" w:customStyle="1" w:styleId="Insidecoverdocname2">
    <w:name w:val="Inside cover doc name 2"/>
    <w:basedOn w:val="Insidecoverdocname"/>
    <w:qFormat/>
    <w:rsid w:val="006565AC"/>
    <w:pPr>
      <w:spacing w:before="0"/>
    </w:pPr>
    <w:rPr>
      <w:b w:val="0"/>
      <w:sz w:val="22"/>
    </w:rPr>
  </w:style>
  <w:style w:type="paragraph" w:customStyle="1" w:styleId="Insidecovernormal">
    <w:name w:val="Inside cover normal"/>
    <w:basedOn w:val="Normal"/>
    <w:qFormat/>
    <w:rsid w:val="006565AC"/>
    <w:pPr>
      <w:spacing w:line="240" w:lineRule="auto"/>
    </w:pPr>
    <w:rPr>
      <w:rFonts w:ascii="Arial" w:eastAsia="Calibri" w:hAnsi="Arial"/>
      <w:sz w:val="24"/>
      <w:szCs w:val="22"/>
      <w:lang w:eastAsia="en-US"/>
    </w:rPr>
  </w:style>
  <w:style w:type="paragraph" w:customStyle="1" w:styleId="Insidecoverdateandauthority">
    <w:name w:val="Inside cover date and authority"/>
    <w:basedOn w:val="Normal"/>
    <w:qFormat/>
    <w:rsid w:val="006565AC"/>
    <w:pPr>
      <w:spacing w:line="240" w:lineRule="auto"/>
    </w:pPr>
    <w:rPr>
      <w:rFonts w:ascii="Arial" w:eastAsia="Calibri" w:hAnsi="Arial"/>
      <w:b/>
      <w:sz w:val="24"/>
      <w:szCs w:val="22"/>
      <w:lang w:eastAsia="en-US"/>
    </w:rPr>
  </w:style>
  <w:style w:type="character" w:styleId="Strong">
    <w:name w:val="Strong"/>
    <w:basedOn w:val="DefaultParagraphFont"/>
    <w:uiPriority w:val="22"/>
    <w:qFormat/>
    <w:rsid w:val="006565AC"/>
    <w:rPr>
      <w:b/>
      <w:bCs/>
    </w:rPr>
  </w:style>
  <w:style w:type="character" w:customStyle="1" w:styleId="HTMLPreformattedChar">
    <w:name w:val="HTML Preformatted Char"/>
    <w:basedOn w:val="DefaultParagraphFont"/>
    <w:link w:val="HTMLPreformatted"/>
    <w:uiPriority w:val="99"/>
    <w:semiHidden/>
    <w:rsid w:val="006565AC"/>
    <w:rPr>
      <w:rFonts w:ascii="Consolas" w:eastAsiaTheme="majorEastAsia" w:hAnsi="Consolas" w:cs="Consolas"/>
      <w:lang w:eastAsia="en-US"/>
    </w:rPr>
  </w:style>
  <w:style w:type="paragraph" w:styleId="HTMLPreformatted">
    <w:name w:val="HTML Preformatted"/>
    <w:basedOn w:val="Normal"/>
    <w:link w:val="HTMLPreformattedChar"/>
    <w:uiPriority w:val="99"/>
    <w:semiHidden/>
    <w:unhideWhenUsed/>
    <w:rsid w:val="006565AC"/>
    <w:pPr>
      <w:spacing w:line="240" w:lineRule="auto"/>
    </w:pPr>
    <w:rPr>
      <w:rFonts w:ascii="Consolas" w:eastAsiaTheme="majorEastAsia" w:hAnsi="Consolas" w:cs="Consolas"/>
      <w:sz w:val="20"/>
      <w:lang w:eastAsia="en-US"/>
    </w:rPr>
  </w:style>
  <w:style w:type="character" w:customStyle="1" w:styleId="articlepagerange">
    <w:name w:val="articlepagerange"/>
    <w:basedOn w:val="DefaultParagraphFont"/>
    <w:rsid w:val="006565AC"/>
  </w:style>
  <w:style w:type="paragraph" w:styleId="NormalIndent">
    <w:name w:val="Normal Indent"/>
    <w:basedOn w:val="Normal"/>
    <w:uiPriority w:val="99"/>
    <w:unhideWhenUsed/>
    <w:rsid w:val="006565AC"/>
    <w:pPr>
      <w:spacing w:after="200"/>
      <w:ind w:left="720"/>
    </w:pPr>
    <w:rPr>
      <w:rFonts w:ascii="Arial" w:eastAsiaTheme="majorEastAsia" w:hAnsi="Arial" w:cstheme="majorBidi"/>
      <w:sz w:val="24"/>
      <w:szCs w:val="22"/>
      <w:lang w:eastAsia="en-US"/>
    </w:rPr>
  </w:style>
  <w:style w:type="paragraph" w:styleId="Caption">
    <w:name w:val="caption"/>
    <w:basedOn w:val="Normal"/>
    <w:next w:val="Normal"/>
    <w:uiPriority w:val="35"/>
    <w:unhideWhenUsed/>
    <w:qFormat/>
    <w:rsid w:val="006565AC"/>
    <w:pPr>
      <w:keepNext/>
      <w:spacing w:after="200" w:line="240" w:lineRule="auto"/>
    </w:pPr>
    <w:rPr>
      <w:rFonts w:ascii="Arial" w:eastAsiaTheme="majorEastAsia" w:hAnsi="Arial" w:cstheme="maj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www.thecommunityguide.org/toolbox/index.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www.health.govt.nz/our-work/populations/maori-health/maori-health-models/maori-health-models-te-pae-mahutong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healthychristchurch.org.nz/news/resources-and-information/2012/8/best-practice-guidelines-for-engaging-with-cald-communities-in-disasters" TargetMode="External"/><Relationship Id="rId33" Type="http://schemas.openxmlformats.org/officeDocument/2006/relationships/hyperlink" Target="http://www.health.govt.nz/system/files/documents/publications/national-health-emergency-plan-oct15-v2.pdf"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dx.doi.org/10.1155/2012/970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hyperlink" Target="http://www.health.govt.nz/system/files/documents/publications/nzipap-framework-for-action-apr2010.pdf"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hyperlink" Target="http://www.postcarbon.org/wp-content/uploads/2015/11/Six-Foundations-for-Building-Community-Resilience.pdf" TargetMode="External"/><Relationship Id="rId36" Type="http://schemas.openxmlformats.org/officeDocument/2006/relationships/hyperlink" Target="http://www.unisdr.org/files/43291_sendaiframeworkfordrren.pdf"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file:///C:\Users\aperry\AppData\Local\Temp\notesDBD330\www.civildefence.govt.nz\assets\Welfare-Services-in-an-Emergency\Welfare-Services-in-an-Emergency-Directors-Guidelin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www.health.govt.nz/our-work/emergency-management" TargetMode="External"/><Relationship Id="rId27" Type="http://schemas.openxmlformats.org/officeDocument/2006/relationships/hyperlink" Target="http://www.who.int/mental_health/emergencies/guidelines_iasc_mental_health_psychosocial_june_2007.pdf" TargetMode="External"/><Relationship Id="rId30" Type="http://schemas.openxmlformats.org/officeDocument/2006/relationships/hyperlink" Target="file:///C:\Users\aperry\AppData\Local\Temp\notesDBD330\www.civildefence.govt.nz\assets\guide-to-the-national-cdem-plan\Guide-to-the-National-CDEM-Plan-2015.pdf" TargetMode="External"/><Relationship Id="rId35" Type="http://schemas.openxmlformats.org/officeDocument/2006/relationships/hyperlink" Target="https://www.healthypeople.gov/2020/tools-and-resources/Program-Plan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2BEB-1D71-4730-9922-F4A57569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71A97705</Template>
  <TotalTime>0</TotalTime>
  <Pages>55</Pages>
  <Words>21032</Words>
  <Characters>119889</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2016-12-08T20:17:00Z</dcterms:created>
  <dcterms:modified xsi:type="dcterms:W3CDTF">2016-12-21T19:54:00Z</dcterms:modified>
</cp:coreProperties>
</file>