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A9AF2" w14:textId="77777777" w:rsidR="002B11ED" w:rsidRPr="00965F2B" w:rsidRDefault="002B11ED" w:rsidP="002B11ED">
      <w:pPr>
        <w:pStyle w:val="Heading1"/>
      </w:pPr>
      <w:bookmarkStart w:id="0" w:name="_Toc495680493"/>
      <w:r w:rsidRPr="00965F2B">
        <w:t xml:space="preserve">Southern </w:t>
      </w:r>
      <w:r>
        <w:t>disability respite market</w:t>
      </w:r>
      <w:bookmarkEnd w:id="0"/>
    </w:p>
    <w:p w14:paraId="15172A6E" w14:textId="77777777" w:rsidR="002B11ED" w:rsidRDefault="002B11ED" w:rsidP="002B11ED">
      <w:pPr>
        <w:pStyle w:val="Table"/>
      </w:pPr>
      <w:r>
        <w:t>Southern region at a glance (Access Ability Otago NASC region)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</w:tblGrid>
      <w:tr w:rsidR="002B11ED" w14:paraId="6221DA8E" w14:textId="77777777" w:rsidTr="00956A81">
        <w:tc>
          <w:tcPr>
            <w:tcW w:w="6374" w:type="dxa"/>
          </w:tcPr>
          <w:p w14:paraId="34C382BF" w14:textId="77777777" w:rsidR="002B11ED" w:rsidRDefault="002B11ED" w:rsidP="00956A81">
            <w:pPr>
              <w:pStyle w:val="TableText"/>
            </w:pPr>
            <w:r>
              <w:t>Number of people receiving DSS support in region</w:t>
            </w:r>
          </w:p>
        </w:tc>
        <w:tc>
          <w:tcPr>
            <w:tcW w:w="2835" w:type="dxa"/>
          </w:tcPr>
          <w:p w14:paraId="4B7BA97C" w14:textId="77777777" w:rsidR="002B11ED" w:rsidRPr="002B7D4A" w:rsidRDefault="002B11ED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2,665</w:t>
            </w:r>
          </w:p>
        </w:tc>
      </w:tr>
      <w:tr w:rsidR="002B11ED" w14:paraId="1C009915" w14:textId="77777777" w:rsidTr="00956A81">
        <w:tc>
          <w:tcPr>
            <w:tcW w:w="6374" w:type="dxa"/>
          </w:tcPr>
          <w:p w14:paraId="47CA51A0" w14:textId="61BF495B" w:rsidR="002B11ED" w:rsidRPr="001E1C76" w:rsidRDefault="002B11ED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6B380F">
              <w:t xml:space="preserve"> (includes Carer Support)</w:t>
            </w:r>
          </w:p>
        </w:tc>
        <w:tc>
          <w:tcPr>
            <w:tcW w:w="2835" w:type="dxa"/>
          </w:tcPr>
          <w:p w14:paraId="37AA5160" w14:textId="77777777" w:rsidR="002B11ED" w:rsidRPr="002B7D4A" w:rsidRDefault="002B11ED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1,134</w:t>
            </w:r>
          </w:p>
        </w:tc>
      </w:tr>
      <w:tr w:rsidR="002B11ED" w14:paraId="006EF72A" w14:textId="77777777" w:rsidTr="00956A81">
        <w:tc>
          <w:tcPr>
            <w:tcW w:w="6374" w:type="dxa"/>
          </w:tcPr>
          <w:p w14:paraId="5DFD7FDC" w14:textId="77777777" w:rsidR="002B11ED" w:rsidRPr="001E1C76" w:rsidRDefault="002B11ED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2835" w:type="dxa"/>
          </w:tcPr>
          <w:p w14:paraId="611F14D4" w14:textId="77777777" w:rsidR="002B11ED" w:rsidRPr="002B7D4A" w:rsidRDefault="002B11ED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12%</w:t>
            </w:r>
          </w:p>
        </w:tc>
      </w:tr>
      <w:tr w:rsidR="002B11ED" w14:paraId="35DCB44B" w14:textId="77777777" w:rsidTr="00956A81">
        <w:tc>
          <w:tcPr>
            <w:tcW w:w="6374" w:type="dxa"/>
          </w:tcPr>
          <w:p w14:paraId="3C0CBA2F" w14:textId="77777777" w:rsidR="002B11ED" w:rsidRPr="001E1C76" w:rsidRDefault="002B11ED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2835" w:type="dxa"/>
          </w:tcPr>
          <w:p w14:paraId="4F4F7231" w14:textId="77777777" w:rsidR="002B11ED" w:rsidRPr="002B7D4A" w:rsidRDefault="002B11ED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70%</w:t>
            </w:r>
          </w:p>
        </w:tc>
      </w:tr>
    </w:tbl>
    <w:p w14:paraId="50044C14" w14:textId="77777777" w:rsidR="002B11ED" w:rsidRDefault="002B11ED" w:rsidP="002B11E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14:paraId="4FE78058" w14:textId="77777777" w:rsidR="002B11ED" w:rsidRDefault="002B11ED" w:rsidP="002B11ED">
      <w:pPr>
        <w:pStyle w:val="Heading2"/>
      </w:pPr>
      <w:bookmarkStart w:id="1" w:name="_Toc495680494"/>
      <w:r>
        <w:t>Current respite allocations</w:t>
      </w:r>
      <w:bookmarkEnd w:id="1"/>
    </w:p>
    <w:p w14:paraId="7F338B14" w14:textId="03A50A3B" w:rsidR="002B11ED" w:rsidRDefault="002B11ED" w:rsidP="002B11ED">
      <w:pPr>
        <w:pStyle w:val="Bullet"/>
      </w:pPr>
      <w:r>
        <w:t xml:space="preserve">51 people are allocated facility-based respite. At the </w:t>
      </w:r>
      <w:r w:rsidR="00E31122">
        <w:t>time of writing, all are adults</w:t>
      </w:r>
      <w:r>
        <w:t xml:space="preserve">. The total </w:t>
      </w:r>
      <w:r w:rsidR="00AC5630">
        <w:t xml:space="preserve">annual </w:t>
      </w:r>
      <w:r>
        <w:t xml:space="preserve">value of the facility-based respite allocation in the region is </w:t>
      </w:r>
      <w:r w:rsidR="00AC5630">
        <w:t xml:space="preserve">currently </w:t>
      </w:r>
      <w:r>
        <w:t xml:space="preserve">$319,000. </w:t>
      </w:r>
    </w:p>
    <w:p w14:paraId="776B79AB" w14:textId="77777777" w:rsidR="002B11ED" w:rsidRDefault="002B11ED" w:rsidP="002B11ED">
      <w:pPr>
        <w:pStyle w:val="Bullet"/>
      </w:pPr>
      <w:r>
        <w:t xml:space="preserve">92 people are currently allocated contracted in-home respite, at a total value of approx. $428,000. </w:t>
      </w:r>
    </w:p>
    <w:p w14:paraId="71279B9D" w14:textId="07A579D5" w:rsidR="002B11ED" w:rsidRDefault="002B11ED" w:rsidP="002B11ED">
      <w:pPr>
        <w:pStyle w:val="Bullet"/>
      </w:pPr>
      <w:r>
        <w:t>1</w:t>
      </w:r>
      <w:r w:rsidR="00750824">
        <w:t>,</w:t>
      </w:r>
      <w:bookmarkStart w:id="2" w:name="_GoBack"/>
      <w:bookmarkEnd w:id="2"/>
      <w:r>
        <w:t xml:space="preserve">075 people are allocated Carer Support, at a total value of around $2.4 million per year. </w:t>
      </w:r>
    </w:p>
    <w:p w14:paraId="1789D80A" w14:textId="77777777" w:rsidR="002B11ED" w:rsidRDefault="002B11ED" w:rsidP="002B11ED">
      <w:pPr>
        <w:pStyle w:val="Bullet"/>
      </w:pPr>
      <w:r>
        <w:t>23 people in the region use IF Respite at a value of $109,000.</w:t>
      </w:r>
    </w:p>
    <w:p w14:paraId="1E31B0CE" w14:textId="77777777" w:rsidR="002B11ED" w:rsidRDefault="002B11ED" w:rsidP="002B11ED"/>
    <w:p w14:paraId="73589903" w14:textId="77777777" w:rsidR="002B11ED" w:rsidRDefault="002B11ED" w:rsidP="002B11ED">
      <w:pPr>
        <w:pStyle w:val="Heading2"/>
      </w:pPr>
      <w:bookmarkStart w:id="3" w:name="_Toc495680495"/>
      <w:r>
        <w:t>Current respite options available</w:t>
      </w:r>
      <w:bookmarkEnd w:id="3"/>
    </w:p>
    <w:p w14:paraId="28F3018D" w14:textId="77777777" w:rsidR="002B11ED" w:rsidRPr="00BC34FE" w:rsidRDefault="002B11ED" w:rsidP="002B11ED">
      <w:pPr>
        <w:pStyle w:val="Heading3"/>
      </w:pPr>
      <w:r w:rsidRPr="00033289">
        <w:t>Overnight respite options</w:t>
      </w:r>
    </w:p>
    <w:p w14:paraId="2EC341CE" w14:textId="25DC7A83" w:rsidR="008D6693" w:rsidRDefault="008D6693" w:rsidP="008D6693">
      <w:pPr>
        <w:pStyle w:val="Bullet"/>
      </w:pPr>
      <w:r>
        <w:t xml:space="preserve">There is one dedicated facility-based respite services for children in Dunedin. This service is rebuilding its client base since changing provider. </w:t>
      </w:r>
    </w:p>
    <w:p w14:paraId="4BFC1479" w14:textId="77777777" w:rsidR="002B11ED" w:rsidRDefault="002B11ED" w:rsidP="002B11ED">
      <w:pPr>
        <w:pStyle w:val="Bullet"/>
      </w:pPr>
      <w:r>
        <w:t>A house in Dunedin is available to use for overnight respite with their own support person. This is funded through Carer Support and IF.</w:t>
      </w:r>
    </w:p>
    <w:p w14:paraId="20AA34B5" w14:textId="77777777" w:rsidR="002B11ED" w:rsidRDefault="002B11ED" w:rsidP="002B11ED">
      <w:pPr>
        <w:pStyle w:val="Bullet"/>
      </w:pPr>
      <w:r>
        <w:t xml:space="preserve">Several options for overnight respite for adults in community residential facilities are available in Dunedin, Alexandra and Invercargill. </w:t>
      </w:r>
    </w:p>
    <w:p w14:paraId="3CB4D9EC" w14:textId="5550B7ED" w:rsidR="002B11ED" w:rsidRDefault="002B11ED" w:rsidP="002B11ED">
      <w:pPr>
        <w:pStyle w:val="Bullet"/>
      </w:pPr>
      <w:r>
        <w:t>There are eight</w:t>
      </w:r>
      <w:r w:rsidRPr="002E3266">
        <w:t xml:space="preserve"> contracted</w:t>
      </w:r>
      <w:r w:rsidRPr="00F85E71">
        <w:t xml:space="preserve"> </w:t>
      </w:r>
      <w:r>
        <w:t xml:space="preserve">aged care facilities who can support adults with disabilities for respite across the region (Dunedin, Mosgeil, Invercargill and Gore). </w:t>
      </w:r>
    </w:p>
    <w:p w14:paraId="0119083B" w14:textId="77777777" w:rsidR="002B11ED" w:rsidRDefault="002B11ED" w:rsidP="002B11ED"/>
    <w:p w14:paraId="385D7C93" w14:textId="77777777" w:rsidR="002B11ED" w:rsidRDefault="002B11ED" w:rsidP="002B11ED">
      <w:pPr>
        <w:pStyle w:val="Heading3"/>
      </w:pPr>
      <w:r w:rsidRPr="002049BC">
        <w:t>Daytime respite options</w:t>
      </w:r>
      <w:r w:rsidRPr="007067CF">
        <w:t xml:space="preserve">  </w:t>
      </w:r>
    </w:p>
    <w:p w14:paraId="7580F5A2" w14:textId="77777777" w:rsidR="002B11ED" w:rsidRDefault="002B11ED" w:rsidP="002B11ED">
      <w:pPr>
        <w:pStyle w:val="Bullet"/>
      </w:pPr>
      <w:r>
        <w:t>There are around 10 services that offer weekday activity options for adults. These include community participation programmes, employment-related activities and day services.</w:t>
      </w:r>
    </w:p>
    <w:p w14:paraId="6F5C322C" w14:textId="491934AF" w:rsidR="002B11ED" w:rsidRDefault="002B11ED" w:rsidP="002B11ED">
      <w:pPr>
        <w:pStyle w:val="Bullet"/>
      </w:pPr>
      <w:r>
        <w:lastRenderedPageBreak/>
        <w:t>There is one disability-specific out-of-school care programme in Dunedin which is funded through IF. Many mainstream out-of-school care programmes operate, including three that we are aware of</w:t>
      </w:r>
      <w:r w:rsidR="00DE1DBC">
        <w:t>,</w:t>
      </w:r>
      <w:r>
        <w:t xml:space="preserve"> that have recent experience in supporting children with disabilities. </w:t>
      </w:r>
    </w:p>
    <w:p w14:paraId="3EFDB899" w14:textId="77777777" w:rsidR="002B11ED" w:rsidRDefault="002B11ED" w:rsidP="002B11ED">
      <w:pPr>
        <w:pStyle w:val="Bullet"/>
      </w:pPr>
      <w:r>
        <w:t xml:space="preserve">There are several mainstream holiday camps that operate in the school holidays and have recent experience in supporting children and young people with disabilities. </w:t>
      </w:r>
    </w:p>
    <w:p w14:paraId="269F8DBD" w14:textId="77777777" w:rsidR="002B11ED" w:rsidRDefault="002B11ED" w:rsidP="002B11ED">
      <w:pPr>
        <w:pStyle w:val="Bullet"/>
      </w:pPr>
      <w:r>
        <w:t xml:space="preserve">One organisation runs tours and holidays for adults. </w:t>
      </w:r>
    </w:p>
    <w:p w14:paraId="520D626D" w14:textId="67070BDE" w:rsidR="002B11ED" w:rsidRDefault="002B11ED" w:rsidP="002B11ED">
      <w:pPr>
        <w:pStyle w:val="Bullet"/>
      </w:pPr>
      <w:r>
        <w:t xml:space="preserve">Sporting options </w:t>
      </w:r>
      <w:r w:rsidRPr="005F3EF1">
        <w:t xml:space="preserve">include </w:t>
      </w:r>
      <w:r>
        <w:t>Riding for the Disabled</w:t>
      </w:r>
      <w:r w:rsidRPr="005F3EF1">
        <w:t xml:space="preserve">, gymnastics, </w:t>
      </w:r>
      <w:bookmarkStart w:id="4" w:name="_Hlk494292892"/>
      <w:r w:rsidRPr="005F3EF1">
        <w:t xml:space="preserve">swimming lessons, </w:t>
      </w:r>
      <w:r>
        <w:t>Boccia</w:t>
      </w:r>
      <w:r w:rsidRPr="005F3EF1">
        <w:t>,</w:t>
      </w:r>
      <w:bookmarkEnd w:id="4"/>
      <w:r w:rsidRPr="005F3EF1">
        <w:t xml:space="preserve"> Halberg Allsports, Parafed and Special Olympics.</w:t>
      </w:r>
    </w:p>
    <w:p w14:paraId="6685D679" w14:textId="77777777" w:rsidR="002B11ED" w:rsidRDefault="002B11ED" w:rsidP="002B11ED"/>
    <w:p w14:paraId="3781C8DC" w14:textId="2222FD41" w:rsidR="002B11ED" w:rsidRDefault="002B11ED" w:rsidP="002B11ED">
      <w:pPr>
        <w:pStyle w:val="Heading2"/>
      </w:pPr>
      <w:bookmarkStart w:id="5" w:name="_Toc495680496"/>
      <w:r>
        <w:t xml:space="preserve">Gaps in the </w:t>
      </w:r>
      <w:r w:rsidR="001805F0">
        <w:t xml:space="preserve">Southern </w:t>
      </w:r>
      <w:r>
        <w:t>respite market</w:t>
      </w:r>
      <w:bookmarkEnd w:id="5"/>
    </w:p>
    <w:p w14:paraId="09035ECA" w14:textId="77777777" w:rsidR="002B11ED" w:rsidRDefault="002B11ED" w:rsidP="002B11ED">
      <w:pPr>
        <w:pStyle w:val="Bullet"/>
      </w:pPr>
      <w:r>
        <w:t xml:space="preserve">There are limited age appropriate facility-based respite options for children and adults. </w:t>
      </w:r>
    </w:p>
    <w:p w14:paraId="61582E11" w14:textId="77777777" w:rsidR="002B11ED" w:rsidRDefault="002B11ED" w:rsidP="002B11ED">
      <w:pPr>
        <w:pStyle w:val="Bullet"/>
      </w:pPr>
      <w:r>
        <w:t xml:space="preserve">There are few social and recreational options available in the Southern region for children and adults with disabilities. </w:t>
      </w:r>
    </w:p>
    <w:p w14:paraId="0EEC3558" w14:textId="77777777" w:rsidR="002B11ED" w:rsidRDefault="002B11ED" w:rsidP="002B11ED">
      <w:pPr>
        <w:tabs>
          <w:tab w:val="left" w:pos="0"/>
        </w:tabs>
      </w:pPr>
    </w:p>
    <w:p w14:paraId="6CD8B387" w14:textId="3D0F1B86" w:rsidR="00C8166E" w:rsidRPr="003433D3" w:rsidRDefault="00C8166E" w:rsidP="002B11ED"/>
    <w:sectPr w:rsidR="00C8166E" w:rsidRPr="003433D3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82A8" w14:textId="77777777" w:rsidR="006215D7" w:rsidRDefault="006215D7" w:rsidP="00B507D0">
      <w:pPr>
        <w:spacing w:line="240" w:lineRule="auto"/>
      </w:pPr>
      <w:r>
        <w:separator/>
      </w:r>
    </w:p>
  </w:endnote>
  <w:endnote w:type="continuationSeparator" w:id="0">
    <w:p w14:paraId="7F075D96" w14:textId="77777777" w:rsidR="006215D7" w:rsidRDefault="006215D7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750824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6215D7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9E20" w14:textId="77777777" w:rsidR="006215D7" w:rsidRDefault="006215D7" w:rsidP="00B507D0">
      <w:pPr>
        <w:spacing w:line="240" w:lineRule="auto"/>
      </w:pPr>
      <w:r>
        <w:separator/>
      </w:r>
    </w:p>
  </w:footnote>
  <w:footnote w:type="continuationSeparator" w:id="0">
    <w:p w14:paraId="62C253E2" w14:textId="77777777" w:rsidR="006215D7" w:rsidRDefault="006215D7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15C3F"/>
    <w:rsid w:val="00022445"/>
    <w:rsid w:val="00041BBD"/>
    <w:rsid w:val="00046DC0"/>
    <w:rsid w:val="00100EDC"/>
    <w:rsid w:val="001805F0"/>
    <w:rsid w:val="001A1D11"/>
    <w:rsid w:val="001B0EC0"/>
    <w:rsid w:val="002738E5"/>
    <w:rsid w:val="002B11ED"/>
    <w:rsid w:val="002B25A6"/>
    <w:rsid w:val="003433D3"/>
    <w:rsid w:val="00387344"/>
    <w:rsid w:val="003C5843"/>
    <w:rsid w:val="003E56F2"/>
    <w:rsid w:val="00482EC5"/>
    <w:rsid w:val="004D04B9"/>
    <w:rsid w:val="00561F59"/>
    <w:rsid w:val="005B368E"/>
    <w:rsid w:val="005D7429"/>
    <w:rsid w:val="006171EF"/>
    <w:rsid w:val="006215D7"/>
    <w:rsid w:val="00654291"/>
    <w:rsid w:val="006B380F"/>
    <w:rsid w:val="00750824"/>
    <w:rsid w:val="00753303"/>
    <w:rsid w:val="008403B0"/>
    <w:rsid w:val="00861ACD"/>
    <w:rsid w:val="008A59ED"/>
    <w:rsid w:val="008D6693"/>
    <w:rsid w:val="008D7B90"/>
    <w:rsid w:val="00A6788B"/>
    <w:rsid w:val="00AC5630"/>
    <w:rsid w:val="00B43A65"/>
    <w:rsid w:val="00B507D0"/>
    <w:rsid w:val="00B6259A"/>
    <w:rsid w:val="00B62EFB"/>
    <w:rsid w:val="00B85643"/>
    <w:rsid w:val="00BE405D"/>
    <w:rsid w:val="00C51FC1"/>
    <w:rsid w:val="00C8166E"/>
    <w:rsid w:val="00D43D9F"/>
    <w:rsid w:val="00DA1822"/>
    <w:rsid w:val="00DD3DD3"/>
    <w:rsid w:val="00DE1DBC"/>
    <w:rsid w:val="00E0594F"/>
    <w:rsid w:val="00E1615D"/>
    <w:rsid w:val="00E31122"/>
    <w:rsid w:val="00E40C71"/>
    <w:rsid w:val="00E728E8"/>
    <w:rsid w:val="00EA1F08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D9BC-8F42-4069-9F33-EAD667AD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Southern disability respite market</vt:lpstr>
      <vt:lpstr>    Current respite allocations</vt:lpstr>
      <vt:lpstr>    Current respite options available</vt:lpstr>
      <vt:lpstr>        Overnight respite options</vt:lpstr>
      <vt:lpstr>        Daytime respite options  </vt:lpstr>
      <vt:lpstr>    Gaps in the Southern respite market</vt:lpstr>
    </vt:vector>
  </TitlesOfParts>
  <Company>Ministry of Health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13</cp:revision>
  <dcterms:created xsi:type="dcterms:W3CDTF">2017-10-25T01:35:00Z</dcterms:created>
  <dcterms:modified xsi:type="dcterms:W3CDTF">2018-04-05T03:25:00Z</dcterms:modified>
</cp:coreProperties>
</file>