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33DB" w:rsidRPr="00D13ADD" w:rsidRDefault="000D33DB"/>
    <w:p w:rsidR="00497C90" w:rsidRPr="00D13ADD" w:rsidRDefault="00497C90" w:rsidP="00497C90">
      <w:pPr>
        <w:jc w:val="center"/>
        <w:rPr>
          <w:b/>
        </w:rPr>
      </w:pPr>
    </w:p>
    <w:p w:rsidR="00546382" w:rsidRPr="00D13ADD" w:rsidRDefault="00546382" w:rsidP="00497C90">
      <w:pPr>
        <w:jc w:val="center"/>
        <w:rPr>
          <w:b/>
          <w:sz w:val="28"/>
          <w:szCs w:val="28"/>
        </w:rPr>
      </w:pPr>
      <w:bookmarkStart w:id="0" w:name="_Toc105997481"/>
      <w:bookmarkStart w:id="1" w:name="_Toc105997550"/>
    </w:p>
    <w:p w:rsidR="00546382" w:rsidRPr="00D13ADD" w:rsidRDefault="00546382" w:rsidP="00497C90">
      <w:pPr>
        <w:jc w:val="center"/>
        <w:rPr>
          <w:b/>
          <w:sz w:val="28"/>
          <w:szCs w:val="28"/>
        </w:rPr>
      </w:pPr>
    </w:p>
    <w:bookmarkEnd w:id="0"/>
    <w:bookmarkEnd w:id="1"/>
    <w:p w:rsidR="00964BE6" w:rsidRPr="00964BE6" w:rsidRDefault="00964BE6" w:rsidP="00497C90">
      <w:pPr>
        <w:jc w:val="center"/>
        <w:rPr>
          <w:b/>
          <w:sz w:val="28"/>
          <w:szCs w:val="28"/>
        </w:rPr>
      </w:pPr>
    </w:p>
    <w:p w:rsidR="00497C90" w:rsidRPr="00D13ADD" w:rsidRDefault="00497C90" w:rsidP="00497C90">
      <w:pPr>
        <w:jc w:val="center"/>
        <w:rPr>
          <w:sz w:val="28"/>
          <w:szCs w:val="28"/>
        </w:rPr>
      </w:pPr>
    </w:p>
    <w:p w:rsidR="009C01C2" w:rsidRDefault="00C8130A" w:rsidP="009C01C2">
      <w:pPr>
        <w:jc w:val="center"/>
        <w:rPr>
          <w:b/>
          <w:bCs/>
          <w:sz w:val="32"/>
          <w:szCs w:val="32"/>
        </w:rPr>
      </w:pPr>
      <w:bookmarkStart w:id="2" w:name="_GoBack"/>
      <w:r>
        <w:rPr>
          <w:b/>
          <w:bCs/>
          <w:sz w:val="32"/>
          <w:szCs w:val="32"/>
        </w:rPr>
        <w:t xml:space="preserve">NEW ZEALAND </w:t>
      </w:r>
      <w:r w:rsidR="00621A2A">
        <w:rPr>
          <w:b/>
          <w:bCs/>
          <w:sz w:val="32"/>
          <w:szCs w:val="32"/>
        </w:rPr>
        <w:t xml:space="preserve">2012 </w:t>
      </w:r>
      <w:r w:rsidR="00FB0F46">
        <w:rPr>
          <w:b/>
          <w:bCs/>
          <w:sz w:val="32"/>
          <w:szCs w:val="32"/>
        </w:rPr>
        <w:t>NATIONAL GAMBLING STUDY</w:t>
      </w:r>
      <w:r w:rsidR="00621A2A">
        <w:rPr>
          <w:b/>
          <w:bCs/>
          <w:sz w:val="32"/>
          <w:szCs w:val="32"/>
        </w:rPr>
        <w:t>:</w:t>
      </w:r>
    </w:p>
    <w:p w:rsidR="00621A2A" w:rsidRDefault="00621A2A" w:rsidP="009C01C2">
      <w:pPr>
        <w:jc w:val="center"/>
        <w:rPr>
          <w:b/>
          <w:bCs/>
          <w:sz w:val="32"/>
          <w:szCs w:val="32"/>
        </w:rPr>
      </w:pPr>
      <w:r w:rsidRPr="00246F06">
        <w:rPr>
          <w:b/>
          <w:bCs/>
          <w:sz w:val="32"/>
          <w:szCs w:val="32"/>
        </w:rPr>
        <w:t>ATTITUDES TOWARDS GAMBLING</w:t>
      </w:r>
    </w:p>
    <w:bookmarkEnd w:id="2"/>
    <w:p w:rsidR="00FB0F46" w:rsidRDefault="00FB0F46" w:rsidP="009C01C2">
      <w:pPr>
        <w:jc w:val="center"/>
        <w:rPr>
          <w:b/>
          <w:bCs/>
          <w:sz w:val="32"/>
          <w:szCs w:val="32"/>
        </w:rPr>
      </w:pPr>
    </w:p>
    <w:p w:rsidR="00FB0F46" w:rsidRDefault="00FB0F46" w:rsidP="009C01C2">
      <w:pPr>
        <w:jc w:val="center"/>
        <w:rPr>
          <w:b/>
          <w:bCs/>
          <w:sz w:val="32"/>
          <w:szCs w:val="32"/>
        </w:rPr>
      </w:pPr>
    </w:p>
    <w:p w:rsidR="00FB0F46" w:rsidRPr="00D13ADD" w:rsidRDefault="00FB0F46" w:rsidP="009C01C2">
      <w:pPr>
        <w:jc w:val="center"/>
        <w:rPr>
          <w:b/>
          <w:bCs/>
          <w:sz w:val="32"/>
          <w:szCs w:val="32"/>
        </w:rPr>
      </w:pPr>
      <w:r>
        <w:rPr>
          <w:b/>
          <w:bCs/>
          <w:sz w:val="32"/>
          <w:szCs w:val="32"/>
        </w:rPr>
        <w:t>REPORT</w:t>
      </w:r>
      <w:r w:rsidR="00621A2A">
        <w:rPr>
          <w:b/>
          <w:bCs/>
          <w:sz w:val="32"/>
          <w:szCs w:val="32"/>
        </w:rPr>
        <w:t xml:space="preserve"> NUMBER 3</w:t>
      </w:r>
    </w:p>
    <w:p w:rsidR="009C01C2" w:rsidRPr="00D13ADD" w:rsidRDefault="009C01C2" w:rsidP="00497C90">
      <w:pPr>
        <w:jc w:val="center"/>
        <w:rPr>
          <w:b/>
          <w:sz w:val="32"/>
          <w:szCs w:val="32"/>
        </w:rPr>
      </w:pPr>
    </w:p>
    <w:p w:rsidR="00546382" w:rsidRDefault="00546382" w:rsidP="00497C90">
      <w:pPr>
        <w:jc w:val="center"/>
        <w:rPr>
          <w:b/>
          <w:sz w:val="32"/>
          <w:szCs w:val="32"/>
        </w:rPr>
      </w:pPr>
    </w:p>
    <w:p w:rsidR="00497C90" w:rsidRPr="00D13ADD" w:rsidRDefault="00497C90" w:rsidP="00497C90">
      <w:pPr>
        <w:jc w:val="center"/>
        <w:rPr>
          <w:b/>
          <w:sz w:val="32"/>
          <w:szCs w:val="32"/>
        </w:rPr>
      </w:pPr>
      <w:r w:rsidRPr="00D13ADD">
        <w:rPr>
          <w:b/>
          <w:sz w:val="32"/>
          <w:szCs w:val="32"/>
        </w:rPr>
        <w:t xml:space="preserve">Provider Number: </w:t>
      </w:r>
      <w:r w:rsidR="004159DB" w:rsidRPr="00D13ADD">
        <w:rPr>
          <w:b/>
          <w:sz w:val="32"/>
          <w:szCs w:val="32"/>
        </w:rPr>
        <w:t>467589</w:t>
      </w:r>
    </w:p>
    <w:p w:rsidR="00497C90" w:rsidRPr="00D13ADD" w:rsidRDefault="00497C90" w:rsidP="00497C90">
      <w:pPr>
        <w:jc w:val="center"/>
        <w:rPr>
          <w:b/>
          <w:sz w:val="32"/>
          <w:szCs w:val="32"/>
        </w:rPr>
      </w:pPr>
    </w:p>
    <w:p w:rsidR="00497C90" w:rsidRPr="00D13ADD" w:rsidRDefault="006763CA" w:rsidP="00497C90">
      <w:pPr>
        <w:jc w:val="center"/>
        <w:rPr>
          <w:b/>
          <w:sz w:val="32"/>
          <w:szCs w:val="32"/>
        </w:rPr>
      </w:pPr>
      <w:r w:rsidRPr="00D13ADD">
        <w:rPr>
          <w:b/>
          <w:sz w:val="32"/>
          <w:szCs w:val="32"/>
        </w:rPr>
        <w:t>Contract</w:t>
      </w:r>
      <w:r w:rsidR="00497C90" w:rsidRPr="00D13ADD">
        <w:rPr>
          <w:b/>
          <w:sz w:val="32"/>
          <w:szCs w:val="32"/>
        </w:rPr>
        <w:t xml:space="preserve"> Number</w:t>
      </w:r>
      <w:r w:rsidR="00B768CD">
        <w:rPr>
          <w:b/>
          <w:sz w:val="32"/>
          <w:szCs w:val="32"/>
        </w:rPr>
        <w:t>s</w:t>
      </w:r>
      <w:r w:rsidR="00497C90" w:rsidRPr="00D13ADD">
        <w:rPr>
          <w:b/>
          <w:sz w:val="32"/>
          <w:szCs w:val="32"/>
        </w:rPr>
        <w:t xml:space="preserve">: </w:t>
      </w:r>
      <w:r w:rsidR="004159DB" w:rsidRPr="00D13ADD">
        <w:rPr>
          <w:b/>
          <w:sz w:val="32"/>
          <w:szCs w:val="32"/>
        </w:rPr>
        <w:t>3</w:t>
      </w:r>
      <w:r w:rsidRPr="00D13ADD">
        <w:rPr>
          <w:b/>
          <w:sz w:val="32"/>
          <w:szCs w:val="32"/>
        </w:rPr>
        <w:t>3</w:t>
      </w:r>
      <w:r w:rsidR="00FB0F46">
        <w:rPr>
          <w:b/>
          <w:sz w:val="32"/>
          <w:szCs w:val="32"/>
        </w:rPr>
        <w:t>5667</w:t>
      </w:r>
      <w:r w:rsidRPr="00D13ADD">
        <w:rPr>
          <w:b/>
          <w:sz w:val="32"/>
          <w:szCs w:val="32"/>
        </w:rPr>
        <w:t>/00</w:t>
      </w:r>
      <w:r w:rsidR="005161A4">
        <w:rPr>
          <w:b/>
          <w:sz w:val="32"/>
          <w:szCs w:val="32"/>
        </w:rPr>
        <w:t>,</w:t>
      </w:r>
      <w:r w:rsidR="00A3139B">
        <w:rPr>
          <w:b/>
          <w:sz w:val="32"/>
          <w:szCs w:val="32"/>
        </w:rPr>
        <w:t xml:space="preserve"> 01</w:t>
      </w:r>
      <w:r w:rsidR="005161A4">
        <w:rPr>
          <w:b/>
          <w:sz w:val="32"/>
          <w:szCs w:val="32"/>
        </w:rPr>
        <w:t xml:space="preserve"> and 02</w:t>
      </w:r>
    </w:p>
    <w:p w:rsidR="00497C90" w:rsidRPr="00D13ADD" w:rsidRDefault="00497C90" w:rsidP="00497C90">
      <w:pPr>
        <w:tabs>
          <w:tab w:val="left" w:pos="6450"/>
        </w:tabs>
        <w:rPr>
          <w:b/>
          <w:sz w:val="32"/>
          <w:szCs w:val="32"/>
        </w:rPr>
      </w:pPr>
      <w:r w:rsidRPr="00D13ADD">
        <w:rPr>
          <w:b/>
          <w:sz w:val="32"/>
          <w:szCs w:val="32"/>
        </w:rPr>
        <w:tab/>
      </w:r>
    </w:p>
    <w:p w:rsidR="00497C90" w:rsidRPr="00D13ADD" w:rsidRDefault="00497C90" w:rsidP="00497C90">
      <w:pPr>
        <w:jc w:val="center"/>
        <w:rPr>
          <w:b/>
          <w:sz w:val="32"/>
          <w:szCs w:val="32"/>
        </w:rPr>
      </w:pPr>
    </w:p>
    <w:p w:rsidR="000745A9" w:rsidRPr="00D13ADD" w:rsidRDefault="001F1B4B" w:rsidP="00497C90">
      <w:pPr>
        <w:jc w:val="center"/>
        <w:rPr>
          <w:b/>
          <w:sz w:val="32"/>
          <w:szCs w:val="32"/>
        </w:rPr>
      </w:pPr>
      <w:bookmarkStart w:id="3" w:name="_Toc105997482"/>
      <w:bookmarkStart w:id="4" w:name="_Toc105997551"/>
      <w:r w:rsidRPr="00D13ADD">
        <w:rPr>
          <w:b/>
          <w:sz w:val="32"/>
          <w:szCs w:val="32"/>
        </w:rPr>
        <w:t>FINAL</w:t>
      </w:r>
      <w:r w:rsidR="00497C90" w:rsidRPr="00D13ADD">
        <w:rPr>
          <w:b/>
          <w:sz w:val="32"/>
          <w:szCs w:val="32"/>
        </w:rPr>
        <w:t xml:space="preserve"> REPORT</w:t>
      </w:r>
      <w:bookmarkEnd w:id="3"/>
      <w:bookmarkEnd w:id="4"/>
      <w:r w:rsidR="00621A2A">
        <w:rPr>
          <w:b/>
          <w:sz w:val="32"/>
          <w:szCs w:val="32"/>
        </w:rPr>
        <w:t xml:space="preserve"> </w:t>
      </w:r>
    </w:p>
    <w:p w:rsidR="00497C90" w:rsidRPr="00D13ADD" w:rsidRDefault="00497C90" w:rsidP="00497C90">
      <w:pPr>
        <w:jc w:val="center"/>
        <w:rPr>
          <w:b/>
          <w:sz w:val="32"/>
          <w:szCs w:val="32"/>
        </w:rPr>
      </w:pPr>
    </w:p>
    <w:p w:rsidR="00497C90" w:rsidRPr="00D13ADD" w:rsidRDefault="00497C90" w:rsidP="00497C90">
      <w:pPr>
        <w:jc w:val="center"/>
        <w:rPr>
          <w:b/>
          <w:sz w:val="32"/>
          <w:szCs w:val="32"/>
        </w:rPr>
      </w:pPr>
    </w:p>
    <w:p w:rsidR="00497C90" w:rsidRPr="00D13ADD" w:rsidRDefault="006763CA" w:rsidP="00497C90">
      <w:pPr>
        <w:jc w:val="center"/>
        <w:rPr>
          <w:sz w:val="28"/>
          <w:szCs w:val="28"/>
        </w:rPr>
      </w:pPr>
      <w:r w:rsidRPr="00D13ADD">
        <w:rPr>
          <w:sz w:val="28"/>
          <w:szCs w:val="28"/>
        </w:rPr>
        <w:t xml:space="preserve"> </w:t>
      </w:r>
      <w:r w:rsidR="00293E17">
        <w:rPr>
          <w:sz w:val="28"/>
          <w:szCs w:val="28"/>
        </w:rPr>
        <w:t>26 June</w:t>
      </w:r>
      <w:r w:rsidR="0049702C" w:rsidRPr="00FA2388">
        <w:rPr>
          <w:sz w:val="28"/>
          <w:szCs w:val="28"/>
        </w:rPr>
        <w:t xml:space="preserve"> 2015</w:t>
      </w:r>
    </w:p>
    <w:p w:rsidR="00497C90" w:rsidRPr="00D13ADD" w:rsidRDefault="00497C90" w:rsidP="00497C90">
      <w:pPr>
        <w:jc w:val="center"/>
        <w:rPr>
          <w:rFonts w:ascii="Arial" w:hAnsi="Arial" w:cs="Arial"/>
          <w:sz w:val="28"/>
          <w:szCs w:val="28"/>
        </w:rPr>
      </w:pPr>
    </w:p>
    <w:p w:rsidR="00497C90" w:rsidRPr="00D13ADD" w:rsidRDefault="00497C90" w:rsidP="00497C90">
      <w:pPr>
        <w:rPr>
          <w:rFonts w:ascii="Arial" w:hAnsi="Arial" w:cs="Arial"/>
          <w:sz w:val="28"/>
          <w:szCs w:val="28"/>
        </w:rPr>
      </w:pPr>
    </w:p>
    <w:p w:rsidR="00497C90" w:rsidRPr="00D13ADD" w:rsidRDefault="00497C90" w:rsidP="00497C90">
      <w:pPr>
        <w:rPr>
          <w:rFonts w:ascii="Arial" w:hAnsi="Arial" w:cs="Arial"/>
          <w:sz w:val="28"/>
          <w:szCs w:val="28"/>
        </w:rPr>
      </w:pPr>
    </w:p>
    <w:p w:rsidR="00F45EB9" w:rsidRDefault="00F45EB9" w:rsidP="00497C90">
      <w:pPr>
        <w:rPr>
          <w:b/>
        </w:rPr>
      </w:pPr>
      <w:bookmarkStart w:id="5" w:name="_Toc105997483"/>
      <w:bookmarkStart w:id="6" w:name="_Toc105997552"/>
    </w:p>
    <w:p w:rsidR="001C6160" w:rsidRDefault="001C6160" w:rsidP="00497C90">
      <w:pPr>
        <w:rPr>
          <w:b/>
        </w:rPr>
      </w:pPr>
    </w:p>
    <w:p w:rsidR="001C6160" w:rsidRDefault="001C6160" w:rsidP="00497C90">
      <w:pPr>
        <w:rPr>
          <w:b/>
        </w:rPr>
      </w:pPr>
    </w:p>
    <w:p w:rsidR="001C6160" w:rsidRDefault="001C6160" w:rsidP="00497C90">
      <w:pPr>
        <w:rPr>
          <w:b/>
        </w:rPr>
      </w:pPr>
    </w:p>
    <w:p w:rsidR="00F45EB9" w:rsidRDefault="00F45EB9" w:rsidP="00497C90">
      <w:pPr>
        <w:rPr>
          <w:b/>
        </w:rPr>
      </w:pPr>
    </w:p>
    <w:p w:rsidR="00F45EB9" w:rsidRDefault="00F45EB9" w:rsidP="00497C90">
      <w:pPr>
        <w:rPr>
          <w:b/>
        </w:rPr>
      </w:pPr>
    </w:p>
    <w:p w:rsidR="00497C90" w:rsidRPr="00D13ADD" w:rsidRDefault="005608BA" w:rsidP="00497C90">
      <w:pPr>
        <w:rPr>
          <w:b/>
        </w:rPr>
      </w:pPr>
      <w:r>
        <w:rPr>
          <w:b/>
          <w:noProof/>
          <w:lang w:eastAsia="en-NZ"/>
        </w:rPr>
        <mc:AlternateContent>
          <mc:Choice Requires="wps">
            <w:drawing>
              <wp:anchor distT="0" distB="0" distL="114300" distR="114300" simplePos="0" relativeHeight="251669504" behindDoc="0" locked="0" layoutInCell="1" allowOverlap="1" wp14:anchorId="00C6E42C" wp14:editId="692C1DF6">
                <wp:simplePos x="0" y="0"/>
                <wp:positionH relativeFrom="column">
                  <wp:posOffset>2320290</wp:posOffset>
                </wp:positionH>
                <wp:positionV relativeFrom="paragraph">
                  <wp:posOffset>4639310</wp:posOffset>
                </wp:positionV>
                <wp:extent cx="2857500" cy="1485900"/>
                <wp:effectExtent l="0" t="76200" r="952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C0C0C0"/>
                        </a:solidFill>
                        <a:ln w="9525">
                          <a:solidFill>
                            <a:srgbClr val="000000"/>
                          </a:solidFill>
                          <a:miter lim="800000"/>
                          <a:headEnd/>
                          <a:tailEnd/>
                        </a:ln>
                        <a:effectLst>
                          <a:outerShdw dist="107763" dir="18900000" algn="ctr" rotWithShape="0">
                            <a:srgbClr val="808080">
                              <a:alpha val="50000"/>
                            </a:srgbClr>
                          </a:outerShdw>
                        </a:effectLst>
                      </wps:spPr>
                      <wps:txb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C6E42C" id="_x0000_t202" coordsize="21600,21600" o:spt="202" path="m,l,21600r21600,l21600,xe">
                <v:stroke joinstyle="miter"/>
                <v:path gradientshapeok="t" o:connecttype="rect"/>
              </v:shapetype>
              <v:shape id="Text Box 20" o:spid="_x0000_s1026" type="#_x0000_t202" style="position:absolute;margin-left:182.7pt;margin-top:365.3pt;width:22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" fillcolor="silver">
                <v:shadow on="t" opacity=".5" offset="6pt,-6pt"/>
                <v:textbo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v:textbox>
              </v:shape>
            </w:pict>
          </mc:Fallback>
        </mc:AlternateContent>
      </w:r>
      <w:r>
        <w:rPr>
          <w:b/>
          <w:noProof/>
          <w:lang w:eastAsia="en-NZ"/>
        </w:rPr>
        <mc:AlternateContent>
          <mc:Choice Requires="wps">
            <w:drawing>
              <wp:anchor distT="0" distB="0" distL="114300" distR="114300" simplePos="0" relativeHeight="251667456" behindDoc="0" locked="0" layoutInCell="1" allowOverlap="1" wp14:anchorId="5C864620" wp14:editId="263D242D">
                <wp:simplePos x="0" y="0"/>
                <wp:positionH relativeFrom="column">
                  <wp:posOffset>3983990</wp:posOffset>
                </wp:positionH>
                <wp:positionV relativeFrom="paragraph">
                  <wp:posOffset>6537325</wp:posOffset>
                </wp:positionV>
                <wp:extent cx="2857500" cy="1485900"/>
                <wp:effectExtent l="0" t="76200" r="952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C0C0C0"/>
                        </a:solidFill>
                        <a:ln w="9525">
                          <a:solidFill>
                            <a:srgbClr val="000000"/>
                          </a:solidFill>
                          <a:miter lim="800000"/>
                          <a:headEnd/>
                          <a:tailEnd/>
                        </a:ln>
                        <a:effectLst>
                          <a:outerShdw dist="107763" dir="18900000" algn="ctr" rotWithShape="0">
                            <a:srgbClr val="808080">
                              <a:alpha val="50000"/>
                            </a:srgbClr>
                          </a:outerShdw>
                        </a:effectLst>
                      </wps:spPr>
                      <wps:txb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864620" id="Text Box 17" o:spid="_x0000_s1027" type="#_x0000_t202" style="position:absolute;margin-left:313.7pt;margin-top:514.75pt;width:22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" fillcolor="silver">
                <v:shadow on="t" opacity=".5" offset="6pt,-6pt"/>
                <v:textbo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v:textbox>
              </v:shape>
            </w:pict>
          </mc:Fallback>
        </mc:AlternateContent>
      </w:r>
      <w:r w:rsidR="00497C90" w:rsidRPr="00D13ADD">
        <w:rPr>
          <w:b/>
        </w:rPr>
        <w:t>Prepared for:</w:t>
      </w:r>
      <w:bookmarkEnd w:id="5"/>
      <w:bookmarkEnd w:id="6"/>
    </w:p>
    <w:p w:rsidR="00497C90" w:rsidRPr="00D13ADD" w:rsidRDefault="005608BA" w:rsidP="00497C90">
      <w:r>
        <w:rPr>
          <w:noProof/>
          <w:lang w:eastAsia="en-NZ"/>
        </w:rPr>
        <mc:AlternateContent>
          <mc:Choice Requires="wps">
            <w:drawing>
              <wp:anchor distT="0" distB="0" distL="114300" distR="114300" simplePos="0" relativeHeight="251668480" behindDoc="0" locked="0" layoutInCell="1" allowOverlap="1" wp14:anchorId="12A19111" wp14:editId="5B46EDED">
                <wp:simplePos x="0" y="0"/>
                <wp:positionH relativeFrom="column">
                  <wp:posOffset>2320290</wp:posOffset>
                </wp:positionH>
                <wp:positionV relativeFrom="paragraph">
                  <wp:posOffset>4639310</wp:posOffset>
                </wp:positionV>
                <wp:extent cx="2857500" cy="1485900"/>
                <wp:effectExtent l="0" t="76200" r="952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C0C0C0"/>
                        </a:solidFill>
                        <a:ln w="9525">
                          <a:solidFill>
                            <a:srgbClr val="000000"/>
                          </a:solidFill>
                          <a:miter lim="800000"/>
                          <a:headEnd/>
                          <a:tailEnd/>
                        </a:ln>
                        <a:effectLst>
                          <a:outerShdw dist="107763" dir="18900000" algn="ctr" rotWithShape="0">
                            <a:srgbClr val="808080">
                              <a:alpha val="50000"/>
                            </a:srgbClr>
                          </a:outerShdw>
                        </a:effectLst>
                      </wps:spPr>
                      <wps:txb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19111" id="Text Box 19" o:spid="_x0000_s1028" type="#_x0000_t202" style="position:absolute;margin-left:182.7pt;margin-top:365.3pt;width:22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" fillcolor="silver">
                <v:shadow on="t" opacity=".5" offset="6pt,-6pt"/>
                <v:textbox>
                  <w:txbxContent>
                    <w:p w:rsidR="00114330" w:rsidRDefault="00114330" w:rsidP="00D459FA">
                      <w:pPr>
                        <w:jc w:val="center"/>
                      </w:pPr>
                      <w:r>
                        <w:t>Note:</w:t>
                      </w:r>
                    </w:p>
                    <w:p w:rsidR="00114330" w:rsidRDefault="00114330" w:rsidP="00D459FA">
                      <w:pPr>
                        <w:jc w:val="center"/>
                      </w:pPr>
                      <w:r>
                        <w:t>This report is DRAFT, contains PRELIMINARY INFORMATION and is subject to change in later versions.  Therefore, at this stage it is confidential to the Ministry of Health and should not be disseminated further</w:t>
                      </w:r>
                    </w:p>
                    <w:p w:rsidR="00114330" w:rsidRPr="002B79FD" w:rsidRDefault="00114330" w:rsidP="00D459FA"/>
                  </w:txbxContent>
                </v:textbox>
              </v:shape>
            </w:pict>
          </mc:Fallback>
        </mc:AlternateContent>
      </w:r>
      <w:r w:rsidR="00497C90" w:rsidRPr="00D13ADD">
        <w:t>Ministry of Health</w:t>
      </w:r>
    </w:p>
    <w:p w:rsidR="00497C90" w:rsidRPr="00D13ADD" w:rsidRDefault="000566F7" w:rsidP="00497C90">
      <w:r w:rsidRPr="00D13ADD">
        <w:t>PO Box 5013</w:t>
      </w:r>
    </w:p>
    <w:p w:rsidR="00497C90" w:rsidRPr="00D13ADD" w:rsidRDefault="000566F7" w:rsidP="00497C90">
      <w:r w:rsidRPr="00D13ADD">
        <w:t>WELLINGTON</w:t>
      </w:r>
    </w:p>
    <w:p w:rsidR="00497C90" w:rsidRPr="00D13ADD" w:rsidRDefault="00497C90" w:rsidP="00497C90"/>
    <w:p w:rsidR="000566F7" w:rsidRDefault="000566F7" w:rsidP="00497C90">
      <w:pPr>
        <w:rPr>
          <w:b/>
        </w:rPr>
      </w:pPr>
      <w:bookmarkStart w:id="7" w:name="_Toc105997484"/>
      <w:bookmarkStart w:id="8" w:name="_Toc105997553"/>
    </w:p>
    <w:p w:rsidR="00FC483A" w:rsidRPr="00D13ADD" w:rsidRDefault="00FC483A" w:rsidP="00497C90">
      <w:pPr>
        <w:rPr>
          <w:b/>
        </w:rPr>
      </w:pPr>
    </w:p>
    <w:p w:rsidR="00497C90" w:rsidRPr="00D13ADD" w:rsidRDefault="00497C90" w:rsidP="00497C90">
      <w:r w:rsidRPr="00D13ADD">
        <w:rPr>
          <w:b/>
        </w:rPr>
        <w:t>Authors:</w:t>
      </w:r>
      <w:bookmarkEnd w:id="7"/>
      <w:bookmarkEnd w:id="8"/>
    </w:p>
    <w:p w:rsidR="00FB0F46" w:rsidRPr="00D13ADD" w:rsidRDefault="00FB0F46" w:rsidP="00FB0F46">
      <w:r w:rsidRPr="00D13ADD">
        <w:t>Professor Max Abbott</w:t>
      </w:r>
    </w:p>
    <w:p w:rsidR="00497C90" w:rsidRPr="00D13ADD" w:rsidRDefault="00497C90" w:rsidP="00497C90">
      <w:r w:rsidRPr="00D13ADD">
        <w:t xml:space="preserve">Dr Maria </w:t>
      </w:r>
      <w:r w:rsidR="00546382" w:rsidRPr="00D13ADD">
        <w:t>Bellringer</w:t>
      </w:r>
    </w:p>
    <w:p w:rsidR="00FA3800" w:rsidRDefault="00FA3800" w:rsidP="00FA3800">
      <w:bookmarkStart w:id="9" w:name="_Toc105997485"/>
      <w:bookmarkStart w:id="10" w:name="_Toc105997554"/>
      <w:r>
        <w:t>Dr Nick Garrett</w:t>
      </w:r>
    </w:p>
    <w:p w:rsidR="006763CA" w:rsidRDefault="00FB0F46" w:rsidP="00497C90">
      <w:r>
        <w:t>Dr Stuart Mundy-McPherson</w:t>
      </w:r>
    </w:p>
    <w:p w:rsidR="006D213F" w:rsidRDefault="006D213F" w:rsidP="00497C90">
      <w:pPr>
        <w:sectPr w:rsidR="006D213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bookmarkEnd w:id="9"/>
    <w:bookmarkEnd w:id="10"/>
    <w:p w:rsidR="00497C90" w:rsidRPr="00D13ADD" w:rsidRDefault="00497C90" w:rsidP="00497C90">
      <w:pPr>
        <w:jc w:val="center"/>
        <w:rPr>
          <w:b/>
          <w:sz w:val="22"/>
          <w:szCs w:val="22"/>
        </w:rPr>
      </w:pPr>
      <w:r w:rsidRPr="00D13ADD">
        <w:rPr>
          <w:b/>
          <w:sz w:val="22"/>
          <w:szCs w:val="22"/>
        </w:rPr>
        <w:lastRenderedPageBreak/>
        <w:t>ACKNOWLEDGEMENTS</w:t>
      </w:r>
    </w:p>
    <w:p w:rsidR="00497C90" w:rsidRPr="00D13ADD" w:rsidRDefault="00497C90" w:rsidP="00497C90">
      <w:pPr>
        <w:rPr>
          <w:sz w:val="22"/>
          <w:szCs w:val="22"/>
        </w:rPr>
      </w:pPr>
    </w:p>
    <w:p w:rsidR="00246F06" w:rsidRDefault="00497C90" w:rsidP="00246F06">
      <w:pPr>
        <w:pStyle w:val="RepNormal"/>
        <w:rPr>
          <w:rFonts w:cs="Times New Roman"/>
        </w:rPr>
      </w:pPr>
      <w:r w:rsidRPr="00D13ADD">
        <w:t xml:space="preserve">This report has been prepared by the Gambling </w:t>
      </w:r>
      <w:r w:rsidR="006763CA" w:rsidRPr="00D13ADD">
        <w:t xml:space="preserve">and Addictions </w:t>
      </w:r>
      <w:r w:rsidRPr="00D13ADD">
        <w:t xml:space="preserve">Research Centre, National Institute for Public Health and Mental Health Research, </w:t>
      </w:r>
      <w:r w:rsidR="009460D1" w:rsidRPr="00D13ADD">
        <w:t>School</w:t>
      </w:r>
      <w:r w:rsidRPr="00D13ADD">
        <w:t xml:space="preserve"> of Public Health and Psychosocial Studies, Faculty of Health and Environmental Sciences, Auckland University of Technology, Private Bag 92006, Auckland 1</w:t>
      </w:r>
      <w:r w:rsidR="00546382" w:rsidRPr="00D13ADD">
        <w:t>142</w:t>
      </w:r>
      <w:r w:rsidRPr="00D13ADD">
        <w:t xml:space="preserve">, New Zealand. </w:t>
      </w:r>
      <w:r w:rsidR="00246F06">
        <w:t xml:space="preserve"> </w:t>
      </w:r>
      <w:r w:rsidR="00246F06">
        <w:rPr>
          <w:rFonts w:cs="Times New Roman"/>
        </w:rPr>
        <w:t>The Ministry of Health provided the funding for this research project.</w:t>
      </w:r>
    </w:p>
    <w:p w:rsidR="00497C90" w:rsidRPr="00D13ADD" w:rsidRDefault="00497C90" w:rsidP="00497C90">
      <w:pPr>
        <w:jc w:val="both"/>
        <w:rPr>
          <w:sz w:val="22"/>
          <w:szCs w:val="22"/>
        </w:rPr>
      </w:pPr>
    </w:p>
    <w:p w:rsidR="00F75CFB" w:rsidRDefault="00497C90" w:rsidP="00FC483A">
      <w:pPr>
        <w:jc w:val="both"/>
        <w:rPr>
          <w:sz w:val="22"/>
          <w:szCs w:val="22"/>
        </w:rPr>
      </w:pPr>
      <w:r w:rsidRPr="00D13ADD">
        <w:rPr>
          <w:sz w:val="22"/>
          <w:szCs w:val="22"/>
        </w:rPr>
        <w:t xml:space="preserve">The authors </w:t>
      </w:r>
      <w:r w:rsidR="004156D2" w:rsidRPr="00D13ADD">
        <w:rPr>
          <w:sz w:val="22"/>
          <w:szCs w:val="22"/>
        </w:rPr>
        <w:t xml:space="preserve">are highly appreciative of, and </w:t>
      </w:r>
      <w:r w:rsidR="006763CA" w:rsidRPr="00D13ADD">
        <w:rPr>
          <w:sz w:val="22"/>
          <w:szCs w:val="22"/>
        </w:rPr>
        <w:t xml:space="preserve">would like to </w:t>
      </w:r>
      <w:r w:rsidR="004156D2" w:rsidRPr="00D13ADD">
        <w:rPr>
          <w:sz w:val="22"/>
          <w:szCs w:val="22"/>
        </w:rPr>
        <w:t>thank</w:t>
      </w:r>
      <w:r w:rsidR="008A7113" w:rsidRPr="00D13ADD">
        <w:rPr>
          <w:sz w:val="22"/>
          <w:szCs w:val="22"/>
        </w:rPr>
        <w:t>,</w:t>
      </w:r>
      <w:r w:rsidR="006763CA" w:rsidRPr="00D13ADD">
        <w:rPr>
          <w:sz w:val="22"/>
          <w:szCs w:val="22"/>
        </w:rPr>
        <w:t xml:space="preserve"> the </w:t>
      </w:r>
      <w:r w:rsidR="00FC483A">
        <w:rPr>
          <w:sz w:val="22"/>
          <w:szCs w:val="22"/>
        </w:rPr>
        <w:t xml:space="preserve">National Research Bureau (NRB) who led and conducted the field work, and produced the initial descriptive tables of data from which the tables in this report were produced.  NRB embraced this project with enthusiasm and integrity, recruiting participants to the study and maintaining the study database.  Without NRB’s commitment to the study, this research would not have been possible.  In particular, thanks go to </w:t>
      </w:r>
      <w:r w:rsidR="00F45EB9">
        <w:rPr>
          <w:sz w:val="22"/>
          <w:szCs w:val="22"/>
        </w:rPr>
        <w:t xml:space="preserve">Ken Sutton, </w:t>
      </w:r>
      <w:r w:rsidR="00FC483A">
        <w:rPr>
          <w:sz w:val="22"/>
          <w:szCs w:val="22"/>
        </w:rPr>
        <w:t>Janette Simpson, Andy Heinemann and the team of field workers at NRB.</w:t>
      </w:r>
    </w:p>
    <w:p w:rsidR="00FC483A" w:rsidRDefault="00FC483A" w:rsidP="00FC483A">
      <w:pPr>
        <w:jc w:val="both"/>
        <w:rPr>
          <w:sz w:val="22"/>
          <w:szCs w:val="22"/>
        </w:rPr>
      </w:pPr>
    </w:p>
    <w:p w:rsidR="00FC483A" w:rsidRDefault="00FC483A" w:rsidP="00FC483A">
      <w:pPr>
        <w:jc w:val="both"/>
        <w:rPr>
          <w:sz w:val="22"/>
          <w:szCs w:val="22"/>
        </w:rPr>
      </w:pPr>
      <w:r>
        <w:rPr>
          <w:sz w:val="22"/>
          <w:szCs w:val="22"/>
        </w:rPr>
        <w:t xml:space="preserve">Sincere thanks are also due to </w:t>
      </w:r>
      <w:r w:rsidR="00F45EB9">
        <w:rPr>
          <w:sz w:val="22"/>
          <w:szCs w:val="22"/>
        </w:rPr>
        <w:t xml:space="preserve">Alistair Gray who produced the confidence interval data, </w:t>
      </w:r>
      <w:r w:rsidR="00171F43">
        <w:rPr>
          <w:sz w:val="22"/>
          <w:szCs w:val="22"/>
        </w:rPr>
        <w:t xml:space="preserve">Associate Professor Denise Wilson who advised on </w:t>
      </w:r>
      <w:r w:rsidR="00BD2D51">
        <w:rPr>
          <w:sz w:val="22"/>
          <w:szCs w:val="22"/>
        </w:rPr>
        <w:t>Māori</w:t>
      </w:r>
      <w:r w:rsidR="00171F43">
        <w:rPr>
          <w:sz w:val="22"/>
          <w:szCs w:val="22"/>
        </w:rPr>
        <w:t xml:space="preserve"> cultural aspects throughout the </w:t>
      </w:r>
      <w:r w:rsidR="00F45EB9">
        <w:rPr>
          <w:sz w:val="22"/>
          <w:szCs w:val="22"/>
        </w:rPr>
        <w:t>study</w:t>
      </w:r>
      <w:r w:rsidR="00171F43">
        <w:rPr>
          <w:sz w:val="22"/>
          <w:szCs w:val="22"/>
        </w:rPr>
        <w:t xml:space="preserve">, </w:t>
      </w:r>
      <w:r>
        <w:rPr>
          <w:sz w:val="22"/>
          <w:szCs w:val="22"/>
        </w:rPr>
        <w:t xml:space="preserve">Rebecca Coombes and Hannah Thorne who managed the </w:t>
      </w:r>
      <w:r w:rsidR="00F45EB9">
        <w:rPr>
          <w:sz w:val="22"/>
          <w:szCs w:val="22"/>
        </w:rPr>
        <w:t>study</w:t>
      </w:r>
      <w:r>
        <w:rPr>
          <w:sz w:val="22"/>
          <w:szCs w:val="22"/>
        </w:rPr>
        <w:t xml:space="preserve"> at the Gambling and Addictions Research Centre from initiation until mid-2013</w:t>
      </w:r>
      <w:r w:rsidR="00F45EB9">
        <w:rPr>
          <w:sz w:val="22"/>
          <w:szCs w:val="22"/>
        </w:rPr>
        <w:t>, Dr Rachel Volberg who provided valuable input in the study design and questionnaire design phases</w:t>
      </w:r>
      <w:r w:rsidR="00187724">
        <w:rPr>
          <w:sz w:val="22"/>
          <w:szCs w:val="22"/>
        </w:rPr>
        <w:t>, and to Professor David Hodgins and Christine Stone who peer reviewed the report and provided helpful comments.</w:t>
      </w:r>
    </w:p>
    <w:p w:rsidR="00FC483A" w:rsidRDefault="00FC483A" w:rsidP="00FC483A">
      <w:pPr>
        <w:jc w:val="both"/>
        <w:rPr>
          <w:sz w:val="22"/>
          <w:szCs w:val="22"/>
        </w:rPr>
      </w:pPr>
    </w:p>
    <w:p w:rsidR="00FC483A" w:rsidRDefault="00FC483A" w:rsidP="00FC483A">
      <w:pPr>
        <w:jc w:val="both"/>
        <w:rPr>
          <w:sz w:val="22"/>
          <w:szCs w:val="22"/>
        </w:rPr>
      </w:pPr>
      <w:r>
        <w:rPr>
          <w:sz w:val="22"/>
          <w:szCs w:val="22"/>
        </w:rPr>
        <w:t xml:space="preserve">Grateful acknowledgement is made of all the people who </w:t>
      </w:r>
      <w:r w:rsidR="0088361D">
        <w:rPr>
          <w:sz w:val="22"/>
          <w:szCs w:val="22"/>
        </w:rPr>
        <w:t xml:space="preserve">participated in this study, a majority of whom continued to participate in the </w:t>
      </w:r>
      <w:r w:rsidR="005B4673">
        <w:rPr>
          <w:sz w:val="22"/>
          <w:szCs w:val="22"/>
        </w:rPr>
        <w:t>12 month</w:t>
      </w:r>
      <w:r w:rsidR="0088361D">
        <w:rPr>
          <w:sz w:val="22"/>
          <w:szCs w:val="22"/>
        </w:rPr>
        <w:t xml:space="preserve"> follow-up interview.</w:t>
      </w:r>
    </w:p>
    <w:p w:rsidR="00246F06" w:rsidRDefault="00246F06" w:rsidP="00FC483A">
      <w:pPr>
        <w:jc w:val="both"/>
        <w:rPr>
          <w:sz w:val="22"/>
          <w:szCs w:val="22"/>
        </w:rPr>
      </w:pPr>
    </w:p>
    <w:p w:rsidR="00246F06" w:rsidRDefault="00246F06" w:rsidP="00FC483A">
      <w:pPr>
        <w:jc w:val="both"/>
        <w:rPr>
          <w:sz w:val="22"/>
          <w:szCs w:val="22"/>
        </w:rPr>
      </w:pPr>
    </w:p>
    <w:p w:rsidR="00246F06" w:rsidRPr="00F13492" w:rsidRDefault="00246F06" w:rsidP="00246F06">
      <w:pPr>
        <w:pStyle w:val="RepNormal"/>
        <w:rPr>
          <w:rFonts w:cs="Times New Roman"/>
        </w:rPr>
      </w:pPr>
      <w:r w:rsidRPr="00F13492">
        <w:rPr>
          <w:rFonts w:cs="Times New Roman"/>
          <w:b/>
        </w:rPr>
        <w:t>Disclaimer</w:t>
      </w:r>
    </w:p>
    <w:p w:rsidR="00246F06" w:rsidRPr="00522298" w:rsidRDefault="00246F06" w:rsidP="00246F06">
      <w:pPr>
        <w:pStyle w:val="RepNormal"/>
        <w:rPr>
          <w:rFonts w:cs="Times New Roman"/>
        </w:rPr>
      </w:pPr>
    </w:p>
    <w:p w:rsidR="00246F06" w:rsidRDefault="00246F06" w:rsidP="00246F06">
      <w:pPr>
        <w:pStyle w:val="RepNormal"/>
        <w:rPr>
          <w:rFonts w:cs="Times New Roman"/>
        </w:rPr>
      </w:pPr>
      <w:r>
        <w:rPr>
          <w:rFonts w:cs="Times New Roman"/>
        </w:rPr>
        <w:t>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 or reliance on the contents of this report.</w:t>
      </w:r>
    </w:p>
    <w:p w:rsidR="00246F06" w:rsidRDefault="00246F06" w:rsidP="00FC483A">
      <w:pPr>
        <w:jc w:val="both"/>
        <w:rPr>
          <w:sz w:val="22"/>
          <w:szCs w:val="22"/>
        </w:rPr>
      </w:pPr>
    </w:p>
    <w:p w:rsidR="00C81B8C" w:rsidRPr="00D13ADD" w:rsidRDefault="00C81B8C" w:rsidP="00497C90">
      <w:pPr>
        <w:jc w:val="both"/>
        <w:rPr>
          <w:sz w:val="22"/>
          <w:szCs w:val="22"/>
        </w:rPr>
      </w:pPr>
    </w:p>
    <w:p w:rsidR="00546382" w:rsidRPr="00D13ADD" w:rsidRDefault="00546382" w:rsidP="00497C90">
      <w:pPr>
        <w:jc w:val="both"/>
        <w:rPr>
          <w:sz w:val="22"/>
          <w:szCs w:val="22"/>
        </w:rPr>
      </w:pPr>
    </w:p>
    <w:p w:rsidR="00497C90" w:rsidRPr="00D13ADD" w:rsidRDefault="00497C90" w:rsidP="00497C90">
      <w:pPr>
        <w:jc w:val="center"/>
        <w:rPr>
          <w:b/>
          <w:sz w:val="22"/>
          <w:szCs w:val="22"/>
        </w:rPr>
      </w:pPr>
      <w:r w:rsidRPr="00D13ADD">
        <w:rPr>
          <w:sz w:val="22"/>
          <w:szCs w:val="22"/>
        </w:rPr>
        <w:br w:type="page"/>
      </w:r>
      <w:r w:rsidRPr="00D13ADD">
        <w:rPr>
          <w:b/>
          <w:sz w:val="22"/>
          <w:szCs w:val="22"/>
        </w:rPr>
        <w:lastRenderedPageBreak/>
        <w:t>CONTENTS</w:t>
      </w:r>
    </w:p>
    <w:p w:rsidR="00497C90" w:rsidRDefault="00497C90">
      <w:pPr>
        <w:rPr>
          <w:sz w:val="22"/>
          <w:szCs w:val="22"/>
        </w:rPr>
      </w:pPr>
    </w:p>
    <w:sdt>
      <w:sdtPr>
        <w:rPr>
          <w:sz w:val="24"/>
        </w:rPr>
        <w:id w:val="-1395812263"/>
        <w:docPartObj>
          <w:docPartGallery w:val="Table of Contents"/>
          <w:docPartUnique/>
        </w:docPartObj>
      </w:sdtPr>
      <w:sdtEndPr>
        <w:rPr>
          <w:b/>
          <w:bCs/>
          <w:noProof/>
        </w:rPr>
      </w:sdtEndPr>
      <w:sdtContent>
        <w:p w:rsidR="002724E4" w:rsidRDefault="00972D53">
          <w:pPr>
            <w:pStyle w:val="TOC1"/>
            <w:rPr>
              <w:rFonts w:asciiTheme="minorHAnsi" w:eastAsiaTheme="minorEastAsia" w:hAnsiTheme="minorHAnsi" w:cstheme="minorBidi"/>
              <w:noProof/>
              <w:szCs w:val="22"/>
              <w:lang w:eastAsia="en-NZ"/>
            </w:rPr>
          </w:pPr>
          <w:r>
            <w:fldChar w:fldCharType="begin"/>
          </w:r>
          <w:r>
            <w:instrText xml:space="preserve"> TOC \o "1-3" \h \z \u </w:instrText>
          </w:r>
          <w:r>
            <w:fldChar w:fldCharType="separate"/>
          </w:r>
          <w:hyperlink w:anchor="_Toc400714728" w:history="1">
            <w:r w:rsidR="002724E4" w:rsidRPr="00C170A9">
              <w:rPr>
                <w:rStyle w:val="Hyperlink"/>
                <w:noProof/>
              </w:rPr>
              <w:t>EXECUTIVE SUMMARY</w:t>
            </w:r>
            <w:r w:rsidR="002724E4">
              <w:rPr>
                <w:noProof/>
                <w:webHidden/>
              </w:rPr>
              <w:tab/>
            </w:r>
            <w:r w:rsidR="002724E4">
              <w:rPr>
                <w:noProof/>
                <w:webHidden/>
              </w:rPr>
              <w:fldChar w:fldCharType="begin"/>
            </w:r>
            <w:r w:rsidR="002724E4">
              <w:rPr>
                <w:noProof/>
                <w:webHidden/>
              </w:rPr>
              <w:instrText xml:space="preserve"> PAGEREF _Toc400714728 \h </w:instrText>
            </w:r>
            <w:r w:rsidR="002724E4">
              <w:rPr>
                <w:noProof/>
                <w:webHidden/>
              </w:rPr>
            </w:r>
            <w:r w:rsidR="002724E4">
              <w:rPr>
                <w:noProof/>
                <w:webHidden/>
              </w:rPr>
              <w:fldChar w:fldCharType="separate"/>
            </w:r>
            <w:r w:rsidR="00282A71">
              <w:rPr>
                <w:noProof/>
                <w:webHidden/>
              </w:rPr>
              <w:t>4</w:t>
            </w:r>
            <w:r w:rsidR="002724E4">
              <w:rPr>
                <w:noProof/>
                <w:webHidden/>
              </w:rPr>
              <w:fldChar w:fldCharType="end"/>
            </w:r>
          </w:hyperlink>
        </w:p>
        <w:p w:rsidR="002724E4" w:rsidRDefault="003D29EC">
          <w:pPr>
            <w:pStyle w:val="TOC1"/>
            <w:rPr>
              <w:rFonts w:asciiTheme="minorHAnsi" w:eastAsiaTheme="minorEastAsia" w:hAnsiTheme="minorHAnsi" w:cstheme="minorBidi"/>
              <w:noProof/>
              <w:szCs w:val="22"/>
              <w:lang w:eastAsia="en-NZ"/>
            </w:rPr>
          </w:pPr>
          <w:hyperlink w:anchor="_Toc400714729" w:history="1">
            <w:r w:rsidR="002724E4" w:rsidRPr="00C170A9">
              <w:rPr>
                <w:rStyle w:val="Hyperlink"/>
                <w:noProof/>
              </w:rPr>
              <w:t>1.</w:t>
            </w:r>
            <w:r w:rsidR="002724E4">
              <w:rPr>
                <w:rFonts w:asciiTheme="minorHAnsi" w:eastAsiaTheme="minorEastAsia" w:hAnsiTheme="minorHAnsi" w:cstheme="minorBidi"/>
                <w:noProof/>
                <w:szCs w:val="22"/>
                <w:lang w:eastAsia="en-NZ"/>
              </w:rPr>
              <w:tab/>
            </w:r>
            <w:r w:rsidR="002724E4" w:rsidRPr="00C170A9">
              <w:rPr>
                <w:rStyle w:val="Hyperlink"/>
                <w:noProof/>
              </w:rPr>
              <w:t>INTRODUCTION</w:t>
            </w:r>
            <w:r w:rsidR="002724E4">
              <w:rPr>
                <w:noProof/>
                <w:webHidden/>
              </w:rPr>
              <w:tab/>
            </w:r>
            <w:r w:rsidR="002724E4">
              <w:rPr>
                <w:noProof/>
                <w:webHidden/>
              </w:rPr>
              <w:fldChar w:fldCharType="begin"/>
            </w:r>
            <w:r w:rsidR="002724E4">
              <w:rPr>
                <w:noProof/>
                <w:webHidden/>
              </w:rPr>
              <w:instrText xml:space="preserve"> PAGEREF _Toc400714729 \h </w:instrText>
            </w:r>
            <w:r w:rsidR="002724E4">
              <w:rPr>
                <w:noProof/>
                <w:webHidden/>
              </w:rPr>
            </w:r>
            <w:r w:rsidR="002724E4">
              <w:rPr>
                <w:noProof/>
                <w:webHidden/>
              </w:rPr>
              <w:fldChar w:fldCharType="separate"/>
            </w:r>
            <w:r w:rsidR="00282A71">
              <w:rPr>
                <w:noProof/>
                <w:webHidden/>
              </w:rPr>
              <w:t>10</w:t>
            </w:r>
            <w:r w:rsidR="002724E4">
              <w:rPr>
                <w:noProof/>
                <w:webHidden/>
              </w:rPr>
              <w:fldChar w:fldCharType="end"/>
            </w:r>
          </w:hyperlink>
        </w:p>
        <w:p w:rsidR="002724E4" w:rsidRDefault="003D29EC">
          <w:pPr>
            <w:pStyle w:val="TOC1"/>
            <w:rPr>
              <w:rFonts w:asciiTheme="minorHAnsi" w:eastAsiaTheme="minorEastAsia" w:hAnsiTheme="minorHAnsi" w:cstheme="minorBidi"/>
              <w:noProof/>
              <w:szCs w:val="22"/>
              <w:lang w:eastAsia="en-NZ"/>
            </w:rPr>
          </w:pPr>
          <w:hyperlink w:anchor="_Toc400714730" w:history="1">
            <w:r w:rsidR="002724E4" w:rsidRPr="00C170A9">
              <w:rPr>
                <w:rStyle w:val="Hyperlink"/>
                <w:noProof/>
              </w:rPr>
              <w:t>2.</w:t>
            </w:r>
            <w:r w:rsidR="002724E4">
              <w:rPr>
                <w:rFonts w:asciiTheme="minorHAnsi" w:eastAsiaTheme="minorEastAsia" w:hAnsiTheme="minorHAnsi" w:cstheme="minorBidi"/>
                <w:noProof/>
                <w:szCs w:val="22"/>
                <w:lang w:eastAsia="en-NZ"/>
              </w:rPr>
              <w:tab/>
            </w:r>
            <w:r w:rsidR="002724E4" w:rsidRPr="00C170A9">
              <w:rPr>
                <w:rStyle w:val="Hyperlink"/>
                <w:noProof/>
              </w:rPr>
              <w:t>RESEARCH METHODS</w:t>
            </w:r>
            <w:r w:rsidR="002724E4">
              <w:rPr>
                <w:noProof/>
                <w:webHidden/>
              </w:rPr>
              <w:tab/>
            </w:r>
            <w:r w:rsidR="002724E4">
              <w:rPr>
                <w:noProof/>
                <w:webHidden/>
              </w:rPr>
              <w:fldChar w:fldCharType="begin"/>
            </w:r>
            <w:r w:rsidR="002724E4">
              <w:rPr>
                <w:noProof/>
                <w:webHidden/>
              </w:rPr>
              <w:instrText xml:space="preserve"> PAGEREF _Toc400714730 \h </w:instrText>
            </w:r>
            <w:r w:rsidR="002724E4">
              <w:rPr>
                <w:noProof/>
                <w:webHidden/>
              </w:rPr>
            </w:r>
            <w:r w:rsidR="002724E4">
              <w:rPr>
                <w:noProof/>
                <w:webHidden/>
              </w:rPr>
              <w:fldChar w:fldCharType="separate"/>
            </w:r>
            <w:r w:rsidR="00282A71">
              <w:rPr>
                <w:noProof/>
                <w:webHidden/>
              </w:rPr>
              <w:t>18</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1" w:history="1">
            <w:r w:rsidR="002724E4" w:rsidRPr="00C170A9">
              <w:rPr>
                <w:rStyle w:val="Hyperlink"/>
                <w:noProof/>
              </w:rPr>
              <w:t>2.1</w:t>
            </w:r>
            <w:r w:rsidR="002724E4">
              <w:rPr>
                <w:rFonts w:asciiTheme="minorHAnsi" w:eastAsiaTheme="minorEastAsia" w:hAnsiTheme="minorHAnsi" w:cstheme="minorBidi"/>
                <w:noProof/>
                <w:szCs w:val="22"/>
                <w:lang w:eastAsia="en-NZ"/>
              </w:rPr>
              <w:tab/>
            </w:r>
            <w:r w:rsidR="002724E4" w:rsidRPr="00C170A9">
              <w:rPr>
                <w:rStyle w:val="Hyperlink"/>
                <w:noProof/>
              </w:rPr>
              <w:t>Survey instrument</w:t>
            </w:r>
            <w:r w:rsidR="002724E4">
              <w:rPr>
                <w:noProof/>
                <w:webHidden/>
              </w:rPr>
              <w:tab/>
            </w:r>
            <w:r w:rsidR="002724E4">
              <w:rPr>
                <w:noProof/>
                <w:webHidden/>
              </w:rPr>
              <w:fldChar w:fldCharType="begin"/>
            </w:r>
            <w:r w:rsidR="002724E4">
              <w:rPr>
                <w:noProof/>
                <w:webHidden/>
              </w:rPr>
              <w:instrText xml:space="preserve"> PAGEREF _Toc400714731 \h </w:instrText>
            </w:r>
            <w:r w:rsidR="002724E4">
              <w:rPr>
                <w:noProof/>
                <w:webHidden/>
              </w:rPr>
            </w:r>
            <w:r w:rsidR="002724E4">
              <w:rPr>
                <w:noProof/>
                <w:webHidden/>
              </w:rPr>
              <w:fldChar w:fldCharType="separate"/>
            </w:r>
            <w:r w:rsidR="00282A71">
              <w:rPr>
                <w:noProof/>
                <w:webHidden/>
              </w:rPr>
              <w:t>18</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2" w:history="1">
            <w:r w:rsidR="002724E4" w:rsidRPr="00C170A9">
              <w:rPr>
                <w:rStyle w:val="Hyperlink"/>
                <w:noProof/>
              </w:rPr>
              <w:t xml:space="preserve">2.2 </w:t>
            </w:r>
            <w:r w:rsidR="002724E4">
              <w:rPr>
                <w:rFonts w:asciiTheme="minorHAnsi" w:eastAsiaTheme="minorEastAsia" w:hAnsiTheme="minorHAnsi" w:cstheme="minorBidi"/>
                <w:noProof/>
                <w:szCs w:val="22"/>
                <w:lang w:eastAsia="en-NZ"/>
              </w:rPr>
              <w:tab/>
            </w:r>
            <w:r w:rsidR="002724E4" w:rsidRPr="00C170A9">
              <w:rPr>
                <w:rStyle w:val="Hyperlink"/>
                <w:noProof/>
              </w:rPr>
              <w:t>Overview of the survey methodology</w:t>
            </w:r>
            <w:r w:rsidR="002724E4">
              <w:rPr>
                <w:noProof/>
                <w:webHidden/>
              </w:rPr>
              <w:tab/>
            </w:r>
            <w:r w:rsidR="002724E4">
              <w:rPr>
                <w:noProof/>
                <w:webHidden/>
              </w:rPr>
              <w:fldChar w:fldCharType="begin"/>
            </w:r>
            <w:r w:rsidR="002724E4">
              <w:rPr>
                <w:noProof/>
                <w:webHidden/>
              </w:rPr>
              <w:instrText xml:space="preserve"> PAGEREF _Toc400714732 \h </w:instrText>
            </w:r>
            <w:r w:rsidR="002724E4">
              <w:rPr>
                <w:noProof/>
                <w:webHidden/>
              </w:rPr>
            </w:r>
            <w:r w:rsidR="002724E4">
              <w:rPr>
                <w:noProof/>
                <w:webHidden/>
              </w:rPr>
              <w:fldChar w:fldCharType="separate"/>
            </w:r>
            <w:r w:rsidR="00282A71">
              <w:rPr>
                <w:noProof/>
                <w:webHidden/>
              </w:rPr>
              <w:t>18</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3" w:history="1">
            <w:r w:rsidR="002724E4" w:rsidRPr="00C170A9">
              <w:rPr>
                <w:rStyle w:val="Hyperlink"/>
                <w:noProof/>
              </w:rPr>
              <w:t xml:space="preserve">2.3 </w:t>
            </w:r>
            <w:r w:rsidR="002724E4">
              <w:rPr>
                <w:rFonts w:asciiTheme="minorHAnsi" w:eastAsiaTheme="minorEastAsia" w:hAnsiTheme="minorHAnsi" w:cstheme="minorBidi"/>
                <w:noProof/>
                <w:szCs w:val="22"/>
                <w:lang w:eastAsia="en-NZ"/>
              </w:rPr>
              <w:tab/>
            </w:r>
            <w:r w:rsidR="002724E4" w:rsidRPr="00C170A9">
              <w:rPr>
                <w:rStyle w:val="Hyperlink"/>
                <w:noProof/>
              </w:rPr>
              <w:t>Weightings</w:t>
            </w:r>
            <w:r w:rsidR="002724E4">
              <w:rPr>
                <w:noProof/>
                <w:webHidden/>
              </w:rPr>
              <w:tab/>
            </w:r>
            <w:r w:rsidR="002724E4">
              <w:rPr>
                <w:noProof/>
                <w:webHidden/>
              </w:rPr>
              <w:fldChar w:fldCharType="begin"/>
            </w:r>
            <w:r w:rsidR="002724E4">
              <w:rPr>
                <w:noProof/>
                <w:webHidden/>
              </w:rPr>
              <w:instrText xml:space="preserve"> PAGEREF _Toc400714733 \h </w:instrText>
            </w:r>
            <w:r w:rsidR="002724E4">
              <w:rPr>
                <w:noProof/>
                <w:webHidden/>
              </w:rPr>
            </w:r>
            <w:r w:rsidR="002724E4">
              <w:rPr>
                <w:noProof/>
                <w:webHidden/>
              </w:rPr>
              <w:fldChar w:fldCharType="separate"/>
            </w:r>
            <w:r w:rsidR="00282A71">
              <w:rPr>
                <w:noProof/>
                <w:webHidden/>
              </w:rPr>
              <w:t>19</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4" w:history="1">
            <w:r w:rsidR="002724E4" w:rsidRPr="00C170A9">
              <w:rPr>
                <w:rStyle w:val="Hyperlink"/>
                <w:noProof/>
              </w:rPr>
              <w:t xml:space="preserve">2.4 </w:t>
            </w:r>
            <w:r w:rsidR="002724E4">
              <w:rPr>
                <w:rFonts w:asciiTheme="minorHAnsi" w:eastAsiaTheme="minorEastAsia" w:hAnsiTheme="minorHAnsi" w:cstheme="minorBidi"/>
                <w:noProof/>
                <w:szCs w:val="22"/>
                <w:lang w:eastAsia="en-NZ"/>
              </w:rPr>
              <w:tab/>
            </w:r>
            <w:r w:rsidR="002724E4" w:rsidRPr="00C170A9">
              <w:rPr>
                <w:rStyle w:val="Hyperlink"/>
                <w:noProof/>
              </w:rPr>
              <w:t>Data analysis</w:t>
            </w:r>
            <w:r w:rsidR="002724E4">
              <w:rPr>
                <w:noProof/>
                <w:webHidden/>
              </w:rPr>
              <w:tab/>
            </w:r>
            <w:r w:rsidR="002724E4">
              <w:rPr>
                <w:noProof/>
                <w:webHidden/>
              </w:rPr>
              <w:fldChar w:fldCharType="begin"/>
            </w:r>
            <w:r w:rsidR="002724E4">
              <w:rPr>
                <w:noProof/>
                <w:webHidden/>
              </w:rPr>
              <w:instrText xml:space="preserve"> PAGEREF _Toc400714734 \h </w:instrText>
            </w:r>
            <w:r w:rsidR="002724E4">
              <w:rPr>
                <w:noProof/>
                <w:webHidden/>
              </w:rPr>
            </w:r>
            <w:r w:rsidR="002724E4">
              <w:rPr>
                <w:noProof/>
                <w:webHidden/>
              </w:rPr>
              <w:fldChar w:fldCharType="separate"/>
            </w:r>
            <w:r w:rsidR="00282A71">
              <w:rPr>
                <w:noProof/>
                <w:webHidden/>
              </w:rPr>
              <w:t>19</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5" w:history="1">
            <w:r w:rsidR="002724E4" w:rsidRPr="00C170A9">
              <w:rPr>
                <w:rStyle w:val="Hyperlink"/>
                <w:i/>
                <w:noProof/>
              </w:rPr>
              <w:t>2.4.1</w:t>
            </w:r>
            <w:r w:rsidR="002724E4">
              <w:rPr>
                <w:rFonts w:asciiTheme="minorHAnsi" w:eastAsiaTheme="minorEastAsia" w:hAnsiTheme="minorHAnsi" w:cstheme="minorBidi"/>
                <w:noProof/>
                <w:szCs w:val="22"/>
                <w:lang w:eastAsia="en-NZ"/>
              </w:rPr>
              <w:tab/>
            </w:r>
            <w:r w:rsidR="002724E4" w:rsidRPr="00C170A9">
              <w:rPr>
                <w:rStyle w:val="Hyperlink"/>
                <w:i/>
                <w:noProof/>
              </w:rPr>
              <w:t>Variance estimation</w:t>
            </w:r>
            <w:r w:rsidR="002724E4">
              <w:rPr>
                <w:noProof/>
                <w:webHidden/>
              </w:rPr>
              <w:tab/>
            </w:r>
            <w:r w:rsidR="002724E4">
              <w:rPr>
                <w:noProof/>
                <w:webHidden/>
              </w:rPr>
              <w:fldChar w:fldCharType="begin"/>
            </w:r>
            <w:r w:rsidR="002724E4">
              <w:rPr>
                <w:noProof/>
                <w:webHidden/>
              </w:rPr>
              <w:instrText xml:space="preserve"> PAGEREF _Toc400714735 \h </w:instrText>
            </w:r>
            <w:r w:rsidR="002724E4">
              <w:rPr>
                <w:noProof/>
                <w:webHidden/>
              </w:rPr>
            </w:r>
            <w:r w:rsidR="002724E4">
              <w:rPr>
                <w:noProof/>
                <w:webHidden/>
              </w:rPr>
              <w:fldChar w:fldCharType="separate"/>
            </w:r>
            <w:r w:rsidR="00282A71">
              <w:rPr>
                <w:noProof/>
                <w:webHidden/>
              </w:rPr>
              <w:t>19</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6" w:history="1">
            <w:r w:rsidR="002724E4" w:rsidRPr="00C170A9">
              <w:rPr>
                <w:rStyle w:val="Hyperlink"/>
                <w:i/>
                <w:noProof/>
              </w:rPr>
              <w:t>2.4.2</w:t>
            </w:r>
            <w:r w:rsidR="002724E4">
              <w:rPr>
                <w:rFonts w:asciiTheme="minorHAnsi" w:eastAsiaTheme="minorEastAsia" w:hAnsiTheme="minorHAnsi" w:cstheme="minorBidi"/>
                <w:noProof/>
                <w:szCs w:val="22"/>
                <w:lang w:eastAsia="en-NZ"/>
              </w:rPr>
              <w:tab/>
            </w:r>
            <w:r w:rsidR="002724E4" w:rsidRPr="00C170A9">
              <w:rPr>
                <w:rStyle w:val="Hyperlink"/>
                <w:i/>
                <w:noProof/>
              </w:rPr>
              <w:t>Confidence intervals</w:t>
            </w:r>
            <w:r w:rsidR="002724E4">
              <w:rPr>
                <w:noProof/>
                <w:webHidden/>
              </w:rPr>
              <w:tab/>
            </w:r>
            <w:r w:rsidR="002724E4">
              <w:rPr>
                <w:noProof/>
                <w:webHidden/>
              </w:rPr>
              <w:fldChar w:fldCharType="begin"/>
            </w:r>
            <w:r w:rsidR="002724E4">
              <w:rPr>
                <w:noProof/>
                <w:webHidden/>
              </w:rPr>
              <w:instrText xml:space="preserve"> PAGEREF _Toc400714736 \h </w:instrText>
            </w:r>
            <w:r w:rsidR="002724E4">
              <w:rPr>
                <w:noProof/>
                <w:webHidden/>
              </w:rPr>
            </w:r>
            <w:r w:rsidR="002724E4">
              <w:rPr>
                <w:noProof/>
                <w:webHidden/>
              </w:rPr>
              <w:fldChar w:fldCharType="separate"/>
            </w:r>
            <w:r w:rsidR="00282A71">
              <w:rPr>
                <w:noProof/>
                <w:webHidden/>
              </w:rPr>
              <w:t>20</w:t>
            </w:r>
            <w:r w:rsidR="002724E4">
              <w:rPr>
                <w:noProof/>
                <w:webHidden/>
              </w:rPr>
              <w:fldChar w:fldCharType="end"/>
            </w:r>
          </w:hyperlink>
        </w:p>
        <w:p w:rsidR="002724E4" w:rsidRDefault="003D29EC">
          <w:pPr>
            <w:pStyle w:val="TOC1"/>
            <w:rPr>
              <w:rFonts w:asciiTheme="minorHAnsi" w:eastAsiaTheme="minorEastAsia" w:hAnsiTheme="minorHAnsi" w:cstheme="minorBidi"/>
              <w:noProof/>
              <w:szCs w:val="22"/>
              <w:lang w:eastAsia="en-NZ"/>
            </w:rPr>
          </w:pPr>
          <w:hyperlink w:anchor="_Toc400714737" w:history="1">
            <w:r w:rsidR="002724E4" w:rsidRPr="00C170A9">
              <w:rPr>
                <w:rStyle w:val="Hyperlink"/>
                <w:noProof/>
              </w:rPr>
              <w:t>3.</w:t>
            </w:r>
            <w:r w:rsidR="002724E4">
              <w:rPr>
                <w:rFonts w:asciiTheme="minorHAnsi" w:eastAsiaTheme="minorEastAsia" w:hAnsiTheme="minorHAnsi" w:cstheme="minorBidi"/>
                <w:noProof/>
                <w:szCs w:val="22"/>
                <w:lang w:eastAsia="en-NZ"/>
              </w:rPr>
              <w:tab/>
            </w:r>
            <w:r w:rsidR="002724E4" w:rsidRPr="00C170A9">
              <w:rPr>
                <w:rStyle w:val="Hyperlink"/>
                <w:noProof/>
              </w:rPr>
              <w:t>RESULTS</w:t>
            </w:r>
            <w:r w:rsidR="002724E4">
              <w:rPr>
                <w:noProof/>
                <w:webHidden/>
              </w:rPr>
              <w:tab/>
            </w:r>
            <w:r w:rsidR="002724E4">
              <w:rPr>
                <w:noProof/>
                <w:webHidden/>
              </w:rPr>
              <w:fldChar w:fldCharType="begin"/>
            </w:r>
            <w:r w:rsidR="002724E4">
              <w:rPr>
                <w:noProof/>
                <w:webHidden/>
              </w:rPr>
              <w:instrText xml:space="preserve"> PAGEREF _Toc400714737 \h </w:instrText>
            </w:r>
            <w:r w:rsidR="002724E4">
              <w:rPr>
                <w:noProof/>
                <w:webHidden/>
              </w:rPr>
            </w:r>
            <w:r w:rsidR="002724E4">
              <w:rPr>
                <w:noProof/>
                <w:webHidden/>
              </w:rPr>
              <w:fldChar w:fldCharType="separate"/>
            </w:r>
            <w:r w:rsidR="00282A71">
              <w:rPr>
                <w:noProof/>
                <w:webHidden/>
              </w:rPr>
              <w:t>21</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8" w:history="1">
            <w:r w:rsidR="002724E4" w:rsidRPr="00C170A9">
              <w:rPr>
                <w:rStyle w:val="Hyperlink"/>
                <w:noProof/>
              </w:rPr>
              <w:t>3.1</w:t>
            </w:r>
            <w:r w:rsidR="002724E4">
              <w:rPr>
                <w:rFonts w:asciiTheme="minorHAnsi" w:eastAsiaTheme="minorEastAsia" w:hAnsiTheme="minorHAnsi" w:cstheme="minorBidi"/>
                <w:noProof/>
                <w:szCs w:val="22"/>
                <w:lang w:eastAsia="en-NZ"/>
              </w:rPr>
              <w:tab/>
            </w:r>
            <w:r w:rsidR="002724E4" w:rsidRPr="00C170A9">
              <w:rPr>
                <w:rStyle w:val="Hyperlink"/>
                <w:noProof/>
              </w:rPr>
              <w:t>Public attitudes to gambling</w:t>
            </w:r>
            <w:r w:rsidR="002724E4">
              <w:rPr>
                <w:noProof/>
                <w:webHidden/>
              </w:rPr>
              <w:tab/>
            </w:r>
            <w:r w:rsidR="002724E4">
              <w:rPr>
                <w:noProof/>
                <w:webHidden/>
              </w:rPr>
              <w:fldChar w:fldCharType="begin"/>
            </w:r>
            <w:r w:rsidR="002724E4">
              <w:rPr>
                <w:noProof/>
                <w:webHidden/>
              </w:rPr>
              <w:instrText xml:space="preserve"> PAGEREF _Toc400714738 \h </w:instrText>
            </w:r>
            <w:r w:rsidR="002724E4">
              <w:rPr>
                <w:noProof/>
                <w:webHidden/>
              </w:rPr>
            </w:r>
            <w:r w:rsidR="002724E4">
              <w:rPr>
                <w:noProof/>
                <w:webHidden/>
              </w:rPr>
              <w:fldChar w:fldCharType="separate"/>
            </w:r>
            <w:r w:rsidR="00282A71">
              <w:rPr>
                <w:noProof/>
                <w:webHidden/>
              </w:rPr>
              <w:t>21</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39" w:history="1">
            <w:r w:rsidR="002724E4" w:rsidRPr="00C170A9">
              <w:rPr>
                <w:rStyle w:val="Hyperlink"/>
                <w:i/>
                <w:noProof/>
              </w:rPr>
              <w:t>3.1.1.</w:t>
            </w:r>
            <w:r w:rsidR="002724E4">
              <w:rPr>
                <w:rFonts w:asciiTheme="minorHAnsi" w:eastAsiaTheme="minorEastAsia" w:hAnsiTheme="minorHAnsi" w:cstheme="minorBidi"/>
                <w:noProof/>
                <w:szCs w:val="22"/>
                <w:lang w:eastAsia="en-NZ"/>
              </w:rPr>
              <w:tab/>
            </w:r>
            <w:r w:rsidR="002724E4" w:rsidRPr="00C170A9">
              <w:rPr>
                <w:rStyle w:val="Hyperlink"/>
                <w:i/>
                <w:noProof/>
              </w:rPr>
              <w:t>Reasons for gambling</w:t>
            </w:r>
            <w:r w:rsidR="002724E4">
              <w:rPr>
                <w:noProof/>
                <w:webHidden/>
              </w:rPr>
              <w:tab/>
            </w:r>
            <w:r w:rsidR="002724E4">
              <w:rPr>
                <w:noProof/>
                <w:webHidden/>
              </w:rPr>
              <w:fldChar w:fldCharType="begin"/>
            </w:r>
            <w:r w:rsidR="002724E4">
              <w:rPr>
                <w:noProof/>
                <w:webHidden/>
              </w:rPr>
              <w:instrText xml:space="preserve"> PAGEREF _Toc400714739 \h </w:instrText>
            </w:r>
            <w:r w:rsidR="002724E4">
              <w:rPr>
                <w:noProof/>
                <w:webHidden/>
              </w:rPr>
            </w:r>
            <w:r w:rsidR="002724E4">
              <w:rPr>
                <w:noProof/>
                <w:webHidden/>
              </w:rPr>
              <w:fldChar w:fldCharType="separate"/>
            </w:r>
            <w:r w:rsidR="00282A71">
              <w:rPr>
                <w:noProof/>
                <w:webHidden/>
              </w:rPr>
              <w:t>21</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0" w:history="1">
            <w:r w:rsidR="002724E4" w:rsidRPr="00C170A9">
              <w:rPr>
                <w:rStyle w:val="Hyperlink"/>
                <w:i/>
                <w:noProof/>
              </w:rPr>
              <w:t>3.1.2.</w:t>
            </w:r>
            <w:r w:rsidR="002724E4">
              <w:rPr>
                <w:rFonts w:asciiTheme="minorHAnsi" w:eastAsiaTheme="minorEastAsia" w:hAnsiTheme="minorHAnsi" w:cstheme="minorBidi"/>
                <w:noProof/>
                <w:szCs w:val="22"/>
                <w:lang w:eastAsia="en-NZ"/>
              </w:rPr>
              <w:tab/>
            </w:r>
            <w:r w:rsidR="002724E4" w:rsidRPr="00C170A9">
              <w:rPr>
                <w:rStyle w:val="Hyperlink"/>
                <w:i/>
                <w:noProof/>
              </w:rPr>
              <w:t>Profit distribution</w:t>
            </w:r>
            <w:r w:rsidR="002724E4">
              <w:rPr>
                <w:noProof/>
                <w:webHidden/>
              </w:rPr>
              <w:tab/>
            </w:r>
            <w:r w:rsidR="002724E4">
              <w:rPr>
                <w:noProof/>
                <w:webHidden/>
              </w:rPr>
              <w:fldChar w:fldCharType="begin"/>
            </w:r>
            <w:r w:rsidR="002724E4">
              <w:rPr>
                <w:noProof/>
                <w:webHidden/>
              </w:rPr>
              <w:instrText xml:space="preserve"> PAGEREF _Toc400714740 \h </w:instrText>
            </w:r>
            <w:r w:rsidR="002724E4">
              <w:rPr>
                <w:noProof/>
                <w:webHidden/>
              </w:rPr>
            </w:r>
            <w:r w:rsidR="002724E4">
              <w:rPr>
                <w:noProof/>
                <w:webHidden/>
              </w:rPr>
              <w:fldChar w:fldCharType="separate"/>
            </w:r>
            <w:r w:rsidR="00282A71">
              <w:rPr>
                <w:noProof/>
                <w:webHidden/>
              </w:rPr>
              <w:t>22</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1" w:history="1">
            <w:r w:rsidR="002724E4" w:rsidRPr="00C170A9">
              <w:rPr>
                <w:rStyle w:val="Hyperlink"/>
                <w:i/>
                <w:noProof/>
              </w:rPr>
              <w:t>3.1.3.</w:t>
            </w:r>
            <w:r w:rsidR="002724E4">
              <w:rPr>
                <w:rFonts w:asciiTheme="minorHAnsi" w:eastAsiaTheme="minorEastAsia" w:hAnsiTheme="minorHAnsi" w:cstheme="minorBidi"/>
                <w:noProof/>
                <w:szCs w:val="22"/>
                <w:lang w:eastAsia="en-NZ"/>
              </w:rPr>
              <w:tab/>
            </w:r>
            <w:r w:rsidR="002724E4" w:rsidRPr="00C170A9">
              <w:rPr>
                <w:rStyle w:val="Hyperlink"/>
                <w:i/>
                <w:noProof/>
              </w:rPr>
              <w:t>Gambling availability generally</w:t>
            </w:r>
            <w:r w:rsidR="002724E4">
              <w:rPr>
                <w:noProof/>
                <w:webHidden/>
              </w:rPr>
              <w:tab/>
            </w:r>
            <w:r w:rsidR="002724E4">
              <w:rPr>
                <w:noProof/>
                <w:webHidden/>
              </w:rPr>
              <w:fldChar w:fldCharType="begin"/>
            </w:r>
            <w:r w:rsidR="002724E4">
              <w:rPr>
                <w:noProof/>
                <w:webHidden/>
              </w:rPr>
              <w:instrText xml:space="preserve"> PAGEREF _Toc400714741 \h </w:instrText>
            </w:r>
            <w:r w:rsidR="002724E4">
              <w:rPr>
                <w:noProof/>
                <w:webHidden/>
              </w:rPr>
            </w:r>
            <w:r w:rsidR="002724E4">
              <w:rPr>
                <w:noProof/>
                <w:webHidden/>
              </w:rPr>
              <w:fldChar w:fldCharType="separate"/>
            </w:r>
            <w:r w:rsidR="00282A71">
              <w:rPr>
                <w:noProof/>
                <w:webHidden/>
              </w:rPr>
              <w:t>24</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2" w:history="1">
            <w:r w:rsidR="002724E4" w:rsidRPr="00C170A9">
              <w:rPr>
                <w:rStyle w:val="Hyperlink"/>
                <w:i/>
                <w:noProof/>
              </w:rPr>
              <w:t>3.1.4.</w:t>
            </w:r>
            <w:r w:rsidR="002724E4">
              <w:rPr>
                <w:rFonts w:asciiTheme="minorHAnsi" w:eastAsiaTheme="minorEastAsia" w:hAnsiTheme="minorHAnsi" w:cstheme="minorBidi"/>
                <w:noProof/>
                <w:szCs w:val="22"/>
                <w:lang w:eastAsia="en-NZ"/>
              </w:rPr>
              <w:tab/>
            </w:r>
            <w:r w:rsidR="002724E4" w:rsidRPr="00C170A9">
              <w:rPr>
                <w:rStyle w:val="Hyperlink"/>
                <w:i/>
                <w:noProof/>
              </w:rPr>
              <w:t>Availability of different gambling activities</w:t>
            </w:r>
            <w:r w:rsidR="002724E4">
              <w:rPr>
                <w:noProof/>
                <w:webHidden/>
              </w:rPr>
              <w:tab/>
            </w:r>
            <w:r w:rsidR="002724E4">
              <w:rPr>
                <w:noProof/>
                <w:webHidden/>
              </w:rPr>
              <w:fldChar w:fldCharType="begin"/>
            </w:r>
            <w:r w:rsidR="002724E4">
              <w:rPr>
                <w:noProof/>
                <w:webHidden/>
              </w:rPr>
              <w:instrText xml:space="preserve"> PAGEREF _Toc400714742 \h </w:instrText>
            </w:r>
            <w:r w:rsidR="002724E4">
              <w:rPr>
                <w:noProof/>
                <w:webHidden/>
              </w:rPr>
            </w:r>
            <w:r w:rsidR="002724E4">
              <w:rPr>
                <w:noProof/>
                <w:webHidden/>
              </w:rPr>
              <w:fldChar w:fldCharType="separate"/>
            </w:r>
            <w:r w:rsidR="00282A71">
              <w:rPr>
                <w:noProof/>
                <w:webHidden/>
              </w:rPr>
              <w:t>25</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3" w:history="1">
            <w:r w:rsidR="002724E4" w:rsidRPr="00C170A9">
              <w:rPr>
                <w:rStyle w:val="Hyperlink"/>
                <w:i/>
                <w:noProof/>
              </w:rPr>
              <w:t>3.1.5.</w:t>
            </w:r>
            <w:r w:rsidR="002724E4">
              <w:rPr>
                <w:rFonts w:asciiTheme="minorHAnsi" w:eastAsiaTheme="minorEastAsia" w:hAnsiTheme="minorHAnsi" w:cstheme="minorBidi"/>
                <w:noProof/>
                <w:szCs w:val="22"/>
                <w:lang w:eastAsia="en-NZ"/>
              </w:rPr>
              <w:tab/>
            </w:r>
            <w:r w:rsidR="002724E4" w:rsidRPr="00C170A9">
              <w:rPr>
                <w:rStyle w:val="Hyperlink"/>
                <w:i/>
                <w:noProof/>
              </w:rPr>
              <w:t>Undesirable gambling activities</w:t>
            </w:r>
            <w:r w:rsidR="002724E4">
              <w:rPr>
                <w:noProof/>
                <w:webHidden/>
              </w:rPr>
              <w:tab/>
            </w:r>
            <w:r w:rsidR="002724E4">
              <w:rPr>
                <w:noProof/>
                <w:webHidden/>
              </w:rPr>
              <w:fldChar w:fldCharType="begin"/>
            </w:r>
            <w:r w:rsidR="002724E4">
              <w:rPr>
                <w:noProof/>
                <w:webHidden/>
              </w:rPr>
              <w:instrText xml:space="preserve"> PAGEREF _Toc400714743 \h </w:instrText>
            </w:r>
            <w:r w:rsidR="002724E4">
              <w:rPr>
                <w:noProof/>
                <w:webHidden/>
              </w:rPr>
            </w:r>
            <w:r w:rsidR="002724E4">
              <w:rPr>
                <w:noProof/>
                <w:webHidden/>
              </w:rPr>
              <w:fldChar w:fldCharType="separate"/>
            </w:r>
            <w:r w:rsidR="00282A71">
              <w:rPr>
                <w:noProof/>
                <w:webHidden/>
              </w:rPr>
              <w:t>26</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4" w:history="1">
            <w:r w:rsidR="002724E4" w:rsidRPr="00C170A9">
              <w:rPr>
                <w:rStyle w:val="Hyperlink"/>
                <w:i/>
                <w:noProof/>
              </w:rPr>
              <w:t>3.1.6.</w:t>
            </w:r>
            <w:r w:rsidR="002724E4">
              <w:rPr>
                <w:rFonts w:asciiTheme="minorHAnsi" w:eastAsiaTheme="minorEastAsia" w:hAnsiTheme="minorHAnsi" w:cstheme="minorBidi"/>
                <w:noProof/>
                <w:szCs w:val="22"/>
                <w:lang w:eastAsia="en-NZ"/>
              </w:rPr>
              <w:tab/>
            </w:r>
            <w:r w:rsidR="002724E4" w:rsidRPr="00C170A9">
              <w:rPr>
                <w:rStyle w:val="Hyperlink"/>
                <w:i/>
                <w:noProof/>
              </w:rPr>
              <w:t>Problem with heavy gambling</w:t>
            </w:r>
            <w:r w:rsidR="002724E4">
              <w:rPr>
                <w:noProof/>
                <w:webHidden/>
              </w:rPr>
              <w:tab/>
            </w:r>
            <w:r w:rsidR="002724E4">
              <w:rPr>
                <w:noProof/>
                <w:webHidden/>
              </w:rPr>
              <w:fldChar w:fldCharType="begin"/>
            </w:r>
            <w:r w:rsidR="002724E4">
              <w:rPr>
                <w:noProof/>
                <w:webHidden/>
              </w:rPr>
              <w:instrText xml:space="preserve"> PAGEREF _Toc400714744 \h </w:instrText>
            </w:r>
            <w:r w:rsidR="002724E4">
              <w:rPr>
                <w:noProof/>
                <w:webHidden/>
              </w:rPr>
            </w:r>
            <w:r w:rsidR="002724E4">
              <w:rPr>
                <w:noProof/>
                <w:webHidden/>
              </w:rPr>
              <w:fldChar w:fldCharType="separate"/>
            </w:r>
            <w:r w:rsidR="00282A71">
              <w:rPr>
                <w:noProof/>
                <w:webHidden/>
              </w:rPr>
              <w:t>27</w:t>
            </w:r>
            <w:r w:rsidR="002724E4">
              <w:rPr>
                <w:noProof/>
                <w:webHidden/>
              </w:rPr>
              <w:fldChar w:fldCharType="end"/>
            </w:r>
          </w:hyperlink>
        </w:p>
        <w:p w:rsidR="002724E4" w:rsidRDefault="003D29EC">
          <w:pPr>
            <w:pStyle w:val="TOC2"/>
            <w:rPr>
              <w:rFonts w:asciiTheme="minorHAnsi" w:eastAsiaTheme="minorEastAsia" w:hAnsiTheme="minorHAnsi" w:cstheme="minorBidi"/>
              <w:noProof/>
              <w:szCs w:val="22"/>
              <w:lang w:eastAsia="en-NZ"/>
            </w:rPr>
          </w:pPr>
          <w:hyperlink w:anchor="_Toc400714745" w:history="1">
            <w:r w:rsidR="002724E4" w:rsidRPr="00C170A9">
              <w:rPr>
                <w:rStyle w:val="Hyperlink"/>
                <w:i/>
                <w:noProof/>
              </w:rPr>
              <w:t>3.1.7.</w:t>
            </w:r>
            <w:r w:rsidR="002724E4">
              <w:rPr>
                <w:rFonts w:asciiTheme="minorHAnsi" w:eastAsiaTheme="minorEastAsia" w:hAnsiTheme="minorHAnsi" w:cstheme="minorBidi"/>
                <w:noProof/>
                <w:szCs w:val="22"/>
                <w:lang w:eastAsia="en-NZ"/>
              </w:rPr>
              <w:tab/>
            </w:r>
            <w:r w:rsidR="002724E4" w:rsidRPr="00C170A9">
              <w:rPr>
                <w:rStyle w:val="Hyperlink"/>
                <w:i/>
                <w:noProof/>
              </w:rPr>
              <w:t>Help for excessive gamblers</w:t>
            </w:r>
            <w:r w:rsidR="002724E4">
              <w:rPr>
                <w:noProof/>
                <w:webHidden/>
              </w:rPr>
              <w:tab/>
            </w:r>
            <w:r w:rsidR="002724E4">
              <w:rPr>
                <w:noProof/>
                <w:webHidden/>
              </w:rPr>
              <w:fldChar w:fldCharType="begin"/>
            </w:r>
            <w:r w:rsidR="002724E4">
              <w:rPr>
                <w:noProof/>
                <w:webHidden/>
              </w:rPr>
              <w:instrText xml:space="preserve"> PAGEREF _Toc400714745 \h </w:instrText>
            </w:r>
            <w:r w:rsidR="002724E4">
              <w:rPr>
                <w:noProof/>
                <w:webHidden/>
              </w:rPr>
            </w:r>
            <w:r w:rsidR="002724E4">
              <w:rPr>
                <w:noProof/>
                <w:webHidden/>
              </w:rPr>
              <w:fldChar w:fldCharType="separate"/>
            </w:r>
            <w:r w:rsidR="00282A71">
              <w:rPr>
                <w:noProof/>
                <w:webHidden/>
              </w:rPr>
              <w:t>28</w:t>
            </w:r>
            <w:r w:rsidR="002724E4">
              <w:rPr>
                <w:noProof/>
                <w:webHidden/>
              </w:rPr>
              <w:fldChar w:fldCharType="end"/>
            </w:r>
          </w:hyperlink>
        </w:p>
        <w:p w:rsidR="002724E4" w:rsidRPr="002724E4" w:rsidRDefault="003D29EC">
          <w:pPr>
            <w:pStyle w:val="TOC2"/>
            <w:rPr>
              <w:rFonts w:asciiTheme="minorHAnsi" w:eastAsiaTheme="minorEastAsia" w:hAnsiTheme="minorHAnsi" w:cstheme="minorBidi"/>
              <w:noProof/>
              <w:szCs w:val="22"/>
              <w:lang w:eastAsia="en-NZ"/>
            </w:rPr>
          </w:pPr>
          <w:hyperlink w:anchor="_Toc400714746" w:history="1">
            <w:r w:rsidR="002724E4" w:rsidRPr="002724E4">
              <w:rPr>
                <w:rStyle w:val="Hyperlink"/>
                <w:noProof/>
              </w:rPr>
              <w:t>3.2</w:t>
            </w:r>
            <w:r w:rsidR="002724E4" w:rsidRPr="002724E4">
              <w:rPr>
                <w:rFonts w:asciiTheme="minorHAnsi" w:eastAsiaTheme="minorEastAsia" w:hAnsiTheme="minorHAnsi" w:cstheme="minorBidi"/>
                <w:noProof/>
                <w:szCs w:val="22"/>
                <w:lang w:eastAsia="en-NZ"/>
              </w:rPr>
              <w:tab/>
            </w:r>
            <w:r w:rsidR="002724E4" w:rsidRPr="002724E4">
              <w:rPr>
                <w:rStyle w:val="Hyperlink"/>
                <w:noProof/>
              </w:rPr>
              <w:t>Changes over time and comparisons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_Toc400714746 \h </w:instrText>
            </w:r>
            <w:r w:rsidR="002724E4" w:rsidRPr="002724E4">
              <w:rPr>
                <w:noProof/>
                <w:webHidden/>
              </w:rPr>
            </w:r>
            <w:r w:rsidR="002724E4" w:rsidRPr="002724E4">
              <w:rPr>
                <w:noProof/>
                <w:webHidden/>
              </w:rPr>
              <w:fldChar w:fldCharType="separate"/>
            </w:r>
            <w:r w:rsidR="00282A71">
              <w:rPr>
                <w:noProof/>
                <w:webHidden/>
              </w:rPr>
              <w:t>29</w:t>
            </w:r>
            <w:r w:rsidR="002724E4" w:rsidRPr="002724E4">
              <w:rPr>
                <w:noProof/>
                <w:webHidden/>
              </w:rPr>
              <w:fldChar w:fldCharType="end"/>
            </w:r>
          </w:hyperlink>
        </w:p>
        <w:p w:rsidR="002724E4" w:rsidRPr="002724E4" w:rsidRDefault="003D29EC">
          <w:pPr>
            <w:pStyle w:val="TOC3"/>
            <w:tabs>
              <w:tab w:val="left" w:pos="960"/>
            </w:tabs>
            <w:rPr>
              <w:rFonts w:asciiTheme="minorHAnsi" w:eastAsiaTheme="minorEastAsia" w:hAnsiTheme="minorHAnsi" w:cstheme="minorBidi"/>
              <w:i w:val="0"/>
              <w:noProof/>
              <w:szCs w:val="22"/>
              <w:lang w:eastAsia="en-NZ"/>
            </w:rPr>
          </w:pPr>
          <w:hyperlink w:anchor="_Toc400714747" w:history="1">
            <w:r w:rsidR="002724E4" w:rsidRPr="002724E4">
              <w:rPr>
                <w:rStyle w:val="Hyperlink"/>
                <w:noProof/>
              </w:rPr>
              <w:t>3.2.1</w:t>
            </w:r>
            <w:r w:rsidR="002724E4" w:rsidRPr="002724E4">
              <w:rPr>
                <w:rFonts w:asciiTheme="minorHAnsi" w:eastAsiaTheme="minorEastAsia" w:hAnsiTheme="minorHAnsi" w:cstheme="minorBidi"/>
                <w:i w:val="0"/>
                <w:noProof/>
                <w:szCs w:val="22"/>
                <w:lang w:eastAsia="en-NZ"/>
              </w:rPr>
              <w:tab/>
            </w:r>
            <w:r w:rsidR="002724E4" w:rsidRPr="002724E4">
              <w:rPr>
                <w:rStyle w:val="Hyperlink"/>
                <w:noProof/>
              </w:rPr>
              <w:t>Public attitudes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_Toc400714747 \h </w:instrText>
            </w:r>
            <w:r w:rsidR="002724E4" w:rsidRPr="002724E4">
              <w:rPr>
                <w:noProof/>
                <w:webHidden/>
              </w:rPr>
            </w:r>
            <w:r w:rsidR="002724E4" w:rsidRPr="002724E4">
              <w:rPr>
                <w:noProof/>
                <w:webHidden/>
              </w:rPr>
              <w:fldChar w:fldCharType="separate"/>
            </w:r>
            <w:r w:rsidR="00282A71">
              <w:rPr>
                <w:noProof/>
                <w:webHidden/>
              </w:rPr>
              <w:t>29</w:t>
            </w:r>
            <w:r w:rsidR="002724E4" w:rsidRPr="002724E4">
              <w:rPr>
                <w:noProof/>
                <w:webHidden/>
              </w:rPr>
              <w:fldChar w:fldCharType="end"/>
            </w:r>
          </w:hyperlink>
        </w:p>
        <w:p w:rsidR="002724E4" w:rsidRPr="002724E4" w:rsidRDefault="003D29EC">
          <w:pPr>
            <w:pStyle w:val="TOC1"/>
            <w:rPr>
              <w:rFonts w:asciiTheme="minorHAnsi" w:eastAsiaTheme="minorEastAsia" w:hAnsiTheme="minorHAnsi" w:cstheme="minorBidi"/>
              <w:noProof/>
              <w:szCs w:val="22"/>
              <w:lang w:eastAsia="en-NZ"/>
            </w:rPr>
          </w:pPr>
          <w:hyperlink w:anchor="_Toc400714748" w:history="1">
            <w:r w:rsidR="002724E4" w:rsidRPr="002724E4">
              <w:rPr>
                <w:rStyle w:val="Hyperlink"/>
                <w:noProof/>
              </w:rPr>
              <w:t>4.</w:t>
            </w:r>
            <w:r w:rsidR="002724E4" w:rsidRPr="002724E4">
              <w:rPr>
                <w:rFonts w:asciiTheme="minorHAnsi" w:eastAsiaTheme="minorEastAsia" w:hAnsiTheme="minorHAnsi" w:cstheme="minorBidi"/>
                <w:noProof/>
                <w:szCs w:val="22"/>
                <w:lang w:eastAsia="en-NZ"/>
              </w:rPr>
              <w:tab/>
            </w:r>
            <w:r w:rsidR="002724E4" w:rsidRPr="002724E4">
              <w:rPr>
                <w:rStyle w:val="Hyperlink"/>
                <w:noProof/>
              </w:rPr>
              <w:t>DISCUSSION AND CONCLUSIONS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_Toc400714748 \h </w:instrText>
            </w:r>
            <w:r w:rsidR="002724E4" w:rsidRPr="002724E4">
              <w:rPr>
                <w:noProof/>
                <w:webHidden/>
              </w:rPr>
            </w:r>
            <w:r w:rsidR="002724E4" w:rsidRPr="002724E4">
              <w:rPr>
                <w:noProof/>
                <w:webHidden/>
              </w:rPr>
              <w:fldChar w:fldCharType="separate"/>
            </w:r>
            <w:r w:rsidR="00282A71">
              <w:rPr>
                <w:noProof/>
                <w:webHidden/>
              </w:rPr>
              <w:t>33</w:t>
            </w:r>
            <w:r w:rsidR="002724E4" w:rsidRPr="002724E4">
              <w:rPr>
                <w:noProof/>
                <w:webHidden/>
              </w:rPr>
              <w:fldChar w:fldCharType="end"/>
            </w:r>
          </w:hyperlink>
        </w:p>
        <w:p w:rsidR="002724E4" w:rsidRPr="002724E4" w:rsidRDefault="003D29EC">
          <w:pPr>
            <w:pStyle w:val="TOC1"/>
            <w:rPr>
              <w:rFonts w:asciiTheme="minorHAnsi" w:eastAsiaTheme="minorEastAsia" w:hAnsiTheme="minorHAnsi" w:cstheme="minorBidi"/>
              <w:noProof/>
              <w:szCs w:val="22"/>
              <w:lang w:eastAsia="en-NZ"/>
            </w:rPr>
          </w:pPr>
          <w:hyperlink w:anchor="_Toc400714749" w:history="1">
            <w:r w:rsidR="002724E4" w:rsidRPr="002724E4">
              <w:rPr>
                <w:rStyle w:val="Hyperlink"/>
                <w:noProof/>
              </w:rPr>
              <w:t>5.</w:t>
            </w:r>
            <w:r w:rsidR="002724E4" w:rsidRPr="002724E4">
              <w:rPr>
                <w:rFonts w:asciiTheme="minorHAnsi" w:eastAsiaTheme="minorEastAsia" w:hAnsiTheme="minorHAnsi" w:cstheme="minorBidi"/>
                <w:noProof/>
                <w:szCs w:val="22"/>
                <w:lang w:eastAsia="en-NZ"/>
              </w:rPr>
              <w:tab/>
            </w:r>
            <w:r w:rsidR="002724E4" w:rsidRPr="002724E4">
              <w:rPr>
                <w:rStyle w:val="Hyperlink"/>
                <w:noProof/>
              </w:rPr>
              <w:t>REFERENCES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_Toc400714749 \h </w:instrText>
            </w:r>
            <w:r w:rsidR="002724E4" w:rsidRPr="002724E4">
              <w:rPr>
                <w:noProof/>
                <w:webHidden/>
              </w:rPr>
            </w:r>
            <w:r w:rsidR="002724E4" w:rsidRPr="002724E4">
              <w:rPr>
                <w:noProof/>
                <w:webHidden/>
              </w:rPr>
              <w:fldChar w:fldCharType="separate"/>
            </w:r>
            <w:r w:rsidR="00282A71">
              <w:rPr>
                <w:noProof/>
                <w:webHidden/>
              </w:rPr>
              <w:t>41</w:t>
            </w:r>
            <w:r w:rsidR="002724E4" w:rsidRPr="002724E4">
              <w:rPr>
                <w:noProof/>
                <w:webHidden/>
              </w:rPr>
              <w:fldChar w:fldCharType="end"/>
            </w:r>
          </w:hyperlink>
        </w:p>
        <w:p w:rsidR="002724E4" w:rsidRPr="002724E4" w:rsidRDefault="003D29EC">
          <w:pPr>
            <w:pStyle w:val="TOC1"/>
            <w:rPr>
              <w:rFonts w:asciiTheme="minorHAnsi" w:eastAsiaTheme="minorEastAsia" w:hAnsiTheme="minorHAnsi" w:cstheme="minorBidi"/>
              <w:noProof/>
              <w:szCs w:val="22"/>
              <w:lang w:eastAsia="en-NZ"/>
            </w:rPr>
          </w:pPr>
          <w:hyperlink w:anchor="_Toc400714750" w:history="1">
            <w:r w:rsidR="002724E4" w:rsidRPr="002724E4">
              <w:rPr>
                <w:rStyle w:val="Hyperlink"/>
                <w:noProof/>
              </w:rPr>
              <w:t>APPENDICES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_Toc400714750 \h </w:instrText>
            </w:r>
            <w:r w:rsidR="002724E4" w:rsidRPr="002724E4">
              <w:rPr>
                <w:noProof/>
                <w:webHidden/>
              </w:rPr>
            </w:r>
            <w:r w:rsidR="002724E4" w:rsidRPr="002724E4">
              <w:rPr>
                <w:noProof/>
                <w:webHidden/>
              </w:rPr>
              <w:fldChar w:fldCharType="separate"/>
            </w:r>
            <w:r w:rsidR="00282A71">
              <w:rPr>
                <w:noProof/>
                <w:webHidden/>
              </w:rPr>
              <w:t>45</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1" w:history="1">
            <w:r w:rsidR="002724E4" w:rsidRPr="002724E4">
              <w:rPr>
                <w:rStyle w:val="Hyperlink"/>
                <w:noProof/>
              </w:rPr>
              <w:t>Appendix 1: Views on the reason for having gambling activities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_Toc400714751 \h </w:instrText>
            </w:r>
            <w:r w:rsidR="002724E4" w:rsidRPr="002724E4">
              <w:rPr>
                <w:noProof/>
                <w:webHidden/>
              </w:rPr>
            </w:r>
            <w:r w:rsidR="002724E4" w:rsidRPr="002724E4">
              <w:rPr>
                <w:noProof/>
                <w:webHidden/>
              </w:rPr>
              <w:fldChar w:fldCharType="separate"/>
            </w:r>
            <w:r w:rsidR="00282A71">
              <w:rPr>
                <w:noProof/>
                <w:webHidden/>
              </w:rPr>
              <w:t>46</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2" w:history="1">
            <w:r w:rsidR="002724E4" w:rsidRPr="002724E4">
              <w:rPr>
                <w:rStyle w:val="Hyperlink"/>
                <w:noProof/>
              </w:rPr>
              <w:t>Appendix 2: Satisfaction with profit distribution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_Toc400714752 \h </w:instrText>
            </w:r>
            <w:r w:rsidR="002724E4" w:rsidRPr="002724E4">
              <w:rPr>
                <w:noProof/>
                <w:webHidden/>
              </w:rPr>
            </w:r>
            <w:r w:rsidR="002724E4" w:rsidRPr="002724E4">
              <w:rPr>
                <w:noProof/>
                <w:webHidden/>
              </w:rPr>
              <w:fldChar w:fldCharType="separate"/>
            </w:r>
            <w:r w:rsidR="00282A71">
              <w:rPr>
                <w:noProof/>
                <w:webHidden/>
              </w:rPr>
              <w:t>48</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3" w:history="1">
            <w:r w:rsidR="002724E4" w:rsidRPr="002724E4">
              <w:rPr>
                <w:rStyle w:val="Hyperlink"/>
                <w:noProof/>
              </w:rPr>
              <w:t>Appendix 3: Reasons for satisfaction with profit distribution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_Toc400714753 \h </w:instrText>
            </w:r>
            <w:r w:rsidR="002724E4" w:rsidRPr="002724E4">
              <w:rPr>
                <w:noProof/>
                <w:webHidden/>
              </w:rPr>
            </w:r>
            <w:r w:rsidR="002724E4" w:rsidRPr="002724E4">
              <w:rPr>
                <w:noProof/>
                <w:webHidden/>
              </w:rPr>
              <w:fldChar w:fldCharType="separate"/>
            </w:r>
            <w:r w:rsidR="00282A71">
              <w:rPr>
                <w:noProof/>
                <w:webHidden/>
              </w:rPr>
              <w:t>49</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4" w:history="1">
            <w:r w:rsidR="002724E4" w:rsidRPr="002724E4">
              <w:rPr>
                <w:rStyle w:val="Hyperlink"/>
                <w:noProof/>
              </w:rPr>
              <w:t>Appendix 4: Views on number of gambling venues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_Toc400714754 \h </w:instrText>
            </w:r>
            <w:r w:rsidR="002724E4" w:rsidRPr="002724E4">
              <w:rPr>
                <w:noProof/>
                <w:webHidden/>
              </w:rPr>
            </w:r>
            <w:r w:rsidR="002724E4" w:rsidRPr="002724E4">
              <w:rPr>
                <w:noProof/>
                <w:webHidden/>
              </w:rPr>
              <w:fldChar w:fldCharType="separate"/>
            </w:r>
            <w:r w:rsidR="00282A71">
              <w:rPr>
                <w:noProof/>
                <w:webHidden/>
              </w:rPr>
              <w:t>53</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5" w:history="1">
            <w:r w:rsidR="002724E4" w:rsidRPr="002724E4">
              <w:rPr>
                <w:rStyle w:val="Hyperlink"/>
                <w:noProof/>
              </w:rPr>
              <w:t>Appendix 5: Views gambling venues there are too many of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_Toc400714755 \h </w:instrText>
            </w:r>
            <w:r w:rsidR="002724E4" w:rsidRPr="002724E4">
              <w:rPr>
                <w:noProof/>
                <w:webHidden/>
              </w:rPr>
            </w:r>
            <w:r w:rsidR="002724E4" w:rsidRPr="002724E4">
              <w:rPr>
                <w:noProof/>
                <w:webHidden/>
              </w:rPr>
              <w:fldChar w:fldCharType="separate"/>
            </w:r>
            <w:r w:rsidR="00282A71">
              <w:rPr>
                <w:noProof/>
                <w:webHidden/>
              </w:rPr>
              <w:t>54</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6" w:history="1">
            <w:r w:rsidR="002724E4" w:rsidRPr="002724E4">
              <w:rPr>
                <w:rStyle w:val="Hyperlink"/>
                <w:noProof/>
              </w:rPr>
              <w:t>Appendix 6: Views on socially undesirable activities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_Toc400714756 \h </w:instrText>
            </w:r>
            <w:r w:rsidR="002724E4" w:rsidRPr="002724E4">
              <w:rPr>
                <w:noProof/>
                <w:webHidden/>
              </w:rPr>
            </w:r>
            <w:r w:rsidR="002724E4" w:rsidRPr="002724E4">
              <w:rPr>
                <w:noProof/>
                <w:webHidden/>
              </w:rPr>
              <w:fldChar w:fldCharType="separate"/>
            </w:r>
            <w:r w:rsidR="00282A71">
              <w:rPr>
                <w:noProof/>
                <w:webHidden/>
              </w:rPr>
              <w:t>56</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7" w:history="1">
            <w:r w:rsidR="002724E4" w:rsidRPr="002724E4">
              <w:rPr>
                <w:rStyle w:val="Hyperlink"/>
                <w:noProof/>
              </w:rPr>
              <w:t>Appendix 7: Views on the problem with heavy gambling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_Toc400714757 \h </w:instrText>
            </w:r>
            <w:r w:rsidR="002724E4" w:rsidRPr="002724E4">
              <w:rPr>
                <w:noProof/>
                <w:webHidden/>
              </w:rPr>
            </w:r>
            <w:r w:rsidR="002724E4" w:rsidRPr="002724E4">
              <w:rPr>
                <w:noProof/>
                <w:webHidden/>
              </w:rPr>
              <w:fldChar w:fldCharType="separate"/>
            </w:r>
            <w:r w:rsidR="00282A71">
              <w:rPr>
                <w:noProof/>
                <w:webHidden/>
              </w:rPr>
              <w:t>58</w:t>
            </w:r>
            <w:r w:rsidR="002724E4" w:rsidRPr="002724E4">
              <w:rPr>
                <w:noProof/>
                <w:webHidden/>
              </w:rPr>
              <w:fldChar w:fldCharType="end"/>
            </w:r>
          </w:hyperlink>
        </w:p>
        <w:p w:rsidR="002724E4" w:rsidRPr="002724E4" w:rsidRDefault="003D29EC">
          <w:pPr>
            <w:pStyle w:val="TOC3"/>
            <w:rPr>
              <w:rFonts w:asciiTheme="minorHAnsi" w:eastAsiaTheme="minorEastAsia" w:hAnsiTheme="minorHAnsi" w:cstheme="minorBidi"/>
              <w:i w:val="0"/>
              <w:noProof/>
              <w:szCs w:val="22"/>
              <w:lang w:eastAsia="en-NZ"/>
            </w:rPr>
          </w:pPr>
          <w:hyperlink w:anchor="_Toc400714758" w:history="1">
            <w:r w:rsidR="002724E4" w:rsidRPr="002724E4">
              <w:rPr>
                <w:rStyle w:val="Hyperlink"/>
                <w:noProof/>
              </w:rPr>
              <w:t>Appendix 8: Views on who should help excessive gamblers by problem gambling level and demographics</w:t>
            </w:r>
            <w:r w:rsidR="002724E4" w:rsidRPr="002724E4">
              <w:rPr>
                <w:noProof/>
                <w:webHidden/>
              </w:rPr>
              <w:tab/>
            </w:r>
            <w:r w:rsidR="002724E4" w:rsidRPr="002724E4">
              <w:rPr>
                <w:noProof/>
                <w:webHidden/>
              </w:rPr>
              <w:fldChar w:fldCharType="begin"/>
            </w:r>
            <w:r w:rsidR="002724E4" w:rsidRPr="002724E4">
              <w:rPr>
                <w:noProof/>
                <w:webHidden/>
              </w:rPr>
              <w:instrText xml:space="preserve"> PAGEREF _Toc400714758 \h </w:instrText>
            </w:r>
            <w:r w:rsidR="002724E4" w:rsidRPr="002724E4">
              <w:rPr>
                <w:noProof/>
                <w:webHidden/>
              </w:rPr>
            </w:r>
            <w:r w:rsidR="002724E4" w:rsidRPr="002724E4">
              <w:rPr>
                <w:noProof/>
                <w:webHidden/>
              </w:rPr>
              <w:fldChar w:fldCharType="separate"/>
            </w:r>
            <w:r w:rsidR="00282A71">
              <w:rPr>
                <w:noProof/>
                <w:webHidden/>
              </w:rPr>
              <w:t>59</w:t>
            </w:r>
            <w:r w:rsidR="002724E4" w:rsidRPr="002724E4">
              <w:rPr>
                <w:noProof/>
                <w:webHidden/>
              </w:rPr>
              <w:fldChar w:fldCharType="end"/>
            </w:r>
          </w:hyperlink>
        </w:p>
        <w:p w:rsidR="00972D53" w:rsidRDefault="00972D53">
          <w:r>
            <w:rPr>
              <w:b/>
              <w:bCs/>
              <w:noProof/>
            </w:rPr>
            <w:fldChar w:fldCharType="end"/>
          </w:r>
        </w:p>
      </w:sdtContent>
    </w:sdt>
    <w:p w:rsidR="00FA3800" w:rsidRPr="00D13ADD" w:rsidRDefault="00FA3800" w:rsidP="00972D53">
      <w:pPr>
        <w:ind w:right="84"/>
        <w:rPr>
          <w:sz w:val="22"/>
          <w:szCs w:val="22"/>
        </w:rPr>
      </w:pPr>
    </w:p>
    <w:p w:rsidR="00F02303" w:rsidRPr="00D13ADD" w:rsidRDefault="00F02303" w:rsidP="00F02303">
      <w:pPr>
        <w:jc w:val="center"/>
        <w:rPr>
          <w:sz w:val="22"/>
          <w:szCs w:val="22"/>
        </w:rPr>
      </w:pPr>
      <w:r w:rsidRPr="00D13ADD">
        <w:rPr>
          <w:sz w:val="22"/>
          <w:szCs w:val="22"/>
        </w:rPr>
        <w:br w:type="page"/>
      </w:r>
      <w:r w:rsidRPr="00D13ADD">
        <w:rPr>
          <w:b/>
          <w:sz w:val="22"/>
          <w:szCs w:val="22"/>
        </w:rPr>
        <w:lastRenderedPageBreak/>
        <w:t>LIST OF TABLES</w:t>
      </w:r>
    </w:p>
    <w:p w:rsidR="00F02303" w:rsidRPr="00D13ADD" w:rsidRDefault="00F02303" w:rsidP="00F02303">
      <w:pPr>
        <w:jc w:val="center"/>
        <w:rPr>
          <w:sz w:val="22"/>
          <w:szCs w:val="22"/>
        </w:rPr>
      </w:pPr>
    </w:p>
    <w:p w:rsidR="00A00766" w:rsidRDefault="00677B4D">
      <w:pPr>
        <w:pStyle w:val="TableofFigures"/>
        <w:tabs>
          <w:tab w:val="right" w:leader="dot" w:pos="8296"/>
        </w:tabs>
        <w:rPr>
          <w:rFonts w:asciiTheme="minorHAnsi" w:eastAsiaTheme="minorEastAsia" w:hAnsiTheme="minorHAnsi" w:cstheme="minorBidi"/>
          <w:noProof/>
          <w:szCs w:val="22"/>
          <w:lang w:eastAsia="en-NZ"/>
        </w:rPr>
      </w:pPr>
      <w:r>
        <w:rPr>
          <w:szCs w:val="22"/>
        </w:rPr>
        <w:fldChar w:fldCharType="begin"/>
      </w:r>
      <w:r w:rsidR="00032498">
        <w:rPr>
          <w:szCs w:val="22"/>
        </w:rPr>
        <w:instrText xml:space="preserve"> TOC \h \z \c "Table" </w:instrText>
      </w:r>
      <w:r>
        <w:rPr>
          <w:szCs w:val="22"/>
        </w:rPr>
        <w:fldChar w:fldCharType="separate"/>
      </w:r>
      <w:hyperlink w:anchor="_Toc379547887" w:history="1">
        <w:r w:rsidR="00A00766" w:rsidRPr="00CC0F0F">
          <w:rPr>
            <w:rStyle w:val="Hyperlink"/>
            <w:noProof/>
          </w:rPr>
          <w:t>Table 1: Views on the reason for having gambling</w:t>
        </w:r>
        <w:r w:rsidR="00A00766">
          <w:rPr>
            <w:noProof/>
            <w:webHidden/>
          </w:rPr>
          <w:tab/>
        </w:r>
        <w:r w:rsidR="00A00766">
          <w:rPr>
            <w:noProof/>
            <w:webHidden/>
          </w:rPr>
          <w:fldChar w:fldCharType="begin"/>
        </w:r>
        <w:r w:rsidR="00A00766">
          <w:rPr>
            <w:noProof/>
            <w:webHidden/>
          </w:rPr>
          <w:instrText xml:space="preserve"> PAGEREF _Toc379547887 \h </w:instrText>
        </w:r>
        <w:r w:rsidR="00A00766">
          <w:rPr>
            <w:noProof/>
            <w:webHidden/>
          </w:rPr>
        </w:r>
        <w:r w:rsidR="00A00766">
          <w:rPr>
            <w:noProof/>
            <w:webHidden/>
          </w:rPr>
          <w:fldChar w:fldCharType="separate"/>
        </w:r>
        <w:r w:rsidR="00282A71">
          <w:rPr>
            <w:noProof/>
            <w:webHidden/>
          </w:rPr>
          <w:t>21</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88" w:history="1">
        <w:r w:rsidR="00A00766" w:rsidRPr="00CC0F0F">
          <w:rPr>
            <w:rStyle w:val="Hyperlink"/>
            <w:noProof/>
          </w:rPr>
          <w:t>Table 2: Satisfaction with profit distribution</w:t>
        </w:r>
        <w:r w:rsidR="00A00766">
          <w:rPr>
            <w:noProof/>
            <w:webHidden/>
          </w:rPr>
          <w:tab/>
        </w:r>
        <w:r w:rsidR="00A00766">
          <w:rPr>
            <w:noProof/>
            <w:webHidden/>
          </w:rPr>
          <w:fldChar w:fldCharType="begin"/>
        </w:r>
        <w:r w:rsidR="00A00766">
          <w:rPr>
            <w:noProof/>
            <w:webHidden/>
          </w:rPr>
          <w:instrText xml:space="preserve"> PAGEREF _Toc379547888 \h </w:instrText>
        </w:r>
        <w:r w:rsidR="00A00766">
          <w:rPr>
            <w:noProof/>
            <w:webHidden/>
          </w:rPr>
        </w:r>
        <w:r w:rsidR="00A00766">
          <w:rPr>
            <w:noProof/>
            <w:webHidden/>
          </w:rPr>
          <w:fldChar w:fldCharType="separate"/>
        </w:r>
        <w:r w:rsidR="00282A71">
          <w:rPr>
            <w:noProof/>
            <w:webHidden/>
          </w:rPr>
          <w:t>22</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89" w:history="1">
        <w:r w:rsidR="00A00766" w:rsidRPr="00CC0F0F">
          <w:rPr>
            <w:rStyle w:val="Hyperlink"/>
            <w:noProof/>
          </w:rPr>
          <w:t>Table 3: Concerns about profit distribution</w:t>
        </w:r>
        <w:r w:rsidR="00A00766">
          <w:rPr>
            <w:noProof/>
            <w:webHidden/>
          </w:rPr>
          <w:tab/>
        </w:r>
        <w:r w:rsidR="00A00766">
          <w:rPr>
            <w:noProof/>
            <w:webHidden/>
          </w:rPr>
          <w:fldChar w:fldCharType="begin"/>
        </w:r>
        <w:r w:rsidR="00A00766">
          <w:rPr>
            <w:noProof/>
            <w:webHidden/>
          </w:rPr>
          <w:instrText xml:space="preserve"> PAGEREF _Toc379547889 \h </w:instrText>
        </w:r>
        <w:r w:rsidR="00A00766">
          <w:rPr>
            <w:noProof/>
            <w:webHidden/>
          </w:rPr>
        </w:r>
        <w:r w:rsidR="00A00766">
          <w:rPr>
            <w:noProof/>
            <w:webHidden/>
          </w:rPr>
          <w:fldChar w:fldCharType="separate"/>
        </w:r>
        <w:r w:rsidR="00282A71">
          <w:rPr>
            <w:noProof/>
            <w:webHidden/>
          </w:rPr>
          <w:t>23</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0" w:history="1">
        <w:r w:rsidR="00A00766" w:rsidRPr="00CC0F0F">
          <w:rPr>
            <w:rStyle w:val="Hyperlink"/>
            <w:noProof/>
          </w:rPr>
          <w:t>Table 4: Views on which venues there are too many of</w:t>
        </w:r>
        <w:r w:rsidR="00A00766">
          <w:rPr>
            <w:noProof/>
            <w:webHidden/>
          </w:rPr>
          <w:tab/>
        </w:r>
        <w:r w:rsidR="00A00766">
          <w:rPr>
            <w:noProof/>
            <w:webHidden/>
          </w:rPr>
          <w:fldChar w:fldCharType="begin"/>
        </w:r>
        <w:r w:rsidR="00A00766">
          <w:rPr>
            <w:noProof/>
            <w:webHidden/>
          </w:rPr>
          <w:instrText xml:space="preserve"> PAGEREF _Toc379547890 \h </w:instrText>
        </w:r>
        <w:r w:rsidR="00A00766">
          <w:rPr>
            <w:noProof/>
            <w:webHidden/>
          </w:rPr>
        </w:r>
        <w:r w:rsidR="00A00766">
          <w:rPr>
            <w:noProof/>
            <w:webHidden/>
          </w:rPr>
          <w:fldChar w:fldCharType="separate"/>
        </w:r>
        <w:r w:rsidR="00282A71">
          <w:rPr>
            <w:noProof/>
            <w:webHidden/>
          </w:rPr>
          <w:t>25</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1" w:history="1">
        <w:r w:rsidR="00A00766" w:rsidRPr="00CC0F0F">
          <w:rPr>
            <w:rStyle w:val="Hyperlink"/>
            <w:noProof/>
          </w:rPr>
          <w:t>Table 5: Views on socially undesirable activities</w:t>
        </w:r>
        <w:r w:rsidR="00A00766">
          <w:rPr>
            <w:noProof/>
            <w:webHidden/>
          </w:rPr>
          <w:tab/>
        </w:r>
        <w:r w:rsidR="00A00766">
          <w:rPr>
            <w:noProof/>
            <w:webHidden/>
          </w:rPr>
          <w:fldChar w:fldCharType="begin"/>
        </w:r>
        <w:r w:rsidR="00A00766">
          <w:rPr>
            <w:noProof/>
            <w:webHidden/>
          </w:rPr>
          <w:instrText xml:space="preserve"> PAGEREF _Toc379547891 \h </w:instrText>
        </w:r>
        <w:r w:rsidR="00A00766">
          <w:rPr>
            <w:noProof/>
            <w:webHidden/>
          </w:rPr>
        </w:r>
        <w:r w:rsidR="00A00766">
          <w:rPr>
            <w:noProof/>
            <w:webHidden/>
          </w:rPr>
          <w:fldChar w:fldCharType="separate"/>
        </w:r>
        <w:r w:rsidR="00282A71">
          <w:rPr>
            <w:noProof/>
            <w:webHidden/>
          </w:rPr>
          <w:t>26</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2" w:history="1">
        <w:r w:rsidR="00A00766" w:rsidRPr="00CC0F0F">
          <w:rPr>
            <w:rStyle w:val="Hyperlink"/>
            <w:noProof/>
          </w:rPr>
          <w:t>Table 6: Views on the problem with heavy gambling</w:t>
        </w:r>
        <w:r w:rsidR="00A00766">
          <w:rPr>
            <w:noProof/>
            <w:webHidden/>
          </w:rPr>
          <w:tab/>
        </w:r>
        <w:r w:rsidR="00A00766">
          <w:rPr>
            <w:noProof/>
            <w:webHidden/>
          </w:rPr>
          <w:fldChar w:fldCharType="begin"/>
        </w:r>
        <w:r w:rsidR="00A00766">
          <w:rPr>
            <w:noProof/>
            <w:webHidden/>
          </w:rPr>
          <w:instrText xml:space="preserve"> PAGEREF _Toc379547892 \h </w:instrText>
        </w:r>
        <w:r w:rsidR="00A00766">
          <w:rPr>
            <w:noProof/>
            <w:webHidden/>
          </w:rPr>
        </w:r>
        <w:r w:rsidR="00A00766">
          <w:rPr>
            <w:noProof/>
            <w:webHidden/>
          </w:rPr>
          <w:fldChar w:fldCharType="separate"/>
        </w:r>
        <w:r w:rsidR="00282A71">
          <w:rPr>
            <w:noProof/>
            <w:webHidden/>
          </w:rPr>
          <w:t>27</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3" w:history="1">
        <w:r w:rsidR="00A00766" w:rsidRPr="00CC0F0F">
          <w:rPr>
            <w:rStyle w:val="Hyperlink"/>
            <w:noProof/>
          </w:rPr>
          <w:t>Table 7: Views on who should help excessive gamblers</w:t>
        </w:r>
        <w:r w:rsidR="00A00766">
          <w:rPr>
            <w:noProof/>
            <w:webHidden/>
          </w:rPr>
          <w:tab/>
        </w:r>
        <w:r w:rsidR="00A00766">
          <w:rPr>
            <w:noProof/>
            <w:webHidden/>
          </w:rPr>
          <w:fldChar w:fldCharType="begin"/>
        </w:r>
        <w:r w:rsidR="00A00766">
          <w:rPr>
            <w:noProof/>
            <w:webHidden/>
          </w:rPr>
          <w:instrText xml:space="preserve"> PAGEREF _Toc379547893 \h </w:instrText>
        </w:r>
        <w:r w:rsidR="00A00766">
          <w:rPr>
            <w:noProof/>
            <w:webHidden/>
          </w:rPr>
        </w:r>
        <w:r w:rsidR="00A00766">
          <w:rPr>
            <w:noProof/>
            <w:webHidden/>
          </w:rPr>
          <w:fldChar w:fldCharType="separate"/>
        </w:r>
        <w:r w:rsidR="00282A71">
          <w:rPr>
            <w:noProof/>
            <w:webHidden/>
          </w:rPr>
          <w:t>28</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4" w:history="1">
        <w:r w:rsidR="00A00766" w:rsidRPr="00CC0F0F">
          <w:rPr>
            <w:rStyle w:val="Hyperlink"/>
            <w:noProof/>
          </w:rPr>
          <w:t>Table 8: Views on the reason for having gambling: 1985-2012</w:t>
        </w:r>
        <w:r w:rsidR="00A00766">
          <w:rPr>
            <w:noProof/>
            <w:webHidden/>
          </w:rPr>
          <w:tab/>
        </w:r>
        <w:r w:rsidR="00A00766">
          <w:rPr>
            <w:noProof/>
            <w:webHidden/>
          </w:rPr>
          <w:fldChar w:fldCharType="begin"/>
        </w:r>
        <w:r w:rsidR="00A00766">
          <w:rPr>
            <w:noProof/>
            <w:webHidden/>
          </w:rPr>
          <w:instrText xml:space="preserve"> PAGEREF _Toc379547894 \h </w:instrText>
        </w:r>
        <w:r w:rsidR="00A00766">
          <w:rPr>
            <w:noProof/>
            <w:webHidden/>
          </w:rPr>
        </w:r>
        <w:r w:rsidR="00A00766">
          <w:rPr>
            <w:noProof/>
            <w:webHidden/>
          </w:rPr>
          <w:fldChar w:fldCharType="separate"/>
        </w:r>
        <w:r w:rsidR="00282A71">
          <w:rPr>
            <w:noProof/>
            <w:webHidden/>
          </w:rPr>
          <w:t>29</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5" w:history="1">
        <w:r w:rsidR="00A00766" w:rsidRPr="00CC0F0F">
          <w:rPr>
            <w:rStyle w:val="Hyperlink"/>
            <w:noProof/>
          </w:rPr>
          <w:t>Table 9: Satisfaction with profit distribution: 2005 and 2012</w:t>
        </w:r>
        <w:r w:rsidR="00A00766">
          <w:rPr>
            <w:noProof/>
            <w:webHidden/>
          </w:rPr>
          <w:tab/>
        </w:r>
        <w:r w:rsidR="00A00766">
          <w:rPr>
            <w:noProof/>
            <w:webHidden/>
          </w:rPr>
          <w:fldChar w:fldCharType="begin"/>
        </w:r>
        <w:r w:rsidR="00A00766">
          <w:rPr>
            <w:noProof/>
            <w:webHidden/>
          </w:rPr>
          <w:instrText xml:space="preserve"> PAGEREF _Toc379547895 \h </w:instrText>
        </w:r>
        <w:r w:rsidR="00A00766">
          <w:rPr>
            <w:noProof/>
            <w:webHidden/>
          </w:rPr>
        </w:r>
        <w:r w:rsidR="00A00766">
          <w:rPr>
            <w:noProof/>
            <w:webHidden/>
          </w:rPr>
          <w:fldChar w:fldCharType="separate"/>
        </w:r>
        <w:r w:rsidR="00282A71">
          <w:rPr>
            <w:noProof/>
            <w:webHidden/>
          </w:rPr>
          <w:t>29</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6" w:history="1">
        <w:r w:rsidR="00A00766" w:rsidRPr="00CC0F0F">
          <w:rPr>
            <w:rStyle w:val="Hyperlink"/>
            <w:noProof/>
          </w:rPr>
          <w:t>Table 10: Views on which venues there are too many of: 2005 and 2012</w:t>
        </w:r>
        <w:r w:rsidR="00A00766">
          <w:rPr>
            <w:noProof/>
            <w:webHidden/>
          </w:rPr>
          <w:tab/>
        </w:r>
        <w:r w:rsidR="00A00766">
          <w:rPr>
            <w:noProof/>
            <w:webHidden/>
          </w:rPr>
          <w:fldChar w:fldCharType="begin"/>
        </w:r>
        <w:r w:rsidR="00A00766">
          <w:rPr>
            <w:noProof/>
            <w:webHidden/>
          </w:rPr>
          <w:instrText xml:space="preserve"> PAGEREF _Toc379547896 \h </w:instrText>
        </w:r>
        <w:r w:rsidR="00A00766">
          <w:rPr>
            <w:noProof/>
            <w:webHidden/>
          </w:rPr>
        </w:r>
        <w:r w:rsidR="00A00766">
          <w:rPr>
            <w:noProof/>
            <w:webHidden/>
          </w:rPr>
          <w:fldChar w:fldCharType="separate"/>
        </w:r>
        <w:r w:rsidR="00282A71">
          <w:rPr>
            <w:noProof/>
            <w:webHidden/>
          </w:rPr>
          <w:t>30</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7" w:history="1">
        <w:r w:rsidR="00A00766" w:rsidRPr="00CC0F0F">
          <w:rPr>
            <w:rStyle w:val="Hyperlink"/>
            <w:noProof/>
          </w:rPr>
          <w:t>Table 11: Views on socially undesirable activities: 1985-2012</w:t>
        </w:r>
        <w:r w:rsidR="00A00766">
          <w:rPr>
            <w:noProof/>
            <w:webHidden/>
          </w:rPr>
          <w:tab/>
        </w:r>
        <w:r w:rsidR="00A00766">
          <w:rPr>
            <w:noProof/>
            <w:webHidden/>
          </w:rPr>
          <w:fldChar w:fldCharType="begin"/>
        </w:r>
        <w:r w:rsidR="00A00766">
          <w:rPr>
            <w:noProof/>
            <w:webHidden/>
          </w:rPr>
          <w:instrText xml:space="preserve"> PAGEREF _Toc379547897 \h </w:instrText>
        </w:r>
        <w:r w:rsidR="00A00766">
          <w:rPr>
            <w:noProof/>
            <w:webHidden/>
          </w:rPr>
        </w:r>
        <w:r w:rsidR="00A00766">
          <w:rPr>
            <w:noProof/>
            <w:webHidden/>
          </w:rPr>
          <w:fldChar w:fldCharType="separate"/>
        </w:r>
        <w:r w:rsidR="00282A71">
          <w:rPr>
            <w:noProof/>
            <w:webHidden/>
          </w:rPr>
          <w:t>31</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8" w:history="1">
        <w:r w:rsidR="00A00766" w:rsidRPr="00CC0F0F">
          <w:rPr>
            <w:rStyle w:val="Hyperlink"/>
            <w:noProof/>
          </w:rPr>
          <w:t>Table 12: Views on the problem with heavy gambling: 1985-2012</w:t>
        </w:r>
        <w:r w:rsidR="00A00766">
          <w:rPr>
            <w:noProof/>
            <w:webHidden/>
          </w:rPr>
          <w:tab/>
        </w:r>
        <w:r w:rsidR="00A00766">
          <w:rPr>
            <w:noProof/>
            <w:webHidden/>
          </w:rPr>
          <w:fldChar w:fldCharType="begin"/>
        </w:r>
        <w:r w:rsidR="00A00766">
          <w:rPr>
            <w:noProof/>
            <w:webHidden/>
          </w:rPr>
          <w:instrText xml:space="preserve"> PAGEREF _Toc379547898 \h </w:instrText>
        </w:r>
        <w:r w:rsidR="00A00766">
          <w:rPr>
            <w:noProof/>
            <w:webHidden/>
          </w:rPr>
        </w:r>
        <w:r w:rsidR="00A00766">
          <w:rPr>
            <w:noProof/>
            <w:webHidden/>
          </w:rPr>
          <w:fldChar w:fldCharType="separate"/>
        </w:r>
        <w:r w:rsidR="00282A71">
          <w:rPr>
            <w:noProof/>
            <w:webHidden/>
          </w:rPr>
          <w:t>31</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899" w:history="1">
        <w:r w:rsidR="00A00766" w:rsidRPr="00CC0F0F">
          <w:rPr>
            <w:rStyle w:val="Hyperlink"/>
            <w:noProof/>
          </w:rPr>
          <w:t>Table 13: Views on who should help excessive gamblers: 2005 and 2012</w:t>
        </w:r>
        <w:r w:rsidR="00A00766">
          <w:rPr>
            <w:noProof/>
            <w:webHidden/>
          </w:rPr>
          <w:tab/>
        </w:r>
        <w:r w:rsidR="00A00766">
          <w:rPr>
            <w:noProof/>
            <w:webHidden/>
          </w:rPr>
          <w:fldChar w:fldCharType="begin"/>
        </w:r>
        <w:r w:rsidR="00A00766">
          <w:rPr>
            <w:noProof/>
            <w:webHidden/>
          </w:rPr>
          <w:instrText xml:space="preserve"> PAGEREF _Toc379547899 \h </w:instrText>
        </w:r>
        <w:r w:rsidR="00A00766">
          <w:rPr>
            <w:noProof/>
            <w:webHidden/>
          </w:rPr>
        </w:r>
        <w:r w:rsidR="00A00766">
          <w:rPr>
            <w:noProof/>
            <w:webHidden/>
          </w:rPr>
          <w:fldChar w:fldCharType="separate"/>
        </w:r>
        <w:r w:rsidR="00282A71">
          <w:rPr>
            <w:noProof/>
            <w:webHidden/>
          </w:rPr>
          <w:t>32</w:t>
        </w:r>
        <w:r w:rsidR="00A00766">
          <w:rPr>
            <w:noProof/>
            <w:webHidden/>
          </w:rPr>
          <w:fldChar w:fldCharType="end"/>
        </w:r>
      </w:hyperlink>
    </w:p>
    <w:p w:rsidR="00F02303" w:rsidRPr="00D13ADD" w:rsidRDefault="00677B4D" w:rsidP="00F02303">
      <w:pPr>
        <w:rPr>
          <w:sz w:val="22"/>
          <w:szCs w:val="22"/>
        </w:rPr>
      </w:pPr>
      <w:r>
        <w:rPr>
          <w:szCs w:val="22"/>
        </w:rPr>
        <w:fldChar w:fldCharType="end"/>
      </w:r>
    </w:p>
    <w:p w:rsidR="007C735B" w:rsidRDefault="007C735B" w:rsidP="007C735B">
      <w:pPr>
        <w:jc w:val="center"/>
        <w:rPr>
          <w:b/>
          <w:sz w:val="22"/>
          <w:szCs w:val="22"/>
        </w:rPr>
      </w:pPr>
    </w:p>
    <w:p w:rsidR="009A1810" w:rsidRPr="00D13ADD" w:rsidRDefault="009A1810" w:rsidP="007C735B">
      <w:pPr>
        <w:jc w:val="center"/>
        <w:rPr>
          <w:b/>
          <w:sz w:val="22"/>
          <w:szCs w:val="22"/>
        </w:rPr>
      </w:pPr>
    </w:p>
    <w:p w:rsidR="00F02303" w:rsidRPr="00D13ADD" w:rsidRDefault="007C735B" w:rsidP="007C735B">
      <w:pPr>
        <w:jc w:val="center"/>
        <w:rPr>
          <w:sz w:val="22"/>
          <w:szCs w:val="22"/>
        </w:rPr>
      </w:pPr>
      <w:r w:rsidRPr="00D13ADD">
        <w:rPr>
          <w:b/>
          <w:sz w:val="22"/>
          <w:szCs w:val="22"/>
        </w:rPr>
        <w:t>LIST OF FIGURES</w:t>
      </w:r>
    </w:p>
    <w:p w:rsidR="00F02303" w:rsidRPr="00D13ADD" w:rsidRDefault="00F02303" w:rsidP="00F02303">
      <w:pPr>
        <w:rPr>
          <w:sz w:val="22"/>
          <w:szCs w:val="22"/>
        </w:rPr>
      </w:pPr>
    </w:p>
    <w:p w:rsidR="00A00766" w:rsidRDefault="00677B4D">
      <w:pPr>
        <w:pStyle w:val="TableofFigures"/>
        <w:tabs>
          <w:tab w:val="right" w:leader="dot" w:pos="8296"/>
        </w:tabs>
        <w:rPr>
          <w:rFonts w:asciiTheme="minorHAnsi" w:eastAsiaTheme="minorEastAsia" w:hAnsiTheme="minorHAnsi" w:cstheme="minorBidi"/>
          <w:noProof/>
          <w:szCs w:val="22"/>
          <w:lang w:eastAsia="en-NZ"/>
        </w:rPr>
      </w:pPr>
      <w:r>
        <w:rPr>
          <w:szCs w:val="22"/>
        </w:rPr>
        <w:fldChar w:fldCharType="begin"/>
      </w:r>
      <w:r w:rsidR="00032498">
        <w:rPr>
          <w:szCs w:val="22"/>
        </w:rPr>
        <w:instrText xml:space="preserve"> TOC \h \z \c "Figure" </w:instrText>
      </w:r>
      <w:r>
        <w:rPr>
          <w:szCs w:val="22"/>
        </w:rPr>
        <w:fldChar w:fldCharType="separate"/>
      </w:r>
      <w:hyperlink w:anchor="_Toc379547900" w:history="1">
        <w:r w:rsidR="00A00766" w:rsidRPr="008F4B87">
          <w:rPr>
            <w:rStyle w:val="Hyperlink"/>
            <w:noProof/>
          </w:rPr>
          <w:t>Figure 1: Views on number of gambling venues</w:t>
        </w:r>
        <w:r w:rsidR="00A00766">
          <w:rPr>
            <w:noProof/>
            <w:webHidden/>
          </w:rPr>
          <w:tab/>
        </w:r>
        <w:r w:rsidR="00A00766">
          <w:rPr>
            <w:noProof/>
            <w:webHidden/>
          </w:rPr>
          <w:fldChar w:fldCharType="begin"/>
        </w:r>
        <w:r w:rsidR="00A00766">
          <w:rPr>
            <w:noProof/>
            <w:webHidden/>
          </w:rPr>
          <w:instrText xml:space="preserve"> PAGEREF _Toc379547900 \h </w:instrText>
        </w:r>
        <w:r w:rsidR="00A00766">
          <w:rPr>
            <w:noProof/>
            <w:webHidden/>
          </w:rPr>
        </w:r>
        <w:r w:rsidR="00A00766">
          <w:rPr>
            <w:noProof/>
            <w:webHidden/>
          </w:rPr>
          <w:fldChar w:fldCharType="separate"/>
        </w:r>
        <w:r w:rsidR="00282A71">
          <w:rPr>
            <w:noProof/>
            <w:webHidden/>
          </w:rPr>
          <w:t>24</w:t>
        </w:r>
        <w:r w:rsidR="00A00766">
          <w:rPr>
            <w:noProof/>
            <w:webHidden/>
          </w:rPr>
          <w:fldChar w:fldCharType="end"/>
        </w:r>
      </w:hyperlink>
    </w:p>
    <w:p w:rsidR="00A00766" w:rsidRDefault="003D29EC">
      <w:pPr>
        <w:pStyle w:val="TableofFigures"/>
        <w:tabs>
          <w:tab w:val="right" w:leader="dot" w:pos="8296"/>
        </w:tabs>
        <w:rPr>
          <w:rFonts w:asciiTheme="minorHAnsi" w:eastAsiaTheme="minorEastAsia" w:hAnsiTheme="minorHAnsi" w:cstheme="minorBidi"/>
          <w:noProof/>
          <w:szCs w:val="22"/>
          <w:lang w:eastAsia="en-NZ"/>
        </w:rPr>
      </w:pPr>
      <w:hyperlink w:anchor="_Toc379547901" w:history="1">
        <w:r w:rsidR="00A00766" w:rsidRPr="008F4B87">
          <w:rPr>
            <w:rStyle w:val="Hyperlink"/>
            <w:noProof/>
          </w:rPr>
          <w:t>Figure 2: Views on number of gambling venues: 2005 and 2012</w:t>
        </w:r>
        <w:r w:rsidR="00A00766">
          <w:rPr>
            <w:noProof/>
            <w:webHidden/>
          </w:rPr>
          <w:tab/>
        </w:r>
        <w:r w:rsidR="00A00766">
          <w:rPr>
            <w:noProof/>
            <w:webHidden/>
          </w:rPr>
          <w:fldChar w:fldCharType="begin"/>
        </w:r>
        <w:r w:rsidR="00A00766">
          <w:rPr>
            <w:noProof/>
            <w:webHidden/>
          </w:rPr>
          <w:instrText xml:space="preserve"> PAGEREF _Toc379547901 \h </w:instrText>
        </w:r>
        <w:r w:rsidR="00A00766">
          <w:rPr>
            <w:noProof/>
            <w:webHidden/>
          </w:rPr>
        </w:r>
        <w:r w:rsidR="00A00766">
          <w:rPr>
            <w:noProof/>
            <w:webHidden/>
          </w:rPr>
          <w:fldChar w:fldCharType="separate"/>
        </w:r>
        <w:r w:rsidR="00282A71">
          <w:rPr>
            <w:noProof/>
            <w:webHidden/>
          </w:rPr>
          <w:t>30</w:t>
        </w:r>
        <w:r w:rsidR="00A00766">
          <w:rPr>
            <w:noProof/>
            <w:webHidden/>
          </w:rPr>
          <w:fldChar w:fldCharType="end"/>
        </w:r>
      </w:hyperlink>
    </w:p>
    <w:p w:rsidR="00F02303" w:rsidRPr="00D13ADD" w:rsidRDefault="00677B4D" w:rsidP="00F02303">
      <w:pPr>
        <w:rPr>
          <w:sz w:val="22"/>
          <w:szCs w:val="22"/>
        </w:rPr>
      </w:pPr>
      <w:r>
        <w:rPr>
          <w:szCs w:val="22"/>
        </w:rPr>
        <w:fldChar w:fldCharType="end"/>
      </w:r>
    </w:p>
    <w:p w:rsidR="00497C90" w:rsidRPr="00D13ADD" w:rsidRDefault="00497C90" w:rsidP="00250376">
      <w:pPr>
        <w:pStyle w:val="Heading1"/>
        <w:numPr>
          <w:ilvl w:val="0"/>
          <w:numId w:val="0"/>
        </w:numPr>
        <w:rPr>
          <w:rFonts w:cs="Times New Roman"/>
          <w:sz w:val="22"/>
          <w:szCs w:val="22"/>
        </w:rPr>
      </w:pPr>
      <w:r w:rsidRPr="00D13ADD">
        <w:rPr>
          <w:rFonts w:cs="Times New Roman"/>
          <w:sz w:val="22"/>
          <w:szCs w:val="22"/>
        </w:rPr>
        <w:br w:type="page"/>
      </w:r>
      <w:r w:rsidRPr="00D13ADD">
        <w:rPr>
          <w:rFonts w:cs="Times New Roman"/>
          <w:sz w:val="22"/>
          <w:szCs w:val="22"/>
        </w:rPr>
        <w:lastRenderedPageBreak/>
        <w:tab/>
      </w:r>
      <w:bookmarkStart w:id="11" w:name="_Toc109453374"/>
      <w:bookmarkStart w:id="12" w:name="_Toc371414855"/>
      <w:bookmarkStart w:id="13" w:name="_Toc400714728"/>
      <w:r w:rsidR="009A7221" w:rsidRPr="005D2158">
        <w:rPr>
          <w:rFonts w:cs="Times New Roman"/>
          <w:sz w:val="22"/>
          <w:szCs w:val="22"/>
        </w:rPr>
        <w:t>EXECUTIVE</w:t>
      </w:r>
      <w:r w:rsidR="00003A31" w:rsidRPr="005D2158">
        <w:rPr>
          <w:rFonts w:cs="Times New Roman"/>
          <w:sz w:val="22"/>
          <w:szCs w:val="22"/>
        </w:rPr>
        <w:t xml:space="preserve"> </w:t>
      </w:r>
      <w:r w:rsidRPr="005D2158">
        <w:rPr>
          <w:rFonts w:cs="Times New Roman"/>
          <w:sz w:val="22"/>
          <w:szCs w:val="22"/>
        </w:rPr>
        <w:t>SUMMARY</w:t>
      </w:r>
      <w:bookmarkEnd w:id="11"/>
      <w:bookmarkEnd w:id="12"/>
      <w:bookmarkEnd w:id="13"/>
    </w:p>
    <w:p w:rsidR="00F34DEB" w:rsidRDefault="00F34DEB" w:rsidP="00497C90">
      <w:pPr>
        <w:rPr>
          <w:sz w:val="22"/>
          <w:szCs w:val="22"/>
        </w:rPr>
      </w:pPr>
    </w:p>
    <w:p w:rsidR="00C259BC" w:rsidRPr="00C259BC" w:rsidRDefault="00C259BC" w:rsidP="00C259BC">
      <w:pPr>
        <w:jc w:val="both"/>
        <w:rPr>
          <w:sz w:val="22"/>
          <w:szCs w:val="22"/>
        </w:rPr>
      </w:pPr>
      <w:r w:rsidRPr="00C259BC">
        <w:rPr>
          <w:sz w:val="22"/>
          <w:szCs w:val="22"/>
        </w:rPr>
        <w:t xml:space="preserve">This report outlines and discusses </w:t>
      </w:r>
      <w:r w:rsidR="00DB476B">
        <w:rPr>
          <w:sz w:val="22"/>
          <w:szCs w:val="22"/>
        </w:rPr>
        <w:t xml:space="preserve">findings on </w:t>
      </w:r>
      <w:r w:rsidRPr="00C259BC">
        <w:rPr>
          <w:sz w:val="22"/>
          <w:szCs w:val="22"/>
        </w:rPr>
        <w:t>attitude</w:t>
      </w:r>
      <w:r w:rsidR="00DB476B">
        <w:rPr>
          <w:sz w:val="22"/>
          <w:szCs w:val="22"/>
        </w:rPr>
        <w:t>s towards gambling</w:t>
      </w:r>
      <w:r w:rsidRPr="00C259BC">
        <w:rPr>
          <w:sz w:val="22"/>
          <w:szCs w:val="22"/>
        </w:rPr>
        <w:t xml:space="preserve"> from the New Zealand </w:t>
      </w:r>
      <w:r>
        <w:rPr>
          <w:sz w:val="22"/>
          <w:szCs w:val="22"/>
        </w:rPr>
        <w:t xml:space="preserve">2012 </w:t>
      </w:r>
      <w:r w:rsidRPr="00C259BC">
        <w:rPr>
          <w:sz w:val="22"/>
          <w:szCs w:val="22"/>
        </w:rPr>
        <w:t xml:space="preserve">National Gambling Study (NGS). </w:t>
      </w:r>
      <w:r>
        <w:rPr>
          <w:sz w:val="22"/>
          <w:szCs w:val="22"/>
        </w:rPr>
        <w:t xml:space="preserve"> </w:t>
      </w:r>
      <w:r w:rsidRPr="00C259BC">
        <w:rPr>
          <w:sz w:val="22"/>
          <w:szCs w:val="22"/>
        </w:rPr>
        <w:t>It considers relevant background literature concerning attitudes towards gambling and a short overview of the study design.  It also presents results from previous national surveys, enabling comparison over time.  In New Zealand</w:t>
      </w:r>
      <w:r>
        <w:rPr>
          <w:sz w:val="22"/>
          <w:szCs w:val="22"/>
        </w:rPr>
        <w:t>,</w:t>
      </w:r>
      <w:r w:rsidRPr="00C259BC">
        <w:rPr>
          <w:sz w:val="22"/>
          <w:szCs w:val="22"/>
        </w:rPr>
        <w:t xml:space="preserve"> national participation and attitude surveys have been conducted regularly since 1985.  Attitudes towards gambling are of interest because they can influence gambling participation and problems, help-seeking, legislative and regulatory changes and measures on the part of industry</w:t>
      </w:r>
      <w:r w:rsidR="00964155">
        <w:rPr>
          <w:sz w:val="22"/>
          <w:szCs w:val="22"/>
        </w:rPr>
        <w:t xml:space="preserve">, communities </w:t>
      </w:r>
      <w:r w:rsidRPr="00C259BC">
        <w:rPr>
          <w:sz w:val="22"/>
          <w:szCs w:val="22"/>
        </w:rPr>
        <w:t>and other stakeholders that reduce or contribute to gambling-related harm.</w:t>
      </w:r>
    </w:p>
    <w:p w:rsidR="00C259BC" w:rsidRPr="00C259BC" w:rsidRDefault="00C259BC" w:rsidP="00C259BC">
      <w:pPr>
        <w:jc w:val="both"/>
        <w:rPr>
          <w:sz w:val="22"/>
          <w:szCs w:val="22"/>
        </w:rPr>
      </w:pPr>
    </w:p>
    <w:p w:rsidR="00C259BC" w:rsidRPr="00C259BC" w:rsidRDefault="00C259BC" w:rsidP="00C259BC">
      <w:pPr>
        <w:jc w:val="both"/>
        <w:rPr>
          <w:sz w:val="22"/>
          <w:szCs w:val="22"/>
        </w:rPr>
      </w:pPr>
      <w:r w:rsidRPr="00C259BC">
        <w:rPr>
          <w:sz w:val="22"/>
          <w:szCs w:val="22"/>
        </w:rPr>
        <w:t>Th</w:t>
      </w:r>
      <w:r>
        <w:rPr>
          <w:sz w:val="22"/>
          <w:szCs w:val="22"/>
        </w:rPr>
        <w:t>is</w:t>
      </w:r>
      <w:r w:rsidRPr="00C259BC">
        <w:rPr>
          <w:sz w:val="22"/>
          <w:szCs w:val="22"/>
        </w:rPr>
        <w:t xml:space="preserve"> report is the third of three on the first phase (baseline survey) of the NGS.  The first report (Abbott et al</w:t>
      </w:r>
      <w:r>
        <w:rPr>
          <w:sz w:val="22"/>
          <w:szCs w:val="22"/>
        </w:rPr>
        <w:t>.</w:t>
      </w:r>
      <w:r w:rsidRPr="00C259BC">
        <w:rPr>
          <w:sz w:val="22"/>
          <w:szCs w:val="22"/>
        </w:rPr>
        <w:t>, 2014a) provides a detailed account of the survey methodology, sample and statistical analyses.  It also includes a review and examination of relevant national and international literature that informed the study design.  Additionally</w:t>
      </w:r>
      <w:r>
        <w:rPr>
          <w:sz w:val="22"/>
          <w:szCs w:val="22"/>
        </w:rPr>
        <w:t>,</w:t>
      </w:r>
      <w:r w:rsidRPr="00C259BC">
        <w:rPr>
          <w:sz w:val="22"/>
          <w:szCs w:val="22"/>
        </w:rPr>
        <w:t xml:space="preserve"> it reports and examines the survey gambling participation findings.  The second report (Abbott et al</w:t>
      </w:r>
      <w:r>
        <w:rPr>
          <w:sz w:val="22"/>
          <w:szCs w:val="22"/>
        </w:rPr>
        <w:t>.</w:t>
      </w:r>
      <w:r w:rsidRPr="00C259BC">
        <w:rPr>
          <w:sz w:val="22"/>
          <w:szCs w:val="22"/>
        </w:rPr>
        <w:t>, 2014b) presents gambling-related harm</w:t>
      </w:r>
      <w:r>
        <w:rPr>
          <w:sz w:val="22"/>
          <w:szCs w:val="22"/>
        </w:rPr>
        <w:t>,</w:t>
      </w:r>
      <w:r w:rsidRPr="00C259BC">
        <w:rPr>
          <w:sz w:val="22"/>
          <w:szCs w:val="22"/>
        </w:rPr>
        <w:t xml:space="preserve"> including problem gambling, findings and discusses them in relation to previous local and international research.</w:t>
      </w:r>
    </w:p>
    <w:p w:rsidR="00C259BC" w:rsidRPr="00C259BC" w:rsidRDefault="00C259BC" w:rsidP="00C259BC">
      <w:pPr>
        <w:jc w:val="both"/>
        <w:rPr>
          <w:sz w:val="22"/>
          <w:szCs w:val="22"/>
        </w:rPr>
      </w:pPr>
    </w:p>
    <w:p w:rsidR="00C259BC" w:rsidRPr="00C259BC" w:rsidRDefault="00C259BC" w:rsidP="00C259BC">
      <w:pPr>
        <w:jc w:val="both"/>
        <w:rPr>
          <w:sz w:val="22"/>
          <w:szCs w:val="22"/>
        </w:rPr>
      </w:pPr>
      <w:r w:rsidRPr="00C259BC">
        <w:rPr>
          <w:sz w:val="22"/>
          <w:szCs w:val="22"/>
        </w:rPr>
        <w:t>A randomly selected sample of 6,251 people aged 18 years and older living in private households was recruited and interviewed face-to-face from March to October 2012.  The response rate was 64% and the sample was weighted to enable generalisation of the survey findings to the general adult population.  As intended</w:t>
      </w:r>
      <w:r>
        <w:rPr>
          <w:sz w:val="22"/>
          <w:szCs w:val="22"/>
        </w:rPr>
        <w:t>,</w:t>
      </w:r>
      <w:r w:rsidRPr="00C259BC">
        <w:rPr>
          <w:sz w:val="22"/>
          <w:szCs w:val="22"/>
        </w:rPr>
        <w:t xml:space="preserve"> the sample design led to the recruitment of additional </w:t>
      </w:r>
      <w:r>
        <w:rPr>
          <w:sz w:val="22"/>
          <w:szCs w:val="22"/>
        </w:rPr>
        <w:t>Māori</w:t>
      </w:r>
      <w:r w:rsidRPr="00C259BC">
        <w:rPr>
          <w:sz w:val="22"/>
          <w:szCs w:val="22"/>
        </w:rPr>
        <w:t>, Pacific Islanders and Asians, thereby increasing the precision of information from these groups.  These sub-samples were appropriately weighted when reference was made to the adult population as a whole.</w:t>
      </w:r>
    </w:p>
    <w:p w:rsidR="00C259BC" w:rsidRPr="00C259BC" w:rsidRDefault="00C259BC" w:rsidP="00C259BC">
      <w:pPr>
        <w:jc w:val="both"/>
        <w:rPr>
          <w:sz w:val="22"/>
          <w:szCs w:val="22"/>
        </w:rPr>
      </w:pPr>
    </w:p>
    <w:p w:rsidR="00C259BC" w:rsidRDefault="00C259BC" w:rsidP="00C259BC">
      <w:pPr>
        <w:jc w:val="both"/>
        <w:rPr>
          <w:sz w:val="22"/>
          <w:szCs w:val="22"/>
        </w:rPr>
      </w:pPr>
      <w:r>
        <w:rPr>
          <w:sz w:val="22"/>
          <w:szCs w:val="22"/>
        </w:rPr>
        <w:t>The survey instrument for the 2012 National Gambling Survey was extensive and covered the following areas:</w:t>
      </w:r>
    </w:p>
    <w:p w:rsidR="00C259BC" w:rsidRDefault="00C259BC" w:rsidP="00C259BC">
      <w:pPr>
        <w:pStyle w:val="ListParagraph"/>
        <w:numPr>
          <w:ilvl w:val="0"/>
          <w:numId w:val="35"/>
        </w:numPr>
        <w:jc w:val="both"/>
        <w:rPr>
          <w:sz w:val="22"/>
          <w:szCs w:val="22"/>
        </w:rPr>
      </w:pPr>
      <w:r>
        <w:rPr>
          <w:sz w:val="22"/>
          <w:szCs w:val="22"/>
        </w:rPr>
        <w:t>Leisure activities and gambling participation</w:t>
      </w:r>
    </w:p>
    <w:p w:rsidR="00C259BC" w:rsidRDefault="00C259BC" w:rsidP="00C259BC">
      <w:pPr>
        <w:pStyle w:val="ListParagraph"/>
        <w:numPr>
          <w:ilvl w:val="0"/>
          <w:numId w:val="35"/>
        </w:numPr>
        <w:jc w:val="both"/>
        <w:rPr>
          <w:sz w:val="22"/>
          <w:szCs w:val="22"/>
        </w:rPr>
      </w:pPr>
      <w:r>
        <w:rPr>
          <w:sz w:val="22"/>
          <w:szCs w:val="22"/>
        </w:rPr>
        <w:t>Past gambling and recent gambling behaviour change</w:t>
      </w:r>
    </w:p>
    <w:p w:rsidR="00C259BC" w:rsidRDefault="00C259BC" w:rsidP="00C259BC">
      <w:pPr>
        <w:pStyle w:val="ListParagraph"/>
        <w:numPr>
          <w:ilvl w:val="0"/>
          <w:numId w:val="35"/>
        </w:numPr>
        <w:jc w:val="both"/>
        <w:rPr>
          <w:sz w:val="22"/>
          <w:szCs w:val="22"/>
        </w:rPr>
      </w:pPr>
      <w:r>
        <w:rPr>
          <w:sz w:val="22"/>
          <w:szCs w:val="22"/>
        </w:rPr>
        <w:t>Problem gambling</w:t>
      </w:r>
    </w:p>
    <w:p w:rsidR="00C259BC" w:rsidRDefault="00C259BC" w:rsidP="00C259BC">
      <w:pPr>
        <w:pStyle w:val="ListParagraph"/>
        <w:numPr>
          <w:ilvl w:val="1"/>
          <w:numId w:val="35"/>
        </w:numPr>
        <w:jc w:val="both"/>
        <w:rPr>
          <w:sz w:val="22"/>
          <w:szCs w:val="22"/>
        </w:rPr>
      </w:pPr>
      <w:r>
        <w:rPr>
          <w:sz w:val="22"/>
          <w:szCs w:val="22"/>
        </w:rPr>
        <w:t>Problem Gambling Severity Index (PGSI)</w:t>
      </w:r>
    </w:p>
    <w:p w:rsidR="00C259BC" w:rsidRDefault="00C259BC" w:rsidP="00C259BC">
      <w:pPr>
        <w:pStyle w:val="ListParagraph"/>
        <w:numPr>
          <w:ilvl w:val="1"/>
          <w:numId w:val="35"/>
        </w:numPr>
        <w:jc w:val="both"/>
        <w:rPr>
          <w:sz w:val="22"/>
          <w:szCs w:val="22"/>
        </w:rPr>
      </w:pPr>
      <w:r>
        <w:rPr>
          <w:sz w:val="22"/>
          <w:szCs w:val="22"/>
        </w:rPr>
        <w:t>South Oaks Gambling Screen (SOGS-R)</w:t>
      </w:r>
    </w:p>
    <w:p w:rsidR="00C259BC" w:rsidRDefault="00C259BC" w:rsidP="00C259BC">
      <w:pPr>
        <w:pStyle w:val="ListParagraph"/>
        <w:numPr>
          <w:ilvl w:val="1"/>
          <w:numId w:val="35"/>
        </w:numPr>
        <w:jc w:val="both"/>
        <w:rPr>
          <w:sz w:val="22"/>
          <w:szCs w:val="22"/>
        </w:rPr>
      </w:pPr>
      <w:r>
        <w:rPr>
          <w:sz w:val="22"/>
          <w:szCs w:val="22"/>
        </w:rPr>
        <w:t>Help-seeking behaviours (including readiness to change)</w:t>
      </w:r>
    </w:p>
    <w:p w:rsidR="00C259BC" w:rsidRDefault="00C259BC" w:rsidP="00C259BC">
      <w:pPr>
        <w:pStyle w:val="ListParagraph"/>
        <w:numPr>
          <w:ilvl w:val="1"/>
          <w:numId w:val="35"/>
        </w:numPr>
        <w:jc w:val="both"/>
        <w:rPr>
          <w:sz w:val="22"/>
          <w:szCs w:val="22"/>
        </w:rPr>
      </w:pPr>
      <w:r>
        <w:rPr>
          <w:sz w:val="22"/>
          <w:szCs w:val="22"/>
        </w:rPr>
        <w:t>Gambling in households</w:t>
      </w:r>
    </w:p>
    <w:p w:rsidR="00C259BC" w:rsidRDefault="00C259BC" w:rsidP="00C259BC">
      <w:pPr>
        <w:pStyle w:val="ListParagraph"/>
        <w:numPr>
          <w:ilvl w:val="0"/>
          <w:numId w:val="35"/>
        </w:numPr>
        <w:jc w:val="both"/>
        <w:rPr>
          <w:sz w:val="22"/>
          <w:szCs w:val="22"/>
        </w:rPr>
      </w:pPr>
      <w:r>
        <w:rPr>
          <w:sz w:val="22"/>
          <w:szCs w:val="22"/>
        </w:rPr>
        <w:t>Life events and on-going hassles</w:t>
      </w:r>
    </w:p>
    <w:p w:rsidR="00C259BC" w:rsidRDefault="00C259BC" w:rsidP="00C259BC">
      <w:pPr>
        <w:pStyle w:val="ListParagraph"/>
        <w:numPr>
          <w:ilvl w:val="0"/>
          <w:numId w:val="35"/>
        </w:numPr>
        <w:jc w:val="both"/>
        <w:rPr>
          <w:sz w:val="22"/>
          <w:szCs w:val="22"/>
        </w:rPr>
      </w:pPr>
      <w:r>
        <w:rPr>
          <w:sz w:val="22"/>
          <w:szCs w:val="22"/>
        </w:rPr>
        <w:t>Gambling in New Zealand</w:t>
      </w:r>
    </w:p>
    <w:p w:rsidR="000457E5" w:rsidRDefault="000457E5" w:rsidP="000457E5">
      <w:pPr>
        <w:pStyle w:val="ListParagraph"/>
        <w:numPr>
          <w:ilvl w:val="1"/>
          <w:numId w:val="35"/>
        </w:numPr>
        <w:jc w:val="both"/>
        <w:rPr>
          <w:sz w:val="22"/>
          <w:szCs w:val="22"/>
        </w:rPr>
      </w:pPr>
      <w:r>
        <w:rPr>
          <w:sz w:val="22"/>
          <w:szCs w:val="22"/>
        </w:rPr>
        <w:t>Attitudes towards gambling activities</w:t>
      </w:r>
    </w:p>
    <w:p w:rsidR="000457E5" w:rsidRDefault="000457E5" w:rsidP="000457E5">
      <w:pPr>
        <w:pStyle w:val="ListParagraph"/>
        <w:numPr>
          <w:ilvl w:val="1"/>
          <w:numId w:val="35"/>
        </w:numPr>
        <w:jc w:val="both"/>
        <w:rPr>
          <w:sz w:val="22"/>
          <w:szCs w:val="22"/>
        </w:rPr>
      </w:pPr>
      <w:r>
        <w:rPr>
          <w:sz w:val="22"/>
          <w:szCs w:val="22"/>
        </w:rPr>
        <w:t>Attitudes towards profit distribution</w:t>
      </w:r>
    </w:p>
    <w:p w:rsidR="000457E5" w:rsidRDefault="000457E5" w:rsidP="000457E5">
      <w:pPr>
        <w:pStyle w:val="ListParagraph"/>
        <w:numPr>
          <w:ilvl w:val="1"/>
          <w:numId w:val="35"/>
        </w:numPr>
        <w:jc w:val="both"/>
        <w:rPr>
          <w:sz w:val="22"/>
          <w:szCs w:val="22"/>
        </w:rPr>
      </w:pPr>
      <w:r>
        <w:rPr>
          <w:sz w:val="22"/>
          <w:szCs w:val="22"/>
        </w:rPr>
        <w:t xml:space="preserve">Attitudes towards </w:t>
      </w:r>
      <w:r w:rsidR="00BF3286">
        <w:rPr>
          <w:sz w:val="22"/>
          <w:szCs w:val="22"/>
        </w:rPr>
        <w:t xml:space="preserve">the </w:t>
      </w:r>
      <w:r>
        <w:rPr>
          <w:sz w:val="22"/>
          <w:szCs w:val="22"/>
        </w:rPr>
        <w:t>gambling industry</w:t>
      </w:r>
    </w:p>
    <w:p w:rsidR="000457E5" w:rsidRDefault="000457E5" w:rsidP="000457E5">
      <w:pPr>
        <w:pStyle w:val="ListParagraph"/>
        <w:numPr>
          <w:ilvl w:val="1"/>
          <w:numId w:val="35"/>
        </w:numPr>
        <w:jc w:val="both"/>
        <w:rPr>
          <w:sz w:val="22"/>
          <w:szCs w:val="22"/>
        </w:rPr>
      </w:pPr>
      <w:r>
        <w:rPr>
          <w:sz w:val="22"/>
          <w:szCs w:val="22"/>
        </w:rPr>
        <w:t>Social undesirability of gambling activities</w:t>
      </w:r>
    </w:p>
    <w:p w:rsidR="00C259BC" w:rsidRDefault="00C259BC" w:rsidP="00C259BC">
      <w:pPr>
        <w:pStyle w:val="ListParagraph"/>
        <w:numPr>
          <w:ilvl w:val="0"/>
          <w:numId w:val="35"/>
        </w:numPr>
        <w:jc w:val="both"/>
        <w:rPr>
          <w:sz w:val="22"/>
          <w:szCs w:val="22"/>
        </w:rPr>
      </w:pPr>
      <w:r>
        <w:rPr>
          <w:sz w:val="22"/>
          <w:szCs w:val="22"/>
        </w:rPr>
        <w:t>Mental health</w:t>
      </w:r>
    </w:p>
    <w:p w:rsidR="00C259BC" w:rsidRDefault="00C259BC" w:rsidP="00C259BC">
      <w:pPr>
        <w:pStyle w:val="ListParagraph"/>
        <w:numPr>
          <w:ilvl w:val="1"/>
          <w:numId w:val="35"/>
        </w:numPr>
        <w:jc w:val="both"/>
        <w:rPr>
          <w:sz w:val="22"/>
          <w:szCs w:val="22"/>
        </w:rPr>
      </w:pPr>
      <w:r>
        <w:rPr>
          <w:sz w:val="22"/>
          <w:szCs w:val="22"/>
        </w:rPr>
        <w:t>General psychological distress</w:t>
      </w:r>
    </w:p>
    <w:p w:rsidR="00C259BC" w:rsidRDefault="00C259BC" w:rsidP="00C259BC">
      <w:pPr>
        <w:pStyle w:val="ListParagraph"/>
        <w:numPr>
          <w:ilvl w:val="1"/>
          <w:numId w:val="35"/>
        </w:numPr>
        <w:jc w:val="both"/>
        <w:rPr>
          <w:sz w:val="22"/>
          <w:szCs w:val="22"/>
        </w:rPr>
      </w:pPr>
      <w:r>
        <w:rPr>
          <w:sz w:val="22"/>
          <w:szCs w:val="22"/>
        </w:rPr>
        <w:t>Quality of life</w:t>
      </w:r>
    </w:p>
    <w:p w:rsidR="00C259BC" w:rsidRDefault="00C259BC" w:rsidP="00C259BC">
      <w:pPr>
        <w:pStyle w:val="ListParagraph"/>
        <w:keepNext/>
        <w:numPr>
          <w:ilvl w:val="0"/>
          <w:numId w:val="35"/>
        </w:numPr>
        <w:jc w:val="both"/>
        <w:rPr>
          <w:sz w:val="22"/>
          <w:szCs w:val="22"/>
        </w:rPr>
      </w:pPr>
      <w:r>
        <w:rPr>
          <w:sz w:val="22"/>
          <w:szCs w:val="22"/>
        </w:rPr>
        <w:t>Alcohol use/misuse</w:t>
      </w:r>
    </w:p>
    <w:p w:rsidR="00C259BC" w:rsidRDefault="00C259BC" w:rsidP="00C259BC">
      <w:pPr>
        <w:pStyle w:val="ListParagraph"/>
        <w:numPr>
          <w:ilvl w:val="0"/>
          <w:numId w:val="35"/>
        </w:numPr>
        <w:jc w:val="both"/>
        <w:rPr>
          <w:sz w:val="22"/>
          <w:szCs w:val="22"/>
        </w:rPr>
      </w:pPr>
      <w:r>
        <w:rPr>
          <w:sz w:val="22"/>
          <w:szCs w:val="22"/>
        </w:rPr>
        <w:t>Substance use/misuse</w:t>
      </w:r>
    </w:p>
    <w:p w:rsidR="00C259BC" w:rsidRDefault="00C259BC" w:rsidP="00C259BC">
      <w:pPr>
        <w:pStyle w:val="ListParagraph"/>
        <w:numPr>
          <w:ilvl w:val="1"/>
          <w:numId w:val="35"/>
        </w:numPr>
        <w:jc w:val="both"/>
        <w:rPr>
          <w:sz w:val="22"/>
          <w:szCs w:val="22"/>
        </w:rPr>
      </w:pPr>
      <w:r>
        <w:rPr>
          <w:sz w:val="22"/>
          <w:szCs w:val="22"/>
        </w:rPr>
        <w:t>Tobacco</w:t>
      </w:r>
    </w:p>
    <w:p w:rsidR="00C259BC" w:rsidRDefault="00C259BC" w:rsidP="00C259BC">
      <w:pPr>
        <w:pStyle w:val="ListParagraph"/>
        <w:numPr>
          <w:ilvl w:val="1"/>
          <w:numId w:val="35"/>
        </w:numPr>
        <w:jc w:val="both"/>
        <w:rPr>
          <w:sz w:val="22"/>
          <w:szCs w:val="22"/>
        </w:rPr>
      </w:pPr>
      <w:r>
        <w:rPr>
          <w:sz w:val="22"/>
          <w:szCs w:val="22"/>
        </w:rPr>
        <w:t>Other drugs</w:t>
      </w:r>
    </w:p>
    <w:p w:rsidR="00C259BC" w:rsidRDefault="00C259BC" w:rsidP="00C259BC">
      <w:pPr>
        <w:pStyle w:val="ListParagraph"/>
        <w:numPr>
          <w:ilvl w:val="0"/>
          <w:numId w:val="35"/>
        </w:numPr>
        <w:jc w:val="both"/>
        <w:rPr>
          <w:sz w:val="22"/>
          <w:szCs w:val="22"/>
        </w:rPr>
      </w:pPr>
      <w:r>
        <w:rPr>
          <w:sz w:val="22"/>
          <w:szCs w:val="22"/>
        </w:rPr>
        <w:lastRenderedPageBreak/>
        <w:t>Health conditions</w:t>
      </w:r>
    </w:p>
    <w:p w:rsidR="00C259BC" w:rsidRDefault="00C259BC" w:rsidP="00C259BC">
      <w:pPr>
        <w:pStyle w:val="ListParagraph"/>
        <w:numPr>
          <w:ilvl w:val="0"/>
          <w:numId w:val="35"/>
        </w:numPr>
        <w:jc w:val="both"/>
        <w:rPr>
          <w:sz w:val="22"/>
          <w:szCs w:val="22"/>
        </w:rPr>
      </w:pPr>
      <w:r>
        <w:rPr>
          <w:sz w:val="22"/>
          <w:szCs w:val="22"/>
        </w:rPr>
        <w:t xml:space="preserve">Social connectedness </w:t>
      </w:r>
    </w:p>
    <w:p w:rsidR="00C259BC" w:rsidRDefault="00C259BC" w:rsidP="00C259BC">
      <w:pPr>
        <w:pStyle w:val="ListParagraph"/>
        <w:numPr>
          <w:ilvl w:val="0"/>
          <w:numId w:val="35"/>
        </w:numPr>
        <w:jc w:val="both"/>
        <w:rPr>
          <w:sz w:val="22"/>
          <w:szCs w:val="22"/>
        </w:rPr>
      </w:pPr>
      <w:r>
        <w:rPr>
          <w:sz w:val="22"/>
          <w:szCs w:val="22"/>
        </w:rPr>
        <w:t>New Zealand Deprivation Index</w:t>
      </w:r>
    </w:p>
    <w:p w:rsidR="00C259BC" w:rsidRDefault="00C259BC" w:rsidP="00C259BC">
      <w:pPr>
        <w:pStyle w:val="ListParagraph"/>
        <w:numPr>
          <w:ilvl w:val="0"/>
          <w:numId w:val="35"/>
        </w:numPr>
        <w:jc w:val="both"/>
        <w:rPr>
          <w:sz w:val="22"/>
          <w:szCs w:val="22"/>
        </w:rPr>
      </w:pPr>
      <w:r>
        <w:rPr>
          <w:sz w:val="22"/>
          <w:szCs w:val="22"/>
        </w:rPr>
        <w:t>Demographics</w:t>
      </w:r>
    </w:p>
    <w:p w:rsidR="00C259BC" w:rsidRDefault="00C259BC" w:rsidP="00C259BC">
      <w:pPr>
        <w:jc w:val="both"/>
        <w:rPr>
          <w:sz w:val="22"/>
          <w:szCs w:val="22"/>
        </w:rPr>
      </w:pPr>
    </w:p>
    <w:p w:rsidR="000457E5" w:rsidRDefault="000457E5" w:rsidP="00C259BC">
      <w:pPr>
        <w:jc w:val="both"/>
        <w:rPr>
          <w:sz w:val="22"/>
          <w:szCs w:val="22"/>
        </w:rPr>
      </w:pPr>
    </w:p>
    <w:p w:rsidR="00C259BC" w:rsidRPr="00F13492" w:rsidRDefault="00C259BC" w:rsidP="00C259BC">
      <w:pPr>
        <w:jc w:val="both"/>
        <w:rPr>
          <w:b/>
          <w:sz w:val="22"/>
          <w:szCs w:val="22"/>
        </w:rPr>
      </w:pPr>
      <w:r w:rsidRPr="00F13492">
        <w:rPr>
          <w:b/>
          <w:sz w:val="22"/>
          <w:szCs w:val="22"/>
        </w:rPr>
        <w:t xml:space="preserve">Adult population, 2012 </w:t>
      </w:r>
      <w:r w:rsidR="00DB476B">
        <w:rPr>
          <w:b/>
          <w:sz w:val="22"/>
          <w:szCs w:val="22"/>
        </w:rPr>
        <w:t xml:space="preserve">attitudes towards gambling - </w:t>
      </w:r>
      <w:r w:rsidRPr="00F13492">
        <w:rPr>
          <w:b/>
          <w:sz w:val="22"/>
          <w:szCs w:val="22"/>
        </w:rPr>
        <w:t>findings and change over time</w:t>
      </w:r>
    </w:p>
    <w:p w:rsidR="00C259BC" w:rsidRPr="00C259BC" w:rsidRDefault="00C259BC" w:rsidP="00C259BC">
      <w:pPr>
        <w:jc w:val="both"/>
        <w:rPr>
          <w:sz w:val="22"/>
          <w:szCs w:val="22"/>
        </w:rPr>
      </w:pPr>
    </w:p>
    <w:p w:rsidR="00C259BC" w:rsidRPr="00C259BC" w:rsidRDefault="00C259BC" w:rsidP="00C259BC">
      <w:pPr>
        <w:pStyle w:val="ListParagraph"/>
        <w:numPr>
          <w:ilvl w:val="0"/>
          <w:numId w:val="38"/>
        </w:numPr>
        <w:jc w:val="both"/>
        <w:rPr>
          <w:sz w:val="22"/>
          <w:szCs w:val="22"/>
        </w:rPr>
      </w:pPr>
      <w:r w:rsidRPr="00C259BC">
        <w:rPr>
          <w:sz w:val="22"/>
          <w:szCs w:val="22"/>
        </w:rPr>
        <w:t xml:space="preserve">Most </w:t>
      </w:r>
      <w:r w:rsidR="00601FD2">
        <w:rPr>
          <w:sz w:val="22"/>
          <w:szCs w:val="22"/>
        </w:rPr>
        <w:t xml:space="preserve">(85%) </w:t>
      </w:r>
      <w:r w:rsidRPr="00C259BC">
        <w:rPr>
          <w:sz w:val="22"/>
          <w:szCs w:val="22"/>
        </w:rPr>
        <w:t xml:space="preserve">New Zealand adults are in favour of gambling to raise funds for worthy causes.  Most oppose gambling as a business enterprise </w:t>
      </w:r>
      <w:r w:rsidR="00601FD2">
        <w:rPr>
          <w:sz w:val="22"/>
          <w:szCs w:val="22"/>
        </w:rPr>
        <w:t>(</w:t>
      </w:r>
      <w:r w:rsidR="001311F5">
        <w:rPr>
          <w:sz w:val="22"/>
          <w:szCs w:val="22"/>
        </w:rPr>
        <w:t>74</w:t>
      </w:r>
      <w:r w:rsidR="00601FD2">
        <w:rPr>
          <w:sz w:val="22"/>
          <w:szCs w:val="22"/>
        </w:rPr>
        <w:t xml:space="preserve">%) </w:t>
      </w:r>
      <w:r w:rsidRPr="00C259BC">
        <w:rPr>
          <w:sz w:val="22"/>
          <w:szCs w:val="22"/>
        </w:rPr>
        <w:t>or to raise government revenue</w:t>
      </w:r>
      <w:r w:rsidR="00601FD2">
        <w:rPr>
          <w:sz w:val="22"/>
          <w:szCs w:val="22"/>
        </w:rPr>
        <w:t xml:space="preserve"> (</w:t>
      </w:r>
      <w:r w:rsidR="001311F5">
        <w:rPr>
          <w:sz w:val="22"/>
          <w:szCs w:val="22"/>
        </w:rPr>
        <w:t>73</w:t>
      </w:r>
      <w:r w:rsidR="00601FD2">
        <w:rPr>
          <w:sz w:val="22"/>
          <w:szCs w:val="22"/>
        </w:rPr>
        <w:t>%)</w:t>
      </w:r>
      <w:r w:rsidRPr="00C259BC">
        <w:rPr>
          <w:sz w:val="22"/>
          <w:szCs w:val="22"/>
        </w:rPr>
        <w:t xml:space="preserve">.  Opinion is divided on </w:t>
      </w:r>
      <w:r w:rsidR="001311F5">
        <w:rPr>
          <w:sz w:val="22"/>
          <w:szCs w:val="22"/>
        </w:rPr>
        <w:t xml:space="preserve">support for </w:t>
      </w:r>
      <w:r w:rsidRPr="00C259BC">
        <w:rPr>
          <w:sz w:val="22"/>
          <w:szCs w:val="22"/>
        </w:rPr>
        <w:t xml:space="preserve">profit sharing with promoters </w:t>
      </w:r>
      <w:r w:rsidR="00601FD2">
        <w:rPr>
          <w:sz w:val="22"/>
          <w:szCs w:val="22"/>
        </w:rPr>
        <w:t xml:space="preserve">(58%) </w:t>
      </w:r>
      <w:r w:rsidRPr="00C259BC">
        <w:rPr>
          <w:sz w:val="22"/>
          <w:szCs w:val="22"/>
        </w:rPr>
        <w:t>or gambling as a sales promotion</w:t>
      </w:r>
      <w:r w:rsidR="00601FD2">
        <w:rPr>
          <w:sz w:val="22"/>
          <w:szCs w:val="22"/>
        </w:rPr>
        <w:t xml:space="preserve"> (53%)</w:t>
      </w:r>
      <w:r w:rsidRPr="00C259BC">
        <w:rPr>
          <w:sz w:val="22"/>
          <w:szCs w:val="22"/>
        </w:rPr>
        <w:t>.</w:t>
      </w:r>
    </w:p>
    <w:p w:rsidR="00C259BC" w:rsidRPr="00A024B2" w:rsidRDefault="00A024B2" w:rsidP="00A024B2">
      <w:pPr>
        <w:pStyle w:val="ListParagraph"/>
        <w:numPr>
          <w:ilvl w:val="0"/>
          <w:numId w:val="38"/>
        </w:numPr>
        <w:contextualSpacing/>
        <w:jc w:val="both"/>
        <w:rPr>
          <w:sz w:val="22"/>
          <w:szCs w:val="22"/>
        </w:rPr>
      </w:pPr>
      <w:r>
        <w:rPr>
          <w:sz w:val="22"/>
          <w:szCs w:val="22"/>
        </w:rPr>
        <w:t>From</w:t>
      </w:r>
      <w:r w:rsidRPr="00DD0998">
        <w:rPr>
          <w:sz w:val="22"/>
          <w:szCs w:val="22"/>
        </w:rPr>
        <w:t xml:space="preserve"> 1985 </w:t>
      </w:r>
      <w:r>
        <w:rPr>
          <w:sz w:val="22"/>
          <w:szCs w:val="22"/>
        </w:rPr>
        <w:t xml:space="preserve">to 2005, </w:t>
      </w:r>
      <w:r w:rsidRPr="00DD0998">
        <w:rPr>
          <w:sz w:val="22"/>
          <w:szCs w:val="22"/>
        </w:rPr>
        <w:t xml:space="preserve">there </w:t>
      </w:r>
      <w:r>
        <w:rPr>
          <w:sz w:val="22"/>
          <w:szCs w:val="22"/>
        </w:rPr>
        <w:t>w</w:t>
      </w:r>
      <w:r w:rsidRPr="00DD0998">
        <w:rPr>
          <w:sz w:val="22"/>
          <w:szCs w:val="22"/>
        </w:rPr>
        <w:t xml:space="preserve">as a reduction in support for gambling for fundraising for worthy causes </w:t>
      </w:r>
      <w:r>
        <w:rPr>
          <w:sz w:val="22"/>
          <w:szCs w:val="22"/>
        </w:rPr>
        <w:t xml:space="preserve">(94% to 84%) </w:t>
      </w:r>
      <w:r w:rsidRPr="00DD0998">
        <w:rPr>
          <w:sz w:val="22"/>
          <w:szCs w:val="22"/>
        </w:rPr>
        <w:t>and as a means of raising government revenue</w:t>
      </w:r>
      <w:r>
        <w:rPr>
          <w:sz w:val="22"/>
          <w:szCs w:val="22"/>
        </w:rPr>
        <w:t xml:space="preserve"> (38% to 18%)</w:t>
      </w:r>
      <w:r w:rsidRPr="00DD0998">
        <w:rPr>
          <w:sz w:val="22"/>
          <w:szCs w:val="22"/>
        </w:rPr>
        <w:t>; there was little or no change in this regard from 2005 to 2012.</w:t>
      </w:r>
    </w:p>
    <w:p w:rsidR="00C259BC" w:rsidRPr="00C259BC" w:rsidRDefault="00C259BC" w:rsidP="00C259BC">
      <w:pPr>
        <w:pStyle w:val="ListParagraph"/>
        <w:numPr>
          <w:ilvl w:val="0"/>
          <w:numId w:val="38"/>
        </w:numPr>
        <w:jc w:val="both"/>
        <w:rPr>
          <w:sz w:val="22"/>
          <w:szCs w:val="22"/>
        </w:rPr>
      </w:pPr>
      <w:r w:rsidRPr="00C259BC">
        <w:rPr>
          <w:sz w:val="22"/>
          <w:szCs w:val="22"/>
        </w:rPr>
        <w:t>Just under two-thirds of adults, in both 2005 and 2012, were happy or largely happy but with some doubts with the way gambling profits are distributed.</w:t>
      </w:r>
    </w:p>
    <w:p w:rsidR="00C259BC" w:rsidRPr="00C259BC" w:rsidRDefault="00C259BC" w:rsidP="00C259BC">
      <w:pPr>
        <w:pStyle w:val="ListParagraph"/>
        <w:numPr>
          <w:ilvl w:val="0"/>
          <w:numId w:val="38"/>
        </w:numPr>
        <w:jc w:val="both"/>
        <w:rPr>
          <w:sz w:val="22"/>
          <w:szCs w:val="22"/>
        </w:rPr>
      </w:pPr>
      <w:r w:rsidRPr="00C259BC">
        <w:rPr>
          <w:sz w:val="22"/>
          <w:szCs w:val="22"/>
        </w:rPr>
        <w:t>People who were unhappy or had some doubts about the way profits are distributed most often said this was because they are opposed to gambling as a source of funding.  Other reasons given by 10% or more people included not knowing how the money is distributed or where it goes, that some causes are not worthy or proceeds should go to more needy causes, and too much money is kept back by promoters or organisers.</w:t>
      </w:r>
    </w:p>
    <w:p w:rsidR="00C259BC" w:rsidRDefault="00C259BC" w:rsidP="00C259BC">
      <w:pPr>
        <w:pStyle w:val="ListParagraph"/>
        <w:numPr>
          <w:ilvl w:val="0"/>
          <w:numId w:val="38"/>
        </w:numPr>
        <w:jc w:val="both"/>
        <w:rPr>
          <w:sz w:val="22"/>
          <w:szCs w:val="22"/>
        </w:rPr>
      </w:pPr>
      <w:r w:rsidRPr="00C259BC">
        <w:rPr>
          <w:sz w:val="22"/>
          <w:szCs w:val="22"/>
        </w:rPr>
        <w:t>In 2005 and 2012</w:t>
      </w:r>
      <w:r>
        <w:rPr>
          <w:sz w:val="22"/>
          <w:szCs w:val="22"/>
        </w:rPr>
        <w:t>,</w:t>
      </w:r>
      <w:r w:rsidRPr="00C259BC">
        <w:rPr>
          <w:sz w:val="22"/>
          <w:szCs w:val="22"/>
        </w:rPr>
        <w:t xml:space="preserve"> 41% of adults said there were too many places to gamble and slightly more (45% in 2005; 53% in 2012) said there were about the right number.  Only </w:t>
      </w:r>
      <w:r>
        <w:rPr>
          <w:sz w:val="22"/>
          <w:szCs w:val="22"/>
        </w:rPr>
        <w:t>one percent</w:t>
      </w:r>
      <w:r w:rsidRPr="00C259BC">
        <w:rPr>
          <w:sz w:val="22"/>
          <w:szCs w:val="22"/>
        </w:rPr>
        <w:t xml:space="preserve">, in 2005 and 2012, said there were not enough places. </w:t>
      </w:r>
    </w:p>
    <w:p w:rsidR="009A2C40" w:rsidRDefault="009A2C40" w:rsidP="009A2C40">
      <w:pPr>
        <w:pStyle w:val="ListParagraph"/>
        <w:jc w:val="both"/>
        <w:rPr>
          <w:sz w:val="22"/>
          <w:szCs w:val="22"/>
        </w:rPr>
      </w:pPr>
      <w:r w:rsidRPr="00A36CBF">
        <w:rPr>
          <w:noProof/>
          <w:lang w:eastAsia="en-NZ"/>
        </w:rPr>
        <w:drawing>
          <wp:inline distT="0" distB="0" distL="0" distR="0" wp14:anchorId="6C348638" wp14:editId="360E147F">
            <wp:extent cx="4826442" cy="15264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1080" cy="1537429"/>
                    </a:xfrm>
                    <a:prstGeom prst="rect">
                      <a:avLst/>
                    </a:prstGeom>
                    <a:noFill/>
                    <a:ln>
                      <a:noFill/>
                    </a:ln>
                  </pic:spPr>
                </pic:pic>
              </a:graphicData>
            </a:graphic>
          </wp:inline>
        </w:drawing>
      </w:r>
    </w:p>
    <w:p w:rsidR="00C259BC" w:rsidRPr="00C259BC" w:rsidRDefault="00C259BC" w:rsidP="00C259BC">
      <w:pPr>
        <w:pStyle w:val="ListParagraph"/>
        <w:numPr>
          <w:ilvl w:val="0"/>
          <w:numId w:val="38"/>
        </w:numPr>
        <w:jc w:val="both"/>
        <w:rPr>
          <w:sz w:val="22"/>
          <w:szCs w:val="22"/>
        </w:rPr>
      </w:pPr>
      <w:r w:rsidRPr="00C259BC">
        <w:rPr>
          <w:sz w:val="22"/>
          <w:szCs w:val="22"/>
        </w:rPr>
        <w:t xml:space="preserve">Two-thirds of people who thought there are too many venues specifically mentioned non-casino </w:t>
      </w:r>
      <w:r>
        <w:rPr>
          <w:sz w:val="22"/>
          <w:szCs w:val="22"/>
        </w:rPr>
        <w:t>electronic gaming machine (</w:t>
      </w:r>
      <w:r w:rsidRPr="00C259BC">
        <w:rPr>
          <w:sz w:val="22"/>
          <w:szCs w:val="22"/>
        </w:rPr>
        <w:t>EGM</w:t>
      </w:r>
      <w:r>
        <w:rPr>
          <w:sz w:val="22"/>
          <w:szCs w:val="22"/>
        </w:rPr>
        <w:t>)</w:t>
      </w:r>
      <w:r w:rsidRPr="00C259BC">
        <w:rPr>
          <w:sz w:val="22"/>
          <w:szCs w:val="22"/>
        </w:rPr>
        <w:t xml:space="preserve"> venues (pubs and clubs).  Other places mentioned by 10% or more included all gambling venues, </w:t>
      </w:r>
      <w:r>
        <w:rPr>
          <w:sz w:val="22"/>
          <w:szCs w:val="22"/>
        </w:rPr>
        <w:t>Totalisator Agency Boards (</w:t>
      </w:r>
      <w:r w:rsidRPr="00C259BC">
        <w:rPr>
          <w:sz w:val="22"/>
          <w:szCs w:val="22"/>
        </w:rPr>
        <w:t>TABs</w:t>
      </w:r>
      <w:r>
        <w:rPr>
          <w:sz w:val="22"/>
          <w:szCs w:val="22"/>
        </w:rPr>
        <w:t>) and Lotto/k</w:t>
      </w:r>
      <w:r w:rsidRPr="00C259BC">
        <w:rPr>
          <w:sz w:val="22"/>
          <w:szCs w:val="22"/>
        </w:rPr>
        <w:t>eno/Instant Kiwi outlets.  While fewer people mentioned pubs and clubs in 2012 than in 2005, more considered that there were too many of all venues or venues in general.</w:t>
      </w:r>
    </w:p>
    <w:p w:rsidR="00C259BC" w:rsidRPr="00C259BC" w:rsidRDefault="00C259BC" w:rsidP="00C259BC">
      <w:pPr>
        <w:pStyle w:val="ListParagraph"/>
        <w:numPr>
          <w:ilvl w:val="0"/>
          <w:numId w:val="38"/>
        </w:numPr>
        <w:jc w:val="both"/>
        <w:rPr>
          <w:sz w:val="22"/>
          <w:szCs w:val="22"/>
        </w:rPr>
      </w:pPr>
      <w:r w:rsidRPr="00C259BC">
        <w:rPr>
          <w:sz w:val="22"/>
          <w:szCs w:val="22"/>
        </w:rPr>
        <w:t xml:space="preserve">A large majority of adults </w:t>
      </w:r>
      <w:r w:rsidR="00203807">
        <w:rPr>
          <w:sz w:val="22"/>
          <w:szCs w:val="22"/>
        </w:rPr>
        <w:t xml:space="preserve">(84%) </w:t>
      </w:r>
      <w:r w:rsidRPr="00C259BC">
        <w:rPr>
          <w:sz w:val="22"/>
          <w:szCs w:val="22"/>
        </w:rPr>
        <w:t xml:space="preserve">considered one or more gambling activities to be undesirable and this majority increased from 1985 to 1995 and </w:t>
      </w:r>
      <w:r w:rsidR="003748E4">
        <w:rPr>
          <w:sz w:val="22"/>
          <w:szCs w:val="22"/>
        </w:rPr>
        <w:t xml:space="preserve">has </w:t>
      </w:r>
      <w:r w:rsidRPr="00C259BC">
        <w:rPr>
          <w:sz w:val="22"/>
          <w:szCs w:val="22"/>
        </w:rPr>
        <w:t>stayed at around the same level since.  In 2012</w:t>
      </w:r>
      <w:r w:rsidR="003748E4">
        <w:rPr>
          <w:sz w:val="22"/>
          <w:szCs w:val="22"/>
        </w:rPr>
        <w:t>,</w:t>
      </w:r>
      <w:r w:rsidRPr="00C259BC">
        <w:rPr>
          <w:sz w:val="22"/>
          <w:szCs w:val="22"/>
        </w:rPr>
        <w:t xml:space="preserve"> somewhat over half of adults considered bot</w:t>
      </w:r>
      <w:r w:rsidR="003748E4">
        <w:rPr>
          <w:sz w:val="22"/>
          <w:szCs w:val="22"/>
        </w:rPr>
        <w:t xml:space="preserve">h non-casino EGMs </w:t>
      </w:r>
      <w:r w:rsidR="00A024B2">
        <w:rPr>
          <w:sz w:val="22"/>
          <w:szCs w:val="22"/>
        </w:rPr>
        <w:t xml:space="preserve">(57%) </w:t>
      </w:r>
      <w:r w:rsidR="003748E4">
        <w:rPr>
          <w:sz w:val="22"/>
          <w:szCs w:val="22"/>
        </w:rPr>
        <w:t>and overseas i</w:t>
      </w:r>
      <w:r w:rsidRPr="00C259BC">
        <w:rPr>
          <w:sz w:val="22"/>
          <w:szCs w:val="22"/>
        </w:rPr>
        <w:t xml:space="preserve">nternet gambling </w:t>
      </w:r>
      <w:r w:rsidR="00A024B2">
        <w:rPr>
          <w:sz w:val="22"/>
          <w:szCs w:val="22"/>
        </w:rPr>
        <w:t xml:space="preserve">(54.5%) </w:t>
      </w:r>
      <w:r w:rsidRPr="00C259BC">
        <w:rPr>
          <w:sz w:val="22"/>
          <w:szCs w:val="22"/>
        </w:rPr>
        <w:t xml:space="preserve">to be socially undesirable activities.  Slightly less than half regarded casinos </w:t>
      </w:r>
      <w:r w:rsidR="00A024B2">
        <w:rPr>
          <w:sz w:val="22"/>
          <w:szCs w:val="22"/>
        </w:rPr>
        <w:t xml:space="preserve">(47%) </w:t>
      </w:r>
      <w:r w:rsidRPr="00C259BC">
        <w:rPr>
          <w:sz w:val="22"/>
          <w:szCs w:val="22"/>
        </w:rPr>
        <w:t xml:space="preserve">as undesirable and over a third perceived text games or competitions </w:t>
      </w:r>
      <w:r w:rsidR="00A024B2">
        <w:rPr>
          <w:sz w:val="22"/>
          <w:szCs w:val="22"/>
        </w:rPr>
        <w:t xml:space="preserve">(39%) </w:t>
      </w:r>
      <w:r w:rsidRPr="00C259BC">
        <w:rPr>
          <w:sz w:val="22"/>
          <w:szCs w:val="22"/>
        </w:rPr>
        <w:t xml:space="preserve">this way.  Around a fifth considered each of </w:t>
      </w:r>
      <w:r w:rsidR="003748E4">
        <w:rPr>
          <w:sz w:val="22"/>
          <w:szCs w:val="22"/>
        </w:rPr>
        <w:t>horse and dog race</w:t>
      </w:r>
      <w:r w:rsidRPr="00C259BC">
        <w:rPr>
          <w:sz w:val="22"/>
          <w:szCs w:val="22"/>
        </w:rPr>
        <w:t xml:space="preserve"> </w:t>
      </w:r>
      <w:r w:rsidR="00A024B2">
        <w:rPr>
          <w:sz w:val="22"/>
          <w:szCs w:val="22"/>
        </w:rPr>
        <w:t xml:space="preserve">(20%) </w:t>
      </w:r>
      <w:r w:rsidRPr="00C259BC">
        <w:rPr>
          <w:sz w:val="22"/>
          <w:szCs w:val="22"/>
        </w:rPr>
        <w:t xml:space="preserve">and sports betting </w:t>
      </w:r>
      <w:r w:rsidR="00A024B2">
        <w:rPr>
          <w:sz w:val="22"/>
          <w:szCs w:val="22"/>
        </w:rPr>
        <w:t xml:space="preserve">(18%) </w:t>
      </w:r>
      <w:r w:rsidRPr="00C259BC">
        <w:rPr>
          <w:sz w:val="22"/>
          <w:szCs w:val="22"/>
        </w:rPr>
        <w:t>to be undesirable.  Over time</w:t>
      </w:r>
      <w:r w:rsidR="003748E4">
        <w:rPr>
          <w:sz w:val="22"/>
          <w:szCs w:val="22"/>
        </w:rPr>
        <w:t>,</w:t>
      </w:r>
      <w:r w:rsidRPr="00C259BC">
        <w:rPr>
          <w:sz w:val="22"/>
          <w:szCs w:val="22"/>
        </w:rPr>
        <w:t xml:space="preserve"> increased numbers regarded non-casino EGMs, casino gambling, </w:t>
      </w:r>
      <w:r w:rsidR="003748E4">
        <w:rPr>
          <w:sz w:val="22"/>
          <w:szCs w:val="22"/>
        </w:rPr>
        <w:t>horse and dog race</w:t>
      </w:r>
      <w:r w:rsidRPr="00C259BC">
        <w:rPr>
          <w:sz w:val="22"/>
          <w:szCs w:val="22"/>
        </w:rPr>
        <w:t xml:space="preserve"> betting and housie or bingo as undesirable.  While there appears to have been a reduction in concern about a number of specific activities </w:t>
      </w:r>
      <w:r w:rsidRPr="00C259BC">
        <w:rPr>
          <w:sz w:val="22"/>
          <w:szCs w:val="22"/>
        </w:rPr>
        <w:lastRenderedPageBreak/>
        <w:t>from 2005 to 2012, there was an increase in the number that said all activities were undesirable or that it depends on the person</w:t>
      </w:r>
      <w:r w:rsidR="00203807">
        <w:rPr>
          <w:sz w:val="22"/>
          <w:szCs w:val="22"/>
        </w:rPr>
        <w:t xml:space="preserve"> (1% in 2005, 11% in 2012)</w:t>
      </w:r>
      <w:r w:rsidRPr="00C259BC">
        <w:rPr>
          <w:sz w:val="22"/>
          <w:szCs w:val="22"/>
        </w:rPr>
        <w:t>.</w:t>
      </w:r>
    </w:p>
    <w:p w:rsidR="00C259BC" w:rsidRPr="00C259BC" w:rsidRDefault="00C259BC" w:rsidP="00C259BC">
      <w:pPr>
        <w:pStyle w:val="ListParagraph"/>
        <w:numPr>
          <w:ilvl w:val="0"/>
          <w:numId w:val="38"/>
        </w:numPr>
        <w:jc w:val="both"/>
        <w:rPr>
          <w:sz w:val="22"/>
          <w:szCs w:val="22"/>
        </w:rPr>
      </w:pPr>
      <w:r w:rsidRPr="00C259BC">
        <w:rPr>
          <w:sz w:val="22"/>
          <w:szCs w:val="22"/>
        </w:rPr>
        <w:t xml:space="preserve">Most adults either strongly agreed (39%) or agreed (48%) that there is a growing problem with people’s heavy gambling.  Numbers strongly agreeing or agreeing increased substantially from 1985 to 2000 and </w:t>
      </w:r>
      <w:r w:rsidR="003748E4">
        <w:rPr>
          <w:sz w:val="22"/>
          <w:szCs w:val="22"/>
        </w:rPr>
        <w:t xml:space="preserve">have </w:t>
      </w:r>
      <w:r w:rsidRPr="00C259BC">
        <w:rPr>
          <w:sz w:val="22"/>
          <w:szCs w:val="22"/>
        </w:rPr>
        <w:t>remained the same since.</w:t>
      </w:r>
    </w:p>
    <w:p w:rsidR="00C259BC" w:rsidRPr="00C259BC" w:rsidRDefault="00C259BC" w:rsidP="00C259BC">
      <w:pPr>
        <w:pStyle w:val="ListParagraph"/>
        <w:numPr>
          <w:ilvl w:val="0"/>
          <w:numId w:val="38"/>
        </w:numPr>
        <w:jc w:val="both"/>
        <w:rPr>
          <w:sz w:val="22"/>
          <w:szCs w:val="22"/>
        </w:rPr>
      </w:pPr>
      <w:r w:rsidRPr="00C259BC">
        <w:rPr>
          <w:sz w:val="22"/>
          <w:szCs w:val="22"/>
        </w:rPr>
        <w:t xml:space="preserve">Large majorities, in both 2005 and 2012, considered that both </w:t>
      </w:r>
      <w:r w:rsidR="00293E17" w:rsidRPr="00C259BC">
        <w:rPr>
          <w:sz w:val="22"/>
          <w:szCs w:val="22"/>
        </w:rPr>
        <w:t xml:space="preserve">providers </w:t>
      </w:r>
      <w:r w:rsidR="00293E17">
        <w:rPr>
          <w:sz w:val="22"/>
          <w:szCs w:val="22"/>
        </w:rPr>
        <w:t xml:space="preserve">of </w:t>
      </w:r>
      <w:r w:rsidRPr="00C259BC">
        <w:rPr>
          <w:sz w:val="22"/>
          <w:szCs w:val="22"/>
        </w:rPr>
        <w:t>gambling</w:t>
      </w:r>
      <w:r w:rsidR="00293E17">
        <w:rPr>
          <w:sz w:val="22"/>
          <w:szCs w:val="22"/>
        </w:rPr>
        <w:t xml:space="preserve"> activities</w:t>
      </w:r>
      <w:r w:rsidRPr="00C259BC">
        <w:rPr>
          <w:sz w:val="22"/>
          <w:szCs w:val="22"/>
        </w:rPr>
        <w:t xml:space="preserve"> </w:t>
      </w:r>
      <w:r w:rsidR="00203807">
        <w:rPr>
          <w:sz w:val="22"/>
          <w:szCs w:val="22"/>
        </w:rPr>
        <w:t>(</w:t>
      </w:r>
      <w:r w:rsidR="001311F5">
        <w:rPr>
          <w:sz w:val="22"/>
          <w:szCs w:val="22"/>
        </w:rPr>
        <w:t>78</w:t>
      </w:r>
      <w:r w:rsidR="00203807">
        <w:rPr>
          <w:sz w:val="22"/>
          <w:szCs w:val="22"/>
        </w:rPr>
        <w:t xml:space="preserve">% 2005, </w:t>
      </w:r>
      <w:r w:rsidR="001311F5">
        <w:rPr>
          <w:sz w:val="22"/>
          <w:szCs w:val="22"/>
        </w:rPr>
        <w:t>85</w:t>
      </w:r>
      <w:r w:rsidR="00203807">
        <w:rPr>
          <w:sz w:val="22"/>
          <w:szCs w:val="22"/>
        </w:rPr>
        <w:t xml:space="preserve">% 2012) </w:t>
      </w:r>
      <w:r w:rsidRPr="00C259BC">
        <w:rPr>
          <w:sz w:val="22"/>
          <w:szCs w:val="22"/>
        </w:rPr>
        <w:t xml:space="preserve">and government </w:t>
      </w:r>
      <w:r w:rsidR="001311F5">
        <w:rPr>
          <w:sz w:val="22"/>
          <w:szCs w:val="22"/>
        </w:rPr>
        <w:t>(7</w:t>
      </w:r>
      <w:r w:rsidR="00203807">
        <w:rPr>
          <w:sz w:val="22"/>
          <w:szCs w:val="22"/>
        </w:rPr>
        <w:t>7% 2005</w:t>
      </w:r>
      <w:r w:rsidR="001311F5">
        <w:rPr>
          <w:sz w:val="22"/>
          <w:szCs w:val="22"/>
        </w:rPr>
        <w:t xml:space="preserve"> and</w:t>
      </w:r>
      <w:r w:rsidR="00203807">
        <w:rPr>
          <w:sz w:val="22"/>
          <w:szCs w:val="22"/>
        </w:rPr>
        <w:t xml:space="preserve"> 2012) </w:t>
      </w:r>
      <w:r w:rsidRPr="00C259BC">
        <w:rPr>
          <w:sz w:val="22"/>
          <w:szCs w:val="22"/>
        </w:rPr>
        <w:t xml:space="preserve">should do more </w:t>
      </w:r>
      <w:r w:rsidR="00AC1212">
        <w:rPr>
          <w:sz w:val="22"/>
          <w:szCs w:val="22"/>
        </w:rPr>
        <w:t>to help</w:t>
      </w:r>
      <w:r w:rsidRPr="00C259BC">
        <w:rPr>
          <w:sz w:val="22"/>
          <w:szCs w:val="22"/>
        </w:rPr>
        <w:t xml:space="preserve"> people who gamble to excess.</w:t>
      </w:r>
    </w:p>
    <w:p w:rsidR="00C259BC" w:rsidRDefault="00C259BC" w:rsidP="00C259BC">
      <w:pPr>
        <w:jc w:val="both"/>
        <w:rPr>
          <w:sz w:val="22"/>
          <w:szCs w:val="22"/>
        </w:rPr>
      </w:pPr>
    </w:p>
    <w:p w:rsidR="000C584C" w:rsidRDefault="000C584C" w:rsidP="00C259BC">
      <w:pPr>
        <w:jc w:val="both"/>
        <w:rPr>
          <w:sz w:val="22"/>
          <w:szCs w:val="22"/>
        </w:rPr>
      </w:pPr>
    </w:p>
    <w:p w:rsidR="000457E5" w:rsidRDefault="000457E5" w:rsidP="000457E5">
      <w:pPr>
        <w:keepNext/>
        <w:jc w:val="both"/>
        <w:rPr>
          <w:sz w:val="22"/>
          <w:szCs w:val="22"/>
        </w:rPr>
      </w:pPr>
      <w:r>
        <w:rPr>
          <w:b/>
          <w:sz w:val="22"/>
          <w:szCs w:val="22"/>
        </w:rPr>
        <w:t>Subgroup differences</w:t>
      </w:r>
      <w:r w:rsidR="00DB476B">
        <w:rPr>
          <w:b/>
          <w:sz w:val="22"/>
          <w:szCs w:val="22"/>
        </w:rPr>
        <w:t xml:space="preserve"> in attitudes towards gambling</w:t>
      </w:r>
    </w:p>
    <w:p w:rsidR="000457E5" w:rsidRPr="000457E5" w:rsidRDefault="000457E5" w:rsidP="000457E5">
      <w:pPr>
        <w:keepNext/>
        <w:jc w:val="both"/>
        <w:rPr>
          <w:sz w:val="22"/>
          <w:szCs w:val="22"/>
        </w:rPr>
      </w:pPr>
    </w:p>
    <w:p w:rsidR="00C259BC" w:rsidRPr="000457E5" w:rsidRDefault="00C259BC" w:rsidP="000457E5">
      <w:pPr>
        <w:keepNext/>
        <w:jc w:val="both"/>
        <w:rPr>
          <w:b/>
          <w:i/>
          <w:sz w:val="22"/>
          <w:szCs w:val="22"/>
        </w:rPr>
      </w:pPr>
      <w:r w:rsidRPr="000457E5">
        <w:rPr>
          <w:b/>
          <w:i/>
          <w:sz w:val="22"/>
          <w:szCs w:val="22"/>
        </w:rPr>
        <w:t>Gambling participation</w:t>
      </w:r>
    </w:p>
    <w:p w:rsidR="00C259BC" w:rsidRPr="00C259BC" w:rsidRDefault="00C259BC" w:rsidP="000457E5">
      <w:pPr>
        <w:keepNext/>
        <w:jc w:val="both"/>
        <w:rPr>
          <w:sz w:val="22"/>
          <w:szCs w:val="22"/>
        </w:rPr>
      </w:pPr>
    </w:p>
    <w:p w:rsidR="00C259BC" w:rsidRPr="000C584C" w:rsidRDefault="00C259BC" w:rsidP="000457E5">
      <w:pPr>
        <w:pStyle w:val="ListParagraph"/>
        <w:keepNext/>
        <w:numPr>
          <w:ilvl w:val="0"/>
          <w:numId w:val="40"/>
        </w:numPr>
        <w:jc w:val="both"/>
        <w:rPr>
          <w:sz w:val="22"/>
          <w:szCs w:val="22"/>
        </w:rPr>
      </w:pPr>
      <w:r w:rsidRPr="000C584C">
        <w:rPr>
          <w:sz w:val="22"/>
          <w:szCs w:val="22"/>
        </w:rPr>
        <w:t xml:space="preserve">While the 2012 total population findings generally applied across all gambling participation and demographic groups, there were some differences in attitudes between groups.  This was most evident </w:t>
      </w:r>
      <w:r w:rsidR="000C584C">
        <w:rPr>
          <w:sz w:val="22"/>
          <w:szCs w:val="22"/>
        </w:rPr>
        <w:t>for</w:t>
      </w:r>
      <w:r w:rsidRPr="000C584C">
        <w:rPr>
          <w:sz w:val="22"/>
          <w:szCs w:val="22"/>
        </w:rPr>
        <w:t xml:space="preserve"> gambling participation.</w:t>
      </w:r>
    </w:p>
    <w:p w:rsidR="00E879CE" w:rsidRDefault="00C259BC" w:rsidP="000C584C">
      <w:pPr>
        <w:pStyle w:val="ListParagraph"/>
        <w:numPr>
          <w:ilvl w:val="0"/>
          <w:numId w:val="40"/>
        </w:numPr>
        <w:jc w:val="both"/>
        <w:rPr>
          <w:sz w:val="22"/>
          <w:szCs w:val="22"/>
        </w:rPr>
      </w:pPr>
      <w:r w:rsidRPr="000C584C">
        <w:rPr>
          <w:sz w:val="22"/>
          <w:szCs w:val="22"/>
        </w:rPr>
        <w:t xml:space="preserve">Both people who did not gamble </w:t>
      </w:r>
      <w:r w:rsidR="00203807">
        <w:rPr>
          <w:sz w:val="22"/>
          <w:szCs w:val="22"/>
        </w:rPr>
        <w:t xml:space="preserve">(32%) </w:t>
      </w:r>
      <w:r w:rsidRPr="000C584C">
        <w:rPr>
          <w:sz w:val="22"/>
          <w:szCs w:val="22"/>
        </w:rPr>
        <w:t>and problem gamblers</w:t>
      </w:r>
      <w:r w:rsidR="00203807">
        <w:rPr>
          <w:sz w:val="22"/>
          <w:szCs w:val="22"/>
        </w:rPr>
        <w:t xml:space="preserve"> (24%)</w:t>
      </w:r>
      <w:r w:rsidRPr="000C584C">
        <w:rPr>
          <w:sz w:val="22"/>
          <w:szCs w:val="22"/>
        </w:rPr>
        <w:t>, relative to non-problem</w:t>
      </w:r>
      <w:r w:rsidR="00203807">
        <w:rPr>
          <w:sz w:val="22"/>
          <w:szCs w:val="22"/>
        </w:rPr>
        <w:t xml:space="preserve"> (10%)</w:t>
      </w:r>
      <w:r w:rsidRPr="000C584C">
        <w:rPr>
          <w:sz w:val="22"/>
          <w:szCs w:val="22"/>
        </w:rPr>
        <w:t xml:space="preserve">, low-risk </w:t>
      </w:r>
      <w:r w:rsidR="00203807">
        <w:rPr>
          <w:sz w:val="22"/>
          <w:szCs w:val="22"/>
        </w:rPr>
        <w:t xml:space="preserve">(11%) </w:t>
      </w:r>
      <w:r w:rsidRPr="000C584C">
        <w:rPr>
          <w:sz w:val="22"/>
          <w:szCs w:val="22"/>
        </w:rPr>
        <w:t>and moderate-risk gamblers</w:t>
      </w:r>
      <w:r w:rsidR="00203807">
        <w:rPr>
          <w:sz w:val="22"/>
          <w:szCs w:val="22"/>
        </w:rPr>
        <w:t xml:space="preserve"> (8%)</w:t>
      </w:r>
      <w:r w:rsidRPr="000C584C">
        <w:rPr>
          <w:sz w:val="22"/>
          <w:szCs w:val="22"/>
        </w:rPr>
        <w:t xml:space="preserve">, more often opposed gambling to raise funds for worthy causes and for some other reasons. </w:t>
      </w:r>
      <w:r w:rsidR="000C584C">
        <w:rPr>
          <w:sz w:val="22"/>
          <w:szCs w:val="22"/>
        </w:rPr>
        <w:t xml:space="preserve"> </w:t>
      </w:r>
      <w:r w:rsidRPr="000C584C">
        <w:rPr>
          <w:sz w:val="22"/>
          <w:szCs w:val="22"/>
        </w:rPr>
        <w:t xml:space="preserve">These two groups also had larger proportions that were not happy with the way profits are distributed.  </w:t>
      </w:r>
    </w:p>
    <w:p w:rsidR="00E879CE" w:rsidRDefault="00C259BC" w:rsidP="000C584C">
      <w:pPr>
        <w:pStyle w:val="ListParagraph"/>
        <w:numPr>
          <w:ilvl w:val="0"/>
          <w:numId w:val="40"/>
        </w:numPr>
        <w:jc w:val="both"/>
        <w:rPr>
          <w:sz w:val="22"/>
          <w:szCs w:val="22"/>
        </w:rPr>
      </w:pPr>
      <w:r w:rsidRPr="000C584C">
        <w:rPr>
          <w:sz w:val="22"/>
          <w:szCs w:val="22"/>
        </w:rPr>
        <w:t xml:space="preserve">Problem gamblers </w:t>
      </w:r>
      <w:r w:rsidR="003E03E4">
        <w:rPr>
          <w:sz w:val="22"/>
          <w:szCs w:val="22"/>
        </w:rPr>
        <w:t xml:space="preserve">(69%) </w:t>
      </w:r>
      <w:r w:rsidRPr="000C584C">
        <w:rPr>
          <w:sz w:val="22"/>
          <w:szCs w:val="22"/>
        </w:rPr>
        <w:t xml:space="preserve">much more often than people in other gambling participation groups </w:t>
      </w:r>
      <w:r w:rsidR="003E03E4">
        <w:rPr>
          <w:sz w:val="22"/>
          <w:szCs w:val="22"/>
        </w:rPr>
        <w:t xml:space="preserve">(39% - 45%) </w:t>
      </w:r>
      <w:r w:rsidRPr="000C584C">
        <w:rPr>
          <w:sz w:val="22"/>
          <w:szCs w:val="22"/>
        </w:rPr>
        <w:t xml:space="preserve">considered there to be too many gambling venues generally.  </w:t>
      </w:r>
      <w:r w:rsidRPr="0046719E">
        <w:rPr>
          <w:sz w:val="22"/>
          <w:szCs w:val="22"/>
        </w:rPr>
        <w:t xml:space="preserve">When asked what types of venues there were too many of, problem </w:t>
      </w:r>
      <w:r w:rsidR="0046719E">
        <w:rPr>
          <w:sz w:val="22"/>
          <w:szCs w:val="22"/>
        </w:rPr>
        <w:t xml:space="preserve">(85%) </w:t>
      </w:r>
      <w:r w:rsidRPr="0046719E">
        <w:rPr>
          <w:sz w:val="22"/>
          <w:szCs w:val="22"/>
        </w:rPr>
        <w:t xml:space="preserve">and moderate-risk </w:t>
      </w:r>
      <w:r w:rsidR="0046719E">
        <w:rPr>
          <w:sz w:val="22"/>
          <w:szCs w:val="22"/>
        </w:rPr>
        <w:t xml:space="preserve">(81%) </w:t>
      </w:r>
      <w:r w:rsidRPr="0046719E">
        <w:rPr>
          <w:sz w:val="22"/>
          <w:szCs w:val="22"/>
        </w:rPr>
        <w:t xml:space="preserve">gamblers both more often than those in other </w:t>
      </w:r>
      <w:r w:rsidR="007B07CF">
        <w:rPr>
          <w:sz w:val="22"/>
          <w:szCs w:val="22"/>
        </w:rPr>
        <w:t xml:space="preserve">gambler </w:t>
      </w:r>
      <w:r w:rsidRPr="0046719E">
        <w:rPr>
          <w:sz w:val="22"/>
          <w:szCs w:val="22"/>
        </w:rPr>
        <w:t xml:space="preserve">groups </w:t>
      </w:r>
      <w:r w:rsidR="0046719E">
        <w:rPr>
          <w:sz w:val="22"/>
          <w:szCs w:val="22"/>
        </w:rPr>
        <w:t xml:space="preserve">(72%) </w:t>
      </w:r>
      <w:r w:rsidRPr="0046719E">
        <w:rPr>
          <w:sz w:val="22"/>
          <w:szCs w:val="22"/>
        </w:rPr>
        <w:t>mentioned non-casino EGM venues.</w:t>
      </w:r>
      <w:r w:rsidRPr="000C584C">
        <w:rPr>
          <w:sz w:val="22"/>
          <w:szCs w:val="22"/>
        </w:rPr>
        <w:t xml:space="preserve">  Problem and moderate-risk gamblers also more often indicated that casinos are socially undesirable and people in these groups, and sometimes in the low-risk group, additionally considered some other gambling activities to be undesirable.  </w:t>
      </w:r>
    </w:p>
    <w:p w:rsidR="00C259BC" w:rsidRPr="000C584C" w:rsidRDefault="00C259BC" w:rsidP="000C584C">
      <w:pPr>
        <w:pStyle w:val="ListParagraph"/>
        <w:numPr>
          <w:ilvl w:val="0"/>
          <w:numId w:val="40"/>
        </w:numPr>
        <w:jc w:val="both"/>
        <w:rPr>
          <w:sz w:val="22"/>
          <w:szCs w:val="22"/>
        </w:rPr>
      </w:pPr>
      <w:r w:rsidRPr="000C584C">
        <w:rPr>
          <w:sz w:val="22"/>
          <w:szCs w:val="22"/>
        </w:rPr>
        <w:t>Proportionately more problem gamblers strongly agreed that gambling providers</w:t>
      </w:r>
      <w:r w:rsidR="0046719E">
        <w:rPr>
          <w:sz w:val="22"/>
          <w:szCs w:val="22"/>
        </w:rPr>
        <w:t xml:space="preserve"> (63%)</w:t>
      </w:r>
      <w:r w:rsidRPr="000C584C">
        <w:rPr>
          <w:sz w:val="22"/>
          <w:szCs w:val="22"/>
        </w:rPr>
        <w:t>, but not government</w:t>
      </w:r>
      <w:r w:rsidR="0046719E">
        <w:rPr>
          <w:sz w:val="22"/>
          <w:szCs w:val="22"/>
        </w:rPr>
        <w:t xml:space="preserve"> (33%)</w:t>
      </w:r>
      <w:r w:rsidRPr="000C584C">
        <w:rPr>
          <w:sz w:val="22"/>
          <w:szCs w:val="22"/>
        </w:rPr>
        <w:t>, should do more to help excessive gamblers.</w:t>
      </w:r>
    </w:p>
    <w:p w:rsidR="00C259BC" w:rsidRPr="000C584C" w:rsidRDefault="00C259BC" w:rsidP="000C584C">
      <w:pPr>
        <w:pStyle w:val="ListParagraph"/>
        <w:numPr>
          <w:ilvl w:val="0"/>
          <w:numId w:val="40"/>
        </w:numPr>
        <w:jc w:val="both"/>
        <w:rPr>
          <w:sz w:val="22"/>
          <w:szCs w:val="22"/>
        </w:rPr>
      </w:pPr>
      <w:r w:rsidRPr="000C584C">
        <w:rPr>
          <w:sz w:val="22"/>
          <w:szCs w:val="22"/>
        </w:rPr>
        <w:t>Non-gamblers much less often mentioned that there were too many non-casino EGM</w:t>
      </w:r>
      <w:r w:rsidR="0046719E">
        <w:rPr>
          <w:sz w:val="22"/>
          <w:szCs w:val="22"/>
        </w:rPr>
        <w:t xml:space="preserve"> venue</w:t>
      </w:r>
      <w:r w:rsidRPr="000C584C">
        <w:rPr>
          <w:sz w:val="22"/>
          <w:szCs w:val="22"/>
        </w:rPr>
        <w:t xml:space="preserve">s </w:t>
      </w:r>
      <w:r w:rsidR="0046719E">
        <w:rPr>
          <w:sz w:val="22"/>
          <w:szCs w:val="22"/>
        </w:rPr>
        <w:t xml:space="preserve">(47%) </w:t>
      </w:r>
      <w:r w:rsidRPr="000C584C">
        <w:rPr>
          <w:sz w:val="22"/>
          <w:szCs w:val="22"/>
        </w:rPr>
        <w:t>and, relative to people in all other groups, said there were too many of all gambling venues</w:t>
      </w:r>
      <w:r w:rsidR="0046719E">
        <w:rPr>
          <w:sz w:val="22"/>
          <w:szCs w:val="22"/>
        </w:rPr>
        <w:t xml:space="preserve"> (43%)</w:t>
      </w:r>
      <w:r w:rsidRPr="000C584C">
        <w:rPr>
          <w:sz w:val="22"/>
          <w:szCs w:val="22"/>
        </w:rPr>
        <w:t xml:space="preserve">.   </w:t>
      </w:r>
    </w:p>
    <w:p w:rsidR="00C259BC" w:rsidRDefault="00C259BC" w:rsidP="00C259BC">
      <w:pPr>
        <w:jc w:val="both"/>
        <w:rPr>
          <w:sz w:val="22"/>
          <w:szCs w:val="22"/>
        </w:rPr>
      </w:pPr>
    </w:p>
    <w:p w:rsidR="000C584C" w:rsidRPr="00C259BC" w:rsidRDefault="000C584C" w:rsidP="00C259BC">
      <w:pPr>
        <w:jc w:val="both"/>
        <w:rPr>
          <w:sz w:val="22"/>
          <w:szCs w:val="22"/>
        </w:rPr>
      </w:pPr>
    </w:p>
    <w:p w:rsidR="00C259BC" w:rsidRPr="00BF3286" w:rsidRDefault="00C259BC" w:rsidP="00C259BC">
      <w:pPr>
        <w:jc w:val="both"/>
        <w:rPr>
          <w:b/>
          <w:i/>
          <w:sz w:val="22"/>
          <w:szCs w:val="22"/>
        </w:rPr>
      </w:pPr>
      <w:r w:rsidRPr="00BF3286">
        <w:rPr>
          <w:b/>
          <w:i/>
          <w:sz w:val="22"/>
          <w:szCs w:val="22"/>
        </w:rPr>
        <w:t>Demographic groups</w:t>
      </w:r>
    </w:p>
    <w:p w:rsidR="00C259BC" w:rsidRPr="00C259BC" w:rsidRDefault="00C259BC" w:rsidP="00C259BC">
      <w:pPr>
        <w:jc w:val="both"/>
        <w:rPr>
          <w:sz w:val="22"/>
          <w:szCs w:val="22"/>
        </w:rPr>
      </w:pPr>
    </w:p>
    <w:p w:rsidR="00C259BC" w:rsidRPr="000C584C" w:rsidRDefault="00C259BC" w:rsidP="000C584C">
      <w:pPr>
        <w:pStyle w:val="ListParagraph"/>
        <w:numPr>
          <w:ilvl w:val="0"/>
          <w:numId w:val="42"/>
        </w:numPr>
        <w:jc w:val="both"/>
        <w:rPr>
          <w:sz w:val="22"/>
          <w:szCs w:val="22"/>
        </w:rPr>
      </w:pPr>
      <w:r w:rsidRPr="000C584C">
        <w:rPr>
          <w:sz w:val="22"/>
          <w:szCs w:val="22"/>
        </w:rPr>
        <w:t>Overall, attitudes generally vary less across demographic than across gambling participation groups.  In most instances</w:t>
      </w:r>
      <w:r w:rsidR="000C584C">
        <w:rPr>
          <w:sz w:val="22"/>
          <w:szCs w:val="22"/>
        </w:rPr>
        <w:t>,</w:t>
      </w:r>
      <w:r w:rsidRPr="000C584C">
        <w:rPr>
          <w:sz w:val="22"/>
          <w:szCs w:val="22"/>
        </w:rPr>
        <w:t xml:space="preserve"> there was relatively little difference between gender, age, occupation and education groups. </w:t>
      </w:r>
      <w:r w:rsidR="000C584C">
        <w:rPr>
          <w:sz w:val="22"/>
          <w:szCs w:val="22"/>
        </w:rPr>
        <w:t xml:space="preserve"> </w:t>
      </w:r>
      <w:r w:rsidRPr="000C584C">
        <w:rPr>
          <w:sz w:val="22"/>
          <w:szCs w:val="22"/>
        </w:rPr>
        <w:t>Greater variation was found in relation to ethnicity, religion and residency.</w:t>
      </w:r>
    </w:p>
    <w:p w:rsidR="00C259BC" w:rsidRPr="000C584C" w:rsidRDefault="00C259BC" w:rsidP="000C584C">
      <w:pPr>
        <w:pStyle w:val="ListParagraph"/>
        <w:numPr>
          <w:ilvl w:val="0"/>
          <w:numId w:val="42"/>
        </w:numPr>
        <w:jc w:val="both"/>
        <w:rPr>
          <w:sz w:val="22"/>
          <w:szCs w:val="22"/>
        </w:rPr>
      </w:pPr>
      <w:r w:rsidRPr="000C584C">
        <w:rPr>
          <w:sz w:val="22"/>
          <w:szCs w:val="22"/>
        </w:rPr>
        <w:t xml:space="preserve">Pacific Islanders </w:t>
      </w:r>
      <w:r w:rsidR="009C1BEE">
        <w:rPr>
          <w:sz w:val="22"/>
          <w:szCs w:val="22"/>
        </w:rPr>
        <w:t xml:space="preserve">(32%) </w:t>
      </w:r>
      <w:r w:rsidRPr="000C584C">
        <w:rPr>
          <w:sz w:val="22"/>
          <w:szCs w:val="22"/>
        </w:rPr>
        <w:t xml:space="preserve">and Asians </w:t>
      </w:r>
      <w:r w:rsidR="009C1BEE">
        <w:rPr>
          <w:sz w:val="22"/>
          <w:szCs w:val="22"/>
        </w:rPr>
        <w:t xml:space="preserve">(31%) </w:t>
      </w:r>
      <w:r w:rsidRPr="000C584C">
        <w:rPr>
          <w:sz w:val="22"/>
          <w:szCs w:val="22"/>
        </w:rPr>
        <w:t xml:space="preserve">more often than </w:t>
      </w:r>
      <w:r w:rsidR="000C584C">
        <w:rPr>
          <w:sz w:val="22"/>
          <w:szCs w:val="22"/>
        </w:rPr>
        <w:t xml:space="preserve">Māori </w:t>
      </w:r>
      <w:r w:rsidR="009C1BEE">
        <w:rPr>
          <w:sz w:val="22"/>
          <w:szCs w:val="22"/>
        </w:rPr>
        <w:t xml:space="preserve">(11%) </w:t>
      </w:r>
      <w:r w:rsidR="000C584C">
        <w:rPr>
          <w:sz w:val="22"/>
          <w:szCs w:val="22"/>
        </w:rPr>
        <w:t>and European/Other</w:t>
      </w:r>
      <w:r w:rsidRPr="000C584C">
        <w:rPr>
          <w:sz w:val="22"/>
          <w:szCs w:val="22"/>
        </w:rPr>
        <w:t xml:space="preserve"> </w:t>
      </w:r>
      <w:r w:rsidR="009C1BEE">
        <w:rPr>
          <w:sz w:val="22"/>
          <w:szCs w:val="22"/>
        </w:rPr>
        <w:t xml:space="preserve">(11.5%) </w:t>
      </w:r>
      <w:r w:rsidRPr="000C584C">
        <w:rPr>
          <w:sz w:val="22"/>
          <w:szCs w:val="22"/>
        </w:rPr>
        <w:t xml:space="preserve">disapproved of gambling to raise funds.  Pacific Islanders </w:t>
      </w:r>
      <w:r w:rsidR="009C1BEE">
        <w:rPr>
          <w:sz w:val="22"/>
          <w:szCs w:val="22"/>
        </w:rPr>
        <w:t xml:space="preserve">(58%) </w:t>
      </w:r>
      <w:r w:rsidRPr="000C584C">
        <w:rPr>
          <w:sz w:val="22"/>
          <w:szCs w:val="22"/>
        </w:rPr>
        <w:t xml:space="preserve">and Asians </w:t>
      </w:r>
      <w:r w:rsidR="009C1BEE">
        <w:rPr>
          <w:sz w:val="22"/>
          <w:szCs w:val="22"/>
        </w:rPr>
        <w:t xml:space="preserve">(52%) </w:t>
      </w:r>
      <w:r w:rsidRPr="000C584C">
        <w:rPr>
          <w:sz w:val="22"/>
          <w:szCs w:val="22"/>
        </w:rPr>
        <w:t xml:space="preserve">also more often disapproved of profit sharing with gambling promoters. </w:t>
      </w:r>
      <w:r w:rsidR="000C584C">
        <w:rPr>
          <w:sz w:val="22"/>
          <w:szCs w:val="22"/>
        </w:rPr>
        <w:t xml:space="preserve"> </w:t>
      </w:r>
      <w:r w:rsidRPr="000C584C">
        <w:rPr>
          <w:sz w:val="22"/>
          <w:szCs w:val="22"/>
        </w:rPr>
        <w:t xml:space="preserve">People in these two groups and </w:t>
      </w:r>
      <w:r w:rsidR="000C584C">
        <w:rPr>
          <w:sz w:val="22"/>
          <w:szCs w:val="22"/>
        </w:rPr>
        <w:t>Māori</w:t>
      </w:r>
      <w:r w:rsidRPr="000C584C">
        <w:rPr>
          <w:sz w:val="22"/>
          <w:szCs w:val="22"/>
        </w:rPr>
        <w:t xml:space="preserve">, relative to European/Other, more often opposed gambling as a sales promotion or as a business enterprise.  </w:t>
      </w:r>
      <w:r w:rsidR="000C584C">
        <w:rPr>
          <w:sz w:val="22"/>
          <w:szCs w:val="22"/>
        </w:rPr>
        <w:t>Māori</w:t>
      </w:r>
      <w:r w:rsidRPr="000C584C">
        <w:rPr>
          <w:sz w:val="22"/>
          <w:szCs w:val="22"/>
        </w:rPr>
        <w:t xml:space="preserve"> and Pacific Islanders also more often opposed gambling to raise government revenue.</w:t>
      </w:r>
    </w:p>
    <w:p w:rsidR="00C259BC" w:rsidRPr="000C584C" w:rsidRDefault="00C259BC" w:rsidP="000C584C">
      <w:pPr>
        <w:pStyle w:val="ListParagraph"/>
        <w:numPr>
          <w:ilvl w:val="0"/>
          <w:numId w:val="42"/>
        </w:numPr>
        <w:jc w:val="both"/>
        <w:rPr>
          <w:sz w:val="22"/>
          <w:szCs w:val="22"/>
        </w:rPr>
      </w:pPr>
      <w:r w:rsidRPr="000C584C">
        <w:rPr>
          <w:sz w:val="22"/>
          <w:szCs w:val="22"/>
        </w:rPr>
        <w:t>Migrants</w:t>
      </w:r>
      <w:r w:rsidR="00CF06F2">
        <w:rPr>
          <w:sz w:val="22"/>
          <w:szCs w:val="22"/>
        </w:rPr>
        <w:t xml:space="preserve"> (24.5%)</w:t>
      </w:r>
      <w:r w:rsidR="000C584C">
        <w:rPr>
          <w:sz w:val="22"/>
          <w:szCs w:val="22"/>
        </w:rPr>
        <w:t>,</w:t>
      </w:r>
      <w:r w:rsidRPr="000C584C">
        <w:rPr>
          <w:sz w:val="22"/>
          <w:szCs w:val="22"/>
        </w:rPr>
        <w:t xml:space="preserve"> relative to New Zealand born adults</w:t>
      </w:r>
      <w:r w:rsidR="00CF06F2">
        <w:rPr>
          <w:sz w:val="22"/>
          <w:szCs w:val="22"/>
        </w:rPr>
        <w:t xml:space="preserve"> (11%)</w:t>
      </w:r>
      <w:r w:rsidR="000C584C">
        <w:rPr>
          <w:sz w:val="22"/>
          <w:szCs w:val="22"/>
        </w:rPr>
        <w:t>,</w:t>
      </w:r>
      <w:r w:rsidRPr="000C584C">
        <w:rPr>
          <w:sz w:val="22"/>
          <w:szCs w:val="22"/>
        </w:rPr>
        <w:t xml:space="preserve"> more often disapproved of gambling to raise funds for worthy causes, as a sales promotion or to </w:t>
      </w:r>
      <w:r w:rsidRPr="000C584C">
        <w:rPr>
          <w:sz w:val="22"/>
          <w:szCs w:val="22"/>
        </w:rPr>
        <w:lastRenderedPageBreak/>
        <w:t xml:space="preserve">share profits with a promoter.  Recent migrants </w:t>
      </w:r>
      <w:r w:rsidR="00CF06F2">
        <w:rPr>
          <w:sz w:val="22"/>
          <w:szCs w:val="22"/>
        </w:rPr>
        <w:t xml:space="preserve">(33%) </w:t>
      </w:r>
      <w:r w:rsidRPr="000C584C">
        <w:rPr>
          <w:sz w:val="22"/>
          <w:szCs w:val="22"/>
        </w:rPr>
        <w:t xml:space="preserve">differed from longer-term migrants </w:t>
      </w:r>
      <w:r w:rsidR="00CF06F2">
        <w:rPr>
          <w:sz w:val="22"/>
          <w:szCs w:val="22"/>
        </w:rPr>
        <w:t xml:space="preserve">(23%) </w:t>
      </w:r>
      <w:r w:rsidRPr="000C584C">
        <w:rPr>
          <w:sz w:val="22"/>
          <w:szCs w:val="22"/>
        </w:rPr>
        <w:t xml:space="preserve">in that more opposed gambling to raise funds for worthy causes. </w:t>
      </w:r>
    </w:p>
    <w:p w:rsidR="00C259BC" w:rsidRPr="000C584C" w:rsidRDefault="00C259BC" w:rsidP="000C584C">
      <w:pPr>
        <w:pStyle w:val="ListParagraph"/>
        <w:numPr>
          <w:ilvl w:val="0"/>
          <w:numId w:val="42"/>
        </w:numPr>
        <w:jc w:val="both"/>
        <w:rPr>
          <w:sz w:val="22"/>
          <w:szCs w:val="22"/>
        </w:rPr>
      </w:pPr>
      <w:r w:rsidRPr="000C584C">
        <w:rPr>
          <w:sz w:val="22"/>
          <w:szCs w:val="22"/>
        </w:rPr>
        <w:t xml:space="preserve">Larger proportions of Other Christians and people of Other religions were not in favour of gambling for most of the five reasons considered.  There was little variation in attitudes between Catholics, Anglicans, Presbyterians and people with no religion.  </w:t>
      </w:r>
    </w:p>
    <w:p w:rsidR="00C259BC" w:rsidRPr="000C584C" w:rsidRDefault="00C259BC" w:rsidP="000C584C">
      <w:pPr>
        <w:pStyle w:val="ListParagraph"/>
        <w:numPr>
          <w:ilvl w:val="0"/>
          <w:numId w:val="42"/>
        </w:numPr>
        <w:jc w:val="both"/>
        <w:rPr>
          <w:sz w:val="22"/>
          <w:szCs w:val="22"/>
        </w:rPr>
      </w:pPr>
      <w:r w:rsidRPr="000C584C">
        <w:rPr>
          <w:sz w:val="22"/>
          <w:szCs w:val="22"/>
        </w:rPr>
        <w:t>Adults in older age groups somewhat more often than younger adults disagreed with most of the reasons for gambling.  Adults with low personal or household incomes relative to those in the high income groups also more often disagreed for most reasons.  To some extent</w:t>
      </w:r>
      <w:r w:rsidR="000C584C">
        <w:rPr>
          <w:sz w:val="22"/>
          <w:szCs w:val="22"/>
        </w:rPr>
        <w:t>,</w:t>
      </w:r>
      <w:r w:rsidRPr="000C584C">
        <w:rPr>
          <w:sz w:val="22"/>
          <w:szCs w:val="22"/>
        </w:rPr>
        <w:t xml:space="preserve"> this was also the case for people who lacked formal qualifications or who were unemployed.</w:t>
      </w:r>
    </w:p>
    <w:p w:rsidR="00C259BC" w:rsidRPr="000C584C" w:rsidRDefault="00A024B2" w:rsidP="000C584C">
      <w:pPr>
        <w:pStyle w:val="ListParagraph"/>
        <w:numPr>
          <w:ilvl w:val="0"/>
          <w:numId w:val="42"/>
        </w:numPr>
        <w:jc w:val="both"/>
        <w:rPr>
          <w:sz w:val="22"/>
          <w:szCs w:val="22"/>
        </w:rPr>
      </w:pPr>
      <w:r>
        <w:rPr>
          <w:sz w:val="22"/>
          <w:szCs w:val="22"/>
        </w:rPr>
        <w:t>Pacific Islanders (21%)</w:t>
      </w:r>
      <w:r w:rsidRPr="000C584C">
        <w:rPr>
          <w:sz w:val="22"/>
          <w:szCs w:val="22"/>
        </w:rPr>
        <w:t>, Asians</w:t>
      </w:r>
      <w:r>
        <w:rPr>
          <w:sz w:val="22"/>
          <w:szCs w:val="22"/>
        </w:rPr>
        <w:t xml:space="preserve"> (18%)</w:t>
      </w:r>
      <w:r w:rsidRPr="000C584C">
        <w:rPr>
          <w:sz w:val="22"/>
          <w:szCs w:val="22"/>
        </w:rPr>
        <w:t>, migrants</w:t>
      </w:r>
      <w:r>
        <w:rPr>
          <w:sz w:val="22"/>
          <w:szCs w:val="22"/>
        </w:rPr>
        <w:t xml:space="preserve"> (16%)</w:t>
      </w:r>
      <w:r w:rsidRPr="000C584C">
        <w:rPr>
          <w:sz w:val="22"/>
          <w:szCs w:val="22"/>
        </w:rPr>
        <w:t>, Other religions</w:t>
      </w:r>
      <w:r>
        <w:rPr>
          <w:sz w:val="22"/>
          <w:szCs w:val="22"/>
        </w:rPr>
        <w:t xml:space="preserve"> (17%)</w:t>
      </w:r>
      <w:r w:rsidRPr="000C584C">
        <w:rPr>
          <w:sz w:val="22"/>
          <w:szCs w:val="22"/>
        </w:rPr>
        <w:t xml:space="preserve">, Other Christians </w:t>
      </w:r>
      <w:r>
        <w:rPr>
          <w:sz w:val="22"/>
          <w:szCs w:val="22"/>
        </w:rPr>
        <w:t xml:space="preserve">(18%) </w:t>
      </w:r>
      <w:r w:rsidRPr="000C584C">
        <w:rPr>
          <w:sz w:val="22"/>
          <w:szCs w:val="22"/>
        </w:rPr>
        <w:t xml:space="preserve">and older adults </w:t>
      </w:r>
      <w:r>
        <w:rPr>
          <w:sz w:val="22"/>
          <w:szCs w:val="22"/>
        </w:rPr>
        <w:t xml:space="preserve">(14%) </w:t>
      </w:r>
      <w:r w:rsidRPr="000C584C">
        <w:rPr>
          <w:sz w:val="22"/>
          <w:szCs w:val="22"/>
        </w:rPr>
        <w:t>had higher proportions of people who disapproved of the way gambling profits are distributed.</w:t>
      </w:r>
    </w:p>
    <w:p w:rsidR="00C259BC" w:rsidRPr="000C584C" w:rsidRDefault="00C259BC" w:rsidP="000C584C">
      <w:pPr>
        <w:pStyle w:val="ListParagraph"/>
        <w:numPr>
          <w:ilvl w:val="0"/>
          <w:numId w:val="42"/>
        </w:numPr>
        <w:jc w:val="both"/>
        <w:rPr>
          <w:sz w:val="22"/>
          <w:szCs w:val="22"/>
        </w:rPr>
      </w:pPr>
      <w:r w:rsidRPr="000C584C">
        <w:rPr>
          <w:sz w:val="22"/>
          <w:szCs w:val="22"/>
        </w:rPr>
        <w:t>Participants who were not happy with</w:t>
      </w:r>
      <w:r w:rsidR="000C584C">
        <w:rPr>
          <w:sz w:val="22"/>
          <w:szCs w:val="22"/>
        </w:rPr>
        <w:t>,</w:t>
      </w:r>
      <w:r w:rsidRPr="000C584C">
        <w:rPr>
          <w:sz w:val="22"/>
          <w:szCs w:val="22"/>
        </w:rPr>
        <w:t xml:space="preserve"> or who had some doubts about</w:t>
      </w:r>
      <w:r w:rsidR="000C584C">
        <w:rPr>
          <w:sz w:val="22"/>
          <w:szCs w:val="22"/>
        </w:rPr>
        <w:t>,</w:t>
      </w:r>
      <w:r w:rsidRPr="000C584C">
        <w:rPr>
          <w:sz w:val="22"/>
          <w:szCs w:val="22"/>
        </w:rPr>
        <w:t xml:space="preserve"> profit distribution were asked why.  Substantially more Asians and Pacific Islanders than </w:t>
      </w:r>
      <w:r w:rsidR="000C584C">
        <w:rPr>
          <w:sz w:val="22"/>
          <w:szCs w:val="22"/>
        </w:rPr>
        <w:t>Māori</w:t>
      </w:r>
      <w:r w:rsidRPr="000C584C">
        <w:rPr>
          <w:sz w:val="22"/>
          <w:szCs w:val="22"/>
        </w:rPr>
        <w:t xml:space="preserve"> or European/Other said this was because they opposed gambling to raise funds.  Relatively large proportions of migrants, especially recent migrants, Other Christians, people of Other religions, and those with degree or school qualifications also gave this reason for opposing or having doubts about profit distribution.</w:t>
      </w:r>
    </w:p>
    <w:p w:rsidR="00A024B2" w:rsidRPr="000C584C" w:rsidRDefault="00A024B2" w:rsidP="00A024B2">
      <w:pPr>
        <w:pStyle w:val="ListParagraph"/>
        <w:numPr>
          <w:ilvl w:val="0"/>
          <w:numId w:val="42"/>
        </w:numPr>
        <w:jc w:val="both"/>
        <w:rPr>
          <w:sz w:val="22"/>
          <w:szCs w:val="22"/>
        </w:rPr>
      </w:pPr>
      <w:r w:rsidRPr="000C584C">
        <w:rPr>
          <w:sz w:val="22"/>
          <w:szCs w:val="22"/>
        </w:rPr>
        <w:t xml:space="preserve">More Pacific Islanders </w:t>
      </w:r>
      <w:r>
        <w:rPr>
          <w:sz w:val="22"/>
          <w:szCs w:val="22"/>
        </w:rPr>
        <w:t xml:space="preserve">(61%) </w:t>
      </w:r>
      <w:r w:rsidRPr="000C584C">
        <w:rPr>
          <w:sz w:val="22"/>
          <w:szCs w:val="22"/>
        </w:rPr>
        <w:t xml:space="preserve">and </w:t>
      </w:r>
      <w:r>
        <w:rPr>
          <w:sz w:val="22"/>
          <w:szCs w:val="22"/>
        </w:rPr>
        <w:t>Māori</w:t>
      </w:r>
      <w:r w:rsidRPr="000C584C">
        <w:rPr>
          <w:sz w:val="22"/>
          <w:szCs w:val="22"/>
        </w:rPr>
        <w:t xml:space="preserve"> </w:t>
      </w:r>
      <w:r>
        <w:rPr>
          <w:sz w:val="22"/>
          <w:szCs w:val="22"/>
        </w:rPr>
        <w:t xml:space="preserve">(51%) </w:t>
      </w:r>
      <w:r w:rsidRPr="000C584C">
        <w:rPr>
          <w:sz w:val="22"/>
          <w:szCs w:val="22"/>
        </w:rPr>
        <w:t xml:space="preserve">than Asians </w:t>
      </w:r>
      <w:r>
        <w:rPr>
          <w:sz w:val="22"/>
          <w:szCs w:val="22"/>
        </w:rPr>
        <w:t xml:space="preserve">(41%) </w:t>
      </w:r>
      <w:r w:rsidRPr="000C584C">
        <w:rPr>
          <w:sz w:val="22"/>
          <w:szCs w:val="22"/>
        </w:rPr>
        <w:t>and European/</w:t>
      </w:r>
      <w:r>
        <w:rPr>
          <w:sz w:val="22"/>
          <w:szCs w:val="22"/>
        </w:rPr>
        <w:t xml:space="preserve"> </w:t>
      </w:r>
      <w:r w:rsidRPr="000C584C">
        <w:rPr>
          <w:sz w:val="22"/>
          <w:szCs w:val="22"/>
        </w:rPr>
        <w:t xml:space="preserve">Other </w:t>
      </w:r>
      <w:r>
        <w:rPr>
          <w:sz w:val="22"/>
          <w:szCs w:val="22"/>
        </w:rPr>
        <w:t xml:space="preserve">(38%) </w:t>
      </w:r>
      <w:r w:rsidRPr="000C584C">
        <w:rPr>
          <w:sz w:val="22"/>
          <w:szCs w:val="22"/>
        </w:rPr>
        <w:t>said there are too many gambling venues.  Somewhat more Other Christians</w:t>
      </w:r>
      <w:r>
        <w:rPr>
          <w:sz w:val="22"/>
          <w:szCs w:val="22"/>
        </w:rPr>
        <w:t xml:space="preserve"> (51.5%)</w:t>
      </w:r>
      <w:r w:rsidRPr="000C584C">
        <w:rPr>
          <w:sz w:val="22"/>
          <w:szCs w:val="22"/>
        </w:rPr>
        <w:t xml:space="preserve">, people with lower incomes </w:t>
      </w:r>
      <w:r>
        <w:rPr>
          <w:sz w:val="22"/>
          <w:szCs w:val="22"/>
        </w:rPr>
        <w:t xml:space="preserve">(39% - 44%) </w:t>
      </w:r>
      <w:r w:rsidRPr="000C584C">
        <w:rPr>
          <w:sz w:val="22"/>
          <w:szCs w:val="22"/>
        </w:rPr>
        <w:t xml:space="preserve">and people in older groups </w:t>
      </w:r>
      <w:r>
        <w:rPr>
          <w:sz w:val="22"/>
          <w:szCs w:val="22"/>
        </w:rPr>
        <w:t xml:space="preserve">(38% - 45.5%) </w:t>
      </w:r>
      <w:r w:rsidRPr="000C584C">
        <w:rPr>
          <w:sz w:val="22"/>
          <w:szCs w:val="22"/>
        </w:rPr>
        <w:t>also believed there are too many gambling venues.</w:t>
      </w:r>
    </w:p>
    <w:p w:rsidR="00C259BC" w:rsidRPr="000C584C" w:rsidRDefault="00C259BC" w:rsidP="000C584C">
      <w:pPr>
        <w:pStyle w:val="ListParagraph"/>
        <w:numPr>
          <w:ilvl w:val="0"/>
          <w:numId w:val="42"/>
        </w:numPr>
        <w:jc w:val="both"/>
        <w:rPr>
          <w:sz w:val="22"/>
          <w:szCs w:val="22"/>
        </w:rPr>
      </w:pPr>
      <w:r w:rsidRPr="000C584C">
        <w:rPr>
          <w:sz w:val="22"/>
          <w:szCs w:val="22"/>
        </w:rPr>
        <w:t xml:space="preserve">Respondents who indicated that they thought there are too many gambling venues were asked which venues they considered there to be too many of.  </w:t>
      </w:r>
      <w:r w:rsidR="000C584C">
        <w:rPr>
          <w:sz w:val="22"/>
          <w:szCs w:val="22"/>
        </w:rPr>
        <w:t>Māori</w:t>
      </w:r>
      <w:r w:rsidRPr="000C584C">
        <w:rPr>
          <w:sz w:val="22"/>
          <w:szCs w:val="22"/>
        </w:rPr>
        <w:t xml:space="preserve"> </w:t>
      </w:r>
      <w:r w:rsidR="0043152A">
        <w:rPr>
          <w:sz w:val="22"/>
          <w:szCs w:val="22"/>
        </w:rPr>
        <w:t xml:space="preserve">(75%) </w:t>
      </w:r>
      <w:r w:rsidRPr="000C584C">
        <w:rPr>
          <w:sz w:val="22"/>
          <w:szCs w:val="22"/>
        </w:rPr>
        <w:t xml:space="preserve">and European/Other </w:t>
      </w:r>
      <w:r w:rsidR="0043152A">
        <w:rPr>
          <w:sz w:val="22"/>
          <w:szCs w:val="22"/>
        </w:rPr>
        <w:t xml:space="preserve">(72%) </w:t>
      </w:r>
      <w:r w:rsidRPr="000C584C">
        <w:rPr>
          <w:sz w:val="22"/>
          <w:szCs w:val="22"/>
        </w:rPr>
        <w:t xml:space="preserve">much more often than Pacific Islanders </w:t>
      </w:r>
      <w:r w:rsidR="0043152A">
        <w:rPr>
          <w:sz w:val="22"/>
          <w:szCs w:val="22"/>
        </w:rPr>
        <w:t xml:space="preserve">(45%) </w:t>
      </w:r>
      <w:r w:rsidRPr="000C584C">
        <w:rPr>
          <w:sz w:val="22"/>
          <w:szCs w:val="22"/>
        </w:rPr>
        <w:t xml:space="preserve">and </w:t>
      </w:r>
      <w:r w:rsidR="000C584C">
        <w:rPr>
          <w:sz w:val="22"/>
          <w:szCs w:val="22"/>
        </w:rPr>
        <w:t>Asians</w:t>
      </w:r>
      <w:r w:rsidR="0043152A">
        <w:rPr>
          <w:sz w:val="22"/>
          <w:szCs w:val="22"/>
        </w:rPr>
        <w:t xml:space="preserve"> (34%) </w:t>
      </w:r>
      <w:r w:rsidRPr="000C584C">
        <w:rPr>
          <w:sz w:val="22"/>
          <w:szCs w:val="22"/>
        </w:rPr>
        <w:t xml:space="preserve">mentioned non-casino EGMs.  On the other hand, people in the latter groups much more often said there are too many gambling venues in general.  New Zealand-born adults </w:t>
      </w:r>
      <w:r w:rsidR="0043152A">
        <w:rPr>
          <w:sz w:val="22"/>
          <w:szCs w:val="22"/>
        </w:rPr>
        <w:t xml:space="preserve">(74%) </w:t>
      </w:r>
      <w:r w:rsidRPr="000C584C">
        <w:rPr>
          <w:sz w:val="22"/>
          <w:szCs w:val="22"/>
        </w:rPr>
        <w:t xml:space="preserve">much more often </w:t>
      </w:r>
      <w:r w:rsidR="00F13492">
        <w:rPr>
          <w:sz w:val="22"/>
          <w:szCs w:val="22"/>
        </w:rPr>
        <w:t xml:space="preserve">than </w:t>
      </w:r>
      <w:r w:rsidRPr="000C584C">
        <w:rPr>
          <w:sz w:val="22"/>
          <w:szCs w:val="22"/>
        </w:rPr>
        <w:t>migrants</w:t>
      </w:r>
      <w:r w:rsidR="0043152A">
        <w:rPr>
          <w:sz w:val="22"/>
          <w:szCs w:val="22"/>
        </w:rPr>
        <w:t xml:space="preserve"> (51%)</w:t>
      </w:r>
      <w:r w:rsidRPr="000C584C">
        <w:rPr>
          <w:sz w:val="22"/>
          <w:szCs w:val="22"/>
        </w:rPr>
        <w:t xml:space="preserve">, especially </w:t>
      </w:r>
      <w:r w:rsidR="007B07CF">
        <w:rPr>
          <w:sz w:val="22"/>
          <w:szCs w:val="22"/>
        </w:rPr>
        <w:t>longer-term</w:t>
      </w:r>
      <w:r w:rsidR="007B07CF" w:rsidRPr="000C584C">
        <w:rPr>
          <w:sz w:val="22"/>
          <w:szCs w:val="22"/>
        </w:rPr>
        <w:t xml:space="preserve"> </w:t>
      </w:r>
      <w:r w:rsidRPr="000C584C">
        <w:rPr>
          <w:sz w:val="22"/>
          <w:szCs w:val="22"/>
        </w:rPr>
        <w:t>migrants</w:t>
      </w:r>
      <w:r w:rsidR="0043152A">
        <w:rPr>
          <w:sz w:val="22"/>
          <w:szCs w:val="22"/>
        </w:rPr>
        <w:t xml:space="preserve"> (</w:t>
      </w:r>
      <w:r w:rsidR="007B07CF">
        <w:rPr>
          <w:sz w:val="22"/>
          <w:szCs w:val="22"/>
        </w:rPr>
        <w:t>54</w:t>
      </w:r>
      <w:r w:rsidR="0043152A">
        <w:rPr>
          <w:sz w:val="22"/>
          <w:szCs w:val="22"/>
        </w:rPr>
        <w:t>%)</w:t>
      </w:r>
      <w:r w:rsidRPr="000C584C">
        <w:rPr>
          <w:sz w:val="22"/>
          <w:szCs w:val="22"/>
        </w:rPr>
        <w:t xml:space="preserve">, believed there are too many </w:t>
      </w:r>
      <w:r w:rsidR="007B07CF">
        <w:rPr>
          <w:sz w:val="22"/>
          <w:szCs w:val="22"/>
        </w:rPr>
        <w:t xml:space="preserve">non-casino </w:t>
      </w:r>
      <w:r w:rsidRPr="000C584C">
        <w:rPr>
          <w:sz w:val="22"/>
          <w:szCs w:val="22"/>
        </w:rPr>
        <w:t>EGM</w:t>
      </w:r>
      <w:r w:rsidR="0043152A">
        <w:rPr>
          <w:sz w:val="22"/>
          <w:szCs w:val="22"/>
        </w:rPr>
        <w:t xml:space="preserve"> venue</w:t>
      </w:r>
      <w:r w:rsidRPr="000C584C">
        <w:rPr>
          <w:sz w:val="22"/>
          <w:szCs w:val="22"/>
        </w:rPr>
        <w:t>s.  Again, the pattern reversed with regard to venues in general.  Substantially more migrants, especially recent migrants, were of this view than were people born in New Zealand.  This was also the case for religion</w:t>
      </w:r>
      <w:r w:rsidR="00F13492">
        <w:rPr>
          <w:sz w:val="22"/>
          <w:szCs w:val="22"/>
        </w:rPr>
        <w:t>,</w:t>
      </w:r>
      <w:r w:rsidRPr="000C584C">
        <w:rPr>
          <w:sz w:val="22"/>
          <w:szCs w:val="22"/>
        </w:rPr>
        <w:t xml:space="preserve"> with substantial majorities of adults in the three larger Christian denominations and those </w:t>
      </w:r>
      <w:r w:rsidR="00F13492">
        <w:rPr>
          <w:sz w:val="22"/>
          <w:szCs w:val="22"/>
        </w:rPr>
        <w:t>of</w:t>
      </w:r>
      <w:r w:rsidRPr="000C584C">
        <w:rPr>
          <w:sz w:val="22"/>
          <w:szCs w:val="22"/>
        </w:rPr>
        <w:t xml:space="preserve"> no religion mention</w:t>
      </w:r>
      <w:r w:rsidR="00F13492">
        <w:rPr>
          <w:sz w:val="22"/>
          <w:szCs w:val="22"/>
        </w:rPr>
        <w:t>ing</w:t>
      </w:r>
      <w:r w:rsidRPr="000C584C">
        <w:rPr>
          <w:sz w:val="22"/>
          <w:szCs w:val="22"/>
        </w:rPr>
        <w:t xml:space="preserve"> non-casino EGMs relative to adults in the Other Christian and Other religion groups.  Relatively more adults in the two latter categories were concerned about venues in general, not specifically non-casino EGMs or other venues.  There were also differences between some income groups with adults in the lowest group less often mentioning non-casino EGMs and more often mentioning venues generally.</w:t>
      </w:r>
    </w:p>
    <w:p w:rsidR="00C259BC" w:rsidRPr="000C584C" w:rsidRDefault="00C259BC" w:rsidP="000C584C">
      <w:pPr>
        <w:pStyle w:val="ListParagraph"/>
        <w:numPr>
          <w:ilvl w:val="0"/>
          <w:numId w:val="42"/>
        </w:numPr>
        <w:jc w:val="both"/>
        <w:rPr>
          <w:sz w:val="22"/>
          <w:szCs w:val="22"/>
        </w:rPr>
      </w:pPr>
      <w:r w:rsidRPr="000C584C">
        <w:rPr>
          <w:sz w:val="22"/>
          <w:szCs w:val="22"/>
        </w:rPr>
        <w:t>As mentioned, over a half of adults considered non-casino</w:t>
      </w:r>
      <w:r w:rsidR="00F13492">
        <w:rPr>
          <w:sz w:val="22"/>
          <w:szCs w:val="22"/>
        </w:rPr>
        <w:t xml:space="preserve"> EGMs </w:t>
      </w:r>
      <w:r w:rsidR="007313CE">
        <w:rPr>
          <w:sz w:val="22"/>
          <w:szCs w:val="22"/>
        </w:rPr>
        <w:t xml:space="preserve">(57%) </w:t>
      </w:r>
      <w:r w:rsidR="00F13492">
        <w:rPr>
          <w:sz w:val="22"/>
          <w:szCs w:val="22"/>
        </w:rPr>
        <w:t>and gambling on overseas i</w:t>
      </w:r>
      <w:r w:rsidRPr="000C584C">
        <w:rPr>
          <w:sz w:val="22"/>
          <w:szCs w:val="22"/>
        </w:rPr>
        <w:t xml:space="preserve">nternet sites </w:t>
      </w:r>
      <w:r w:rsidR="007313CE">
        <w:rPr>
          <w:sz w:val="22"/>
          <w:szCs w:val="22"/>
        </w:rPr>
        <w:t xml:space="preserve">(54.5%) </w:t>
      </w:r>
      <w:r w:rsidRPr="000C584C">
        <w:rPr>
          <w:sz w:val="22"/>
          <w:szCs w:val="22"/>
        </w:rPr>
        <w:t>to be socially undesirable</w:t>
      </w:r>
      <w:r w:rsidR="00F13492">
        <w:rPr>
          <w:sz w:val="22"/>
          <w:szCs w:val="22"/>
        </w:rPr>
        <w:t>,</w:t>
      </w:r>
      <w:r w:rsidRPr="000C584C">
        <w:rPr>
          <w:sz w:val="22"/>
          <w:szCs w:val="22"/>
        </w:rPr>
        <w:t xml:space="preserve"> and slightly less regarded casinos </w:t>
      </w:r>
      <w:r w:rsidR="007313CE">
        <w:rPr>
          <w:sz w:val="22"/>
          <w:szCs w:val="22"/>
        </w:rPr>
        <w:t xml:space="preserve">(47%) </w:t>
      </w:r>
      <w:r w:rsidRPr="000C584C">
        <w:rPr>
          <w:sz w:val="22"/>
          <w:szCs w:val="22"/>
        </w:rPr>
        <w:t xml:space="preserve">in this way.  Attitudes towards these activities varied little across most demographic groups.  </w:t>
      </w:r>
      <w:r w:rsidR="00F13492">
        <w:rPr>
          <w:sz w:val="22"/>
          <w:szCs w:val="22"/>
        </w:rPr>
        <w:t>Māori and European/Other</w:t>
      </w:r>
      <w:r w:rsidRPr="000C584C">
        <w:rPr>
          <w:sz w:val="22"/>
          <w:szCs w:val="22"/>
        </w:rPr>
        <w:t xml:space="preserve"> somewhat more often than Asians and Pacific Islanders said no</w:t>
      </w:r>
      <w:r w:rsidR="00F13492">
        <w:rPr>
          <w:sz w:val="22"/>
          <w:szCs w:val="22"/>
        </w:rPr>
        <w:t>n-casino EGMs and overseas i</w:t>
      </w:r>
      <w:r w:rsidRPr="000C584C">
        <w:rPr>
          <w:sz w:val="22"/>
          <w:szCs w:val="22"/>
        </w:rPr>
        <w:t>nternet gambling were undesirable.  The latter groups more often said all forms of gambling are undesirable.  So too did people of Other religions and Other Christians.  Longer term migrants and New Zealand born adults had similar opinions towards non-casino EGMs and casino gambling</w:t>
      </w:r>
      <w:r w:rsidR="00F13492">
        <w:rPr>
          <w:sz w:val="22"/>
          <w:szCs w:val="22"/>
        </w:rPr>
        <w:t>,</w:t>
      </w:r>
      <w:r w:rsidRPr="000C584C">
        <w:rPr>
          <w:sz w:val="22"/>
          <w:szCs w:val="22"/>
        </w:rPr>
        <w:t xml:space="preserve"> and both groups differed from recent migrants who much less often considered these activities to be undesirable. </w:t>
      </w:r>
    </w:p>
    <w:p w:rsidR="00C259BC" w:rsidRPr="000C584C" w:rsidRDefault="00C259BC" w:rsidP="000C584C">
      <w:pPr>
        <w:pStyle w:val="ListParagraph"/>
        <w:numPr>
          <w:ilvl w:val="0"/>
          <w:numId w:val="42"/>
        </w:numPr>
        <w:jc w:val="both"/>
        <w:rPr>
          <w:sz w:val="22"/>
          <w:szCs w:val="22"/>
        </w:rPr>
      </w:pPr>
      <w:r w:rsidRPr="000C584C">
        <w:rPr>
          <w:sz w:val="22"/>
          <w:szCs w:val="22"/>
        </w:rPr>
        <w:t xml:space="preserve">Large majorities </w:t>
      </w:r>
      <w:r w:rsidR="003422DD">
        <w:rPr>
          <w:sz w:val="22"/>
          <w:szCs w:val="22"/>
        </w:rPr>
        <w:t xml:space="preserve">(87%) </w:t>
      </w:r>
      <w:r w:rsidRPr="000C584C">
        <w:rPr>
          <w:sz w:val="22"/>
          <w:szCs w:val="22"/>
        </w:rPr>
        <w:t xml:space="preserve">of adults across all demographic groups either agreed </w:t>
      </w:r>
      <w:r w:rsidR="003422DD">
        <w:rPr>
          <w:sz w:val="22"/>
          <w:szCs w:val="22"/>
        </w:rPr>
        <w:t>(4</w:t>
      </w:r>
      <w:r w:rsidR="00FC5B02">
        <w:rPr>
          <w:sz w:val="22"/>
          <w:szCs w:val="22"/>
        </w:rPr>
        <w:t>8</w:t>
      </w:r>
      <w:r w:rsidR="003422DD">
        <w:rPr>
          <w:sz w:val="22"/>
          <w:szCs w:val="22"/>
        </w:rPr>
        <w:t xml:space="preserve">%) </w:t>
      </w:r>
      <w:r w:rsidRPr="000C584C">
        <w:rPr>
          <w:sz w:val="22"/>
          <w:szCs w:val="22"/>
        </w:rPr>
        <w:t xml:space="preserve">or strongly agreed </w:t>
      </w:r>
      <w:r w:rsidR="003422DD">
        <w:rPr>
          <w:sz w:val="22"/>
          <w:szCs w:val="22"/>
        </w:rPr>
        <w:t xml:space="preserve">(39%) </w:t>
      </w:r>
      <w:r w:rsidRPr="000C584C">
        <w:rPr>
          <w:sz w:val="22"/>
          <w:szCs w:val="22"/>
        </w:rPr>
        <w:t xml:space="preserve">that there is a growing problem with heavy gambling and </w:t>
      </w:r>
      <w:r w:rsidRPr="000C584C">
        <w:rPr>
          <w:sz w:val="22"/>
          <w:szCs w:val="22"/>
        </w:rPr>
        <w:lastRenderedPageBreak/>
        <w:t xml:space="preserve">that both </w:t>
      </w:r>
      <w:r w:rsidR="00293E17" w:rsidRPr="000C584C">
        <w:rPr>
          <w:sz w:val="22"/>
          <w:szCs w:val="22"/>
        </w:rPr>
        <w:t>providers</w:t>
      </w:r>
      <w:r w:rsidR="00293E17">
        <w:rPr>
          <w:sz w:val="22"/>
          <w:szCs w:val="22"/>
        </w:rPr>
        <w:t xml:space="preserve"> of</w:t>
      </w:r>
      <w:r w:rsidR="00293E17" w:rsidRPr="000C584C">
        <w:rPr>
          <w:sz w:val="22"/>
          <w:szCs w:val="22"/>
        </w:rPr>
        <w:t xml:space="preserve"> </w:t>
      </w:r>
      <w:r w:rsidRPr="000C584C">
        <w:rPr>
          <w:sz w:val="22"/>
          <w:szCs w:val="22"/>
        </w:rPr>
        <w:t xml:space="preserve">gambling </w:t>
      </w:r>
      <w:r w:rsidR="00293E17">
        <w:rPr>
          <w:sz w:val="22"/>
          <w:szCs w:val="22"/>
        </w:rPr>
        <w:t xml:space="preserve">activities </w:t>
      </w:r>
      <w:r w:rsidRPr="000C584C">
        <w:rPr>
          <w:sz w:val="22"/>
          <w:szCs w:val="22"/>
        </w:rPr>
        <w:t>and government should do more to help people who gamble excessively.</w:t>
      </w:r>
    </w:p>
    <w:p w:rsidR="00C259BC" w:rsidRPr="000C584C" w:rsidRDefault="00C259BC" w:rsidP="000C584C">
      <w:pPr>
        <w:pStyle w:val="ListParagraph"/>
        <w:numPr>
          <w:ilvl w:val="0"/>
          <w:numId w:val="42"/>
        </w:numPr>
        <w:jc w:val="both"/>
        <w:rPr>
          <w:sz w:val="22"/>
          <w:szCs w:val="22"/>
        </w:rPr>
      </w:pPr>
      <w:r w:rsidRPr="000C584C">
        <w:rPr>
          <w:sz w:val="22"/>
          <w:szCs w:val="22"/>
        </w:rPr>
        <w:t>Despite most people in all groups agreeing</w:t>
      </w:r>
      <w:r w:rsidR="00E879CE">
        <w:rPr>
          <w:sz w:val="22"/>
          <w:szCs w:val="22"/>
        </w:rPr>
        <w:t xml:space="preserve"> </w:t>
      </w:r>
      <w:r w:rsidR="00E879CE" w:rsidRPr="000C584C">
        <w:rPr>
          <w:sz w:val="22"/>
          <w:szCs w:val="22"/>
        </w:rPr>
        <w:t>there is a growing problem with heavy gambling</w:t>
      </w:r>
      <w:r w:rsidR="00F13492">
        <w:rPr>
          <w:sz w:val="22"/>
          <w:szCs w:val="22"/>
        </w:rPr>
        <w:t>,</w:t>
      </w:r>
      <w:r w:rsidRPr="000C584C">
        <w:rPr>
          <w:sz w:val="22"/>
          <w:szCs w:val="22"/>
        </w:rPr>
        <w:t xml:space="preserve"> there was considerable variation within a number of the demographic groupings. </w:t>
      </w:r>
      <w:r w:rsidR="00F13492">
        <w:rPr>
          <w:sz w:val="22"/>
          <w:szCs w:val="22"/>
        </w:rPr>
        <w:t xml:space="preserve"> </w:t>
      </w:r>
      <w:r w:rsidRPr="000C584C">
        <w:rPr>
          <w:sz w:val="22"/>
          <w:szCs w:val="22"/>
        </w:rPr>
        <w:t xml:space="preserve">Substantially more Pacific Islanders </w:t>
      </w:r>
      <w:r w:rsidR="003422DD">
        <w:rPr>
          <w:sz w:val="22"/>
          <w:szCs w:val="22"/>
        </w:rPr>
        <w:t xml:space="preserve">(64%) </w:t>
      </w:r>
      <w:r w:rsidRPr="000C584C">
        <w:rPr>
          <w:sz w:val="22"/>
          <w:szCs w:val="22"/>
        </w:rPr>
        <w:t xml:space="preserve">and </w:t>
      </w:r>
      <w:r w:rsidR="00F13492">
        <w:rPr>
          <w:sz w:val="22"/>
          <w:szCs w:val="22"/>
        </w:rPr>
        <w:t xml:space="preserve">Māori </w:t>
      </w:r>
      <w:r w:rsidR="003422DD">
        <w:rPr>
          <w:sz w:val="22"/>
          <w:szCs w:val="22"/>
        </w:rPr>
        <w:t xml:space="preserve">(53%) </w:t>
      </w:r>
      <w:r w:rsidRPr="000C584C">
        <w:rPr>
          <w:sz w:val="22"/>
          <w:szCs w:val="22"/>
        </w:rPr>
        <w:t xml:space="preserve">strongly agreed that there is a problem with heavy gambling </w:t>
      </w:r>
      <w:r w:rsidR="00F13492">
        <w:rPr>
          <w:sz w:val="22"/>
          <w:szCs w:val="22"/>
        </w:rPr>
        <w:t xml:space="preserve">than Asians </w:t>
      </w:r>
      <w:r w:rsidR="003422DD">
        <w:rPr>
          <w:sz w:val="22"/>
          <w:szCs w:val="22"/>
        </w:rPr>
        <w:t xml:space="preserve">(35%) </w:t>
      </w:r>
      <w:r w:rsidR="00F13492">
        <w:rPr>
          <w:sz w:val="22"/>
          <w:szCs w:val="22"/>
        </w:rPr>
        <w:t>and Europeans/Other</w:t>
      </w:r>
      <w:r w:rsidR="003422DD">
        <w:rPr>
          <w:sz w:val="22"/>
          <w:szCs w:val="22"/>
        </w:rPr>
        <w:t xml:space="preserve"> (37%)</w:t>
      </w:r>
      <w:r w:rsidRPr="000C584C">
        <w:rPr>
          <w:sz w:val="22"/>
          <w:szCs w:val="22"/>
        </w:rPr>
        <w:t xml:space="preserve">.  </w:t>
      </w:r>
      <w:r w:rsidR="00F13492">
        <w:rPr>
          <w:sz w:val="22"/>
          <w:szCs w:val="22"/>
        </w:rPr>
        <w:t>Females</w:t>
      </w:r>
      <w:r w:rsidR="00F13492" w:rsidRPr="000C584C">
        <w:rPr>
          <w:sz w:val="22"/>
          <w:szCs w:val="22"/>
        </w:rPr>
        <w:t xml:space="preserve"> </w:t>
      </w:r>
      <w:r w:rsidRPr="000C584C">
        <w:rPr>
          <w:sz w:val="22"/>
          <w:szCs w:val="22"/>
        </w:rPr>
        <w:t xml:space="preserve">somewhat more often strongly agreed than </w:t>
      </w:r>
      <w:r w:rsidR="00F13492">
        <w:rPr>
          <w:sz w:val="22"/>
          <w:szCs w:val="22"/>
        </w:rPr>
        <w:t>males</w:t>
      </w:r>
      <w:r w:rsidRPr="000C584C">
        <w:rPr>
          <w:sz w:val="22"/>
          <w:szCs w:val="22"/>
        </w:rPr>
        <w:t xml:space="preserve"> and strong agreement increased with increasing age.  There wa</w:t>
      </w:r>
      <w:r w:rsidR="00F13492">
        <w:rPr>
          <w:sz w:val="22"/>
          <w:szCs w:val="22"/>
        </w:rPr>
        <w:t>s a similar linear relationship</w:t>
      </w:r>
      <w:r w:rsidRPr="000C584C">
        <w:rPr>
          <w:sz w:val="22"/>
          <w:szCs w:val="22"/>
        </w:rPr>
        <w:t xml:space="preserve"> with personal and family income.  Strong agreement increased with decreasing income.  Higher proportions of early migrants, Other Christians, Other religions, people lacking formal qualifications and unemployed people also strongly agreed.</w:t>
      </w:r>
    </w:p>
    <w:p w:rsidR="00C259BC" w:rsidRPr="000C584C" w:rsidRDefault="00C259BC" w:rsidP="000C584C">
      <w:pPr>
        <w:pStyle w:val="ListParagraph"/>
        <w:numPr>
          <w:ilvl w:val="0"/>
          <w:numId w:val="42"/>
        </w:numPr>
        <w:jc w:val="both"/>
        <w:rPr>
          <w:sz w:val="22"/>
          <w:szCs w:val="22"/>
        </w:rPr>
      </w:pPr>
      <w:r w:rsidRPr="000C584C">
        <w:rPr>
          <w:sz w:val="22"/>
          <w:szCs w:val="22"/>
        </w:rPr>
        <w:t xml:space="preserve">Higher proportions of Pacific Islanders </w:t>
      </w:r>
      <w:r w:rsidR="00CE6B20">
        <w:rPr>
          <w:sz w:val="22"/>
          <w:szCs w:val="22"/>
        </w:rPr>
        <w:t xml:space="preserve">(55%, 55%) </w:t>
      </w:r>
      <w:r w:rsidRPr="000C584C">
        <w:rPr>
          <w:sz w:val="22"/>
          <w:szCs w:val="22"/>
        </w:rPr>
        <w:t xml:space="preserve">and </w:t>
      </w:r>
      <w:r w:rsidR="00F13492">
        <w:rPr>
          <w:sz w:val="22"/>
          <w:szCs w:val="22"/>
        </w:rPr>
        <w:t xml:space="preserve">Māori </w:t>
      </w:r>
      <w:r w:rsidR="00CE6B20">
        <w:rPr>
          <w:sz w:val="22"/>
          <w:szCs w:val="22"/>
        </w:rPr>
        <w:t xml:space="preserve">(46%, 46%) </w:t>
      </w:r>
      <w:r w:rsidR="00F13492">
        <w:rPr>
          <w:sz w:val="22"/>
          <w:szCs w:val="22"/>
        </w:rPr>
        <w:t xml:space="preserve">than Asians </w:t>
      </w:r>
      <w:r w:rsidR="00CE6B20">
        <w:rPr>
          <w:sz w:val="22"/>
          <w:szCs w:val="22"/>
        </w:rPr>
        <w:t xml:space="preserve">(37%, 40%) </w:t>
      </w:r>
      <w:r w:rsidR="00F13492">
        <w:rPr>
          <w:sz w:val="22"/>
          <w:szCs w:val="22"/>
        </w:rPr>
        <w:t>and European/Other</w:t>
      </w:r>
      <w:r w:rsidRPr="000C584C">
        <w:rPr>
          <w:sz w:val="22"/>
          <w:szCs w:val="22"/>
        </w:rPr>
        <w:t xml:space="preserve"> </w:t>
      </w:r>
      <w:r w:rsidR="00CE6B20">
        <w:rPr>
          <w:sz w:val="22"/>
          <w:szCs w:val="22"/>
        </w:rPr>
        <w:t xml:space="preserve">(41%, 32%) </w:t>
      </w:r>
      <w:r w:rsidRPr="000C584C">
        <w:rPr>
          <w:sz w:val="22"/>
          <w:szCs w:val="22"/>
        </w:rPr>
        <w:t xml:space="preserve">strongly agreed that both </w:t>
      </w:r>
      <w:r w:rsidR="00293E17" w:rsidRPr="000C584C">
        <w:rPr>
          <w:sz w:val="22"/>
          <w:szCs w:val="22"/>
        </w:rPr>
        <w:t>providers</w:t>
      </w:r>
      <w:r w:rsidR="00293E17">
        <w:rPr>
          <w:sz w:val="22"/>
          <w:szCs w:val="22"/>
        </w:rPr>
        <w:t xml:space="preserve"> of</w:t>
      </w:r>
      <w:r w:rsidR="00293E17" w:rsidRPr="000C584C">
        <w:rPr>
          <w:sz w:val="22"/>
          <w:szCs w:val="22"/>
        </w:rPr>
        <w:t xml:space="preserve"> </w:t>
      </w:r>
      <w:r w:rsidRPr="000C584C">
        <w:rPr>
          <w:sz w:val="22"/>
          <w:szCs w:val="22"/>
        </w:rPr>
        <w:t xml:space="preserve">gambling </w:t>
      </w:r>
      <w:r w:rsidR="00293E17">
        <w:rPr>
          <w:sz w:val="22"/>
          <w:szCs w:val="22"/>
        </w:rPr>
        <w:t xml:space="preserve">activities </w:t>
      </w:r>
      <w:r w:rsidRPr="000C584C">
        <w:rPr>
          <w:sz w:val="22"/>
          <w:szCs w:val="22"/>
        </w:rPr>
        <w:t xml:space="preserve">and government should do more to help people gambling to excess.  Adults in the older age categories </w:t>
      </w:r>
      <w:r w:rsidR="00CE6B20">
        <w:rPr>
          <w:sz w:val="22"/>
          <w:szCs w:val="22"/>
        </w:rPr>
        <w:t xml:space="preserve">(44% - 46%) </w:t>
      </w:r>
      <w:r w:rsidRPr="000C584C">
        <w:rPr>
          <w:sz w:val="22"/>
          <w:szCs w:val="22"/>
        </w:rPr>
        <w:t xml:space="preserve">more often than those in the youngest </w:t>
      </w:r>
      <w:r w:rsidR="00CE6B20">
        <w:rPr>
          <w:sz w:val="22"/>
          <w:szCs w:val="22"/>
        </w:rPr>
        <w:t xml:space="preserve">(32% - 40%) </w:t>
      </w:r>
      <w:r w:rsidRPr="000C584C">
        <w:rPr>
          <w:sz w:val="22"/>
          <w:szCs w:val="22"/>
        </w:rPr>
        <w:t>thought likewise</w:t>
      </w:r>
      <w:r w:rsidR="00CE6B20">
        <w:rPr>
          <w:sz w:val="22"/>
          <w:szCs w:val="22"/>
        </w:rPr>
        <w:t xml:space="preserve"> in regard to gambling providers doing more to help people</w:t>
      </w:r>
      <w:r w:rsidRPr="000C584C">
        <w:rPr>
          <w:sz w:val="22"/>
          <w:szCs w:val="22"/>
        </w:rPr>
        <w:t xml:space="preserve">.  Other Christians </w:t>
      </w:r>
      <w:r w:rsidR="00CE6B20">
        <w:rPr>
          <w:sz w:val="22"/>
          <w:szCs w:val="22"/>
        </w:rPr>
        <w:t xml:space="preserve">(50%) </w:t>
      </w:r>
      <w:r w:rsidRPr="000C584C">
        <w:rPr>
          <w:sz w:val="22"/>
          <w:szCs w:val="22"/>
        </w:rPr>
        <w:t>somewhat more than some of the other religious groups</w:t>
      </w:r>
      <w:r w:rsidR="00CE6B20">
        <w:rPr>
          <w:sz w:val="22"/>
          <w:szCs w:val="22"/>
        </w:rPr>
        <w:t xml:space="preserve"> (39% - 46%)</w:t>
      </w:r>
      <w:r w:rsidRPr="000C584C">
        <w:rPr>
          <w:sz w:val="22"/>
          <w:szCs w:val="22"/>
        </w:rPr>
        <w:t xml:space="preserve"> also strongly agreed that providers should do more.</w:t>
      </w:r>
    </w:p>
    <w:p w:rsidR="00C259BC" w:rsidRPr="000C584C" w:rsidRDefault="00F13492" w:rsidP="000C584C">
      <w:pPr>
        <w:pStyle w:val="ListParagraph"/>
        <w:numPr>
          <w:ilvl w:val="0"/>
          <w:numId w:val="42"/>
        </w:numPr>
        <w:jc w:val="both"/>
        <w:rPr>
          <w:sz w:val="22"/>
          <w:szCs w:val="22"/>
        </w:rPr>
      </w:pPr>
      <w:r>
        <w:rPr>
          <w:sz w:val="22"/>
          <w:szCs w:val="22"/>
        </w:rPr>
        <w:t>Females</w:t>
      </w:r>
      <w:r w:rsidR="00C259BC" w:rsidRPr="000C584C">
        <w:rPr>
          <w:sz w:val="22"/>
          <w:szCs w:val="22"/>
        </w:rPr>
        <w:t xml:space="preserve"> </w:t>
      </w:r>
      <w:r w:rsidR="00A024B2">
        <w:rPr>
          <w:sz w:val="22"/>
          <w:szCs w:val="22"/>
        </w:rPr>
        <w:t xml:space="preserve">(51%) </w:t>
      </w:r>
      <w:r w:rsidR="00C259BC" w:rsidRPr="000C584C">
        <w:rPr>
          <w:sz w:val="22"/>
          <w:szCs w:val="22"/>
        </w:rPr>
        <w:t xml:space="preserve">more often than </w:t>
      </w:r>
      <w:r>
        <w:rPr>
          <w:sz w:val="22"/>
          <w:szCs w:val="22"/>
        </w:rPr>
        <w:t>males</w:t>
      </w:r>
      <w:r w:rsidR="00C259BC" w:rsidRPr="000C584C">
        <w:rPr>
          <w:sz w:val="22"/>
          <w:szCs w:val="22"/>
        </w:rPr>
        <w:t xml:space="preserve"> </w:t>
      </w:r>
      <w:r w:rsidR="00A024B2">
        <w:rPr>
          <w:sz w:val="22"/>
          <w:szCs w:val="22"/>
        </w:rPr>
        <w:t xml:space="preserve">(41.5%) </w:t>
      </w:r>
      <w:r w:rsidR="00C259BC" w:rsidRPr="000C584C">
        <w:rPr>
          <w:sz w:val="22"/>
          <w:szCs w:val="22"/>
        </w:rPr>
        <w:t xml:space="preserve">strongly agreed that government should do more about people gambling to excess.  Other religions, Other Christians, migrants and unemployed people also had high rates of strong agreement. </w:t>
      </w:r>
      <w:r>
        <w:rPr>
          <w:sz w:val="22"/>
          <w:szCs w:val="22"/>
        </w:rPr>
        <w:t xml:space="preserve"> </w:t>
      </w:r>
      <w:r w:rsidR="00C259BC" w:rsidRPr="000C584C">
        <w:rPr>
          <w:sz w:val="22"/>
          <w:szCs w:val="22"/>
        </w:rPr>
        <w:t xml:space="preserve">In contrast to the situation with respect to providers doing more, fewer people in the oldest age group than some of the other age groups thought government should do more. </w:t>
      </w:r>
    </w:p>
    <w:p w:rsidR="00AB38BE" w:rsidRDefault="00AB38BE" w:rsidP="00750BBE">
      <w:pPr>
        <w:jc w:val="both"/>
        <w:rPr>
          <w:sz w:val="22"/>
          <w:szCs w:val="22"/>
        </w:rPr>
      </w:pPr>
    </w:p>
    <w:p w:rsidR="00CA3E2E" w:rsidRPr="00D13ADD" w:rsidRDefault="00CA3E2E" w:rsidP="00750BBE">
      <w:pPr>
        <w:jc w:val="both"/>
        <w:rPr>
          <w:sz w:val="22"/>
          <w:szCs w:val="22"/>
        </w:rPr>
      </w:pPr>
    </w:p>
    <w:p w:rsidR="00246F06" w:rsidRDefault="00545373" w:rsidP="009A2FE2">
      <w:pPr>
        <w:jc w:val="both"/>
        <w:rPr>
          <w:b/>
          <w:sz w:val="22"/>
          <w:szCs w:val="22"/>
        </w:rPr>
      </w:pPr>
      <w:r>
        <w:rPr>
          <w:b/>
          <w:sz w:val="22"/>
          <w:szCs w:val="22"/>
        </w:rPr>
        <w:t>Conclusions</w:t>
      </w:r>
    </w:p>
    <w:p w:rsidR="00545373" w:rsidRDefault="00545373" w:rsidP="009A2FE2">
      <w:pPr>
        <w:jc w:val="both"/>
        <w:rPr>
          <w:b/>
          <w:sz w:val="22"/>
          <w:szCs w:val="22"/>
        </w:rPr>
      </w:pPr>
    </w:p>
    <w:p w:rsidR="009E06EF" w:rsidRDefault="0029048B" w:rsidP="009A2FE2">
      <w:pPr>
        <w:jc w:val="both"/>
        <w:rPr>
          <w:sz w:val="22"/>
          <w:szCs w:val="22"/>
        </w:rPr>
      </w:pPr>
      <w:r>
        <w:rPr>
          <w:sz w:val="22"/>
          <w:szCs w:val="22"/>
        </w:rPr>
        <w:t xml:space="preserve">Most adult New Zealanders </w:t>
      </w:r>
      <w:r w:rsidR="006B6596">
        <w:rPr>
          <w:sz w:val="22"/>
          <w:szCs w:val="22"/>
        </w:rPr>
        <w:t xml:space="preserve">(85%) </w:t>
      </w:r>
      <w:r>
        <w:rPr>
          <w:sz w:val="22"/>
          <w:szCs w:val="22"/>
        </w:rPr>
        <w:t>approve of gambling to raise money for worthy causes</w:t>
      </w:r>
      <w:r w:rsidR="009E06EF">
        <w:rPr>
          <w:sz w:val="22"/>
          <w:szCs w:val="22"/>
        </w:rPr>
        <w:t>.  Most oppose gambling as a</w:t>
      </w:r>
      <w:r>
        <w:rPr>
          <w:sz w:val="22"/>
          <w:szCs w:val="22"/>
        </w:rPr>
        <w:t xml:space="preserve"> </w:t>
      </w:r>
      <w:r w:rsidR="009E06EF">
        <w:rPr>
          <w:sz w:val="22"/>
          <w:szCs w:val="22"/>
        </w:rPr>
        <w:t xml:space="preserve">business enterprise </w:t>
      </w:r>
      <w:r w:rsidR="006B6596">
        <w:rPr>
          <w:sz w:val="22"/>
          <w:szCs w:val="22"/>
        </w:rPr>
        <w:t xml:space="preserve">(74%) </w:t>
      </w:r>
      <w:r w:rsidR="009E06EF">
        <w:rPr>
          <w:sz w:val="22"/>
          <w:szCs w:val="22"/>
        </w:rPr>
        <w:t>or as a way to raise government revenue</w:t>
      </w:r>
      <w:r w:rsidR="006B6596">
        <w:rPr>
          <w:sz w:val="22"/>
          <w:szCs w:val="22"/>
        </w:rPr>
        <w:t xml:space="preserve"> (73%)</w:t>
      </w:r>
      <w:r w:rsidR="009E06EF">
        <w:rPr>
          <w:sz w:val="22"/>
          <w:szCs w:val="22"/>
        </w:rPr>
        <w:t xml:space="preserve">.  However, since 1985, approval for the former reason has decreased </w:t>
      </w:r>
      <w:r w:rsidR="006B6596">
        <w:rPr>
          <w:sz w:val="22"/>
          <w:szCs w:val="22"/>
        </w:rPr>
        <w:t xml:space="preserve">(94%) </w:t>
      </w:r>
      <w:r w:rsidR="009E06EF">
        <w:rPr>
          <w:sz w:val="22"/>
          <w:szCs w:val="22"/>
        </w:rPr>
        <w:t xml:space="preserve">and opposition to the </w:t>
      </w:r>
      <w:r w:rsidR="00FC5B02">
        <w:rPr>
          <w:sz w:val="22"/>
          <w:szCs w:val="22"/>
        </w:rPr>
        <w:t xml:space="preserve">raising government revenue </w:t>
      </w:r>
      <w:r w:rsidR="009E06EF">
        <w:rPr>
          <w:sz w:val="22"/>
          <w:szCs w:val="22"/>
        </w:rPr>
        <w:t>has increased</w:t>
      </w:r>
      <w:r w:rsidR="006B6596">
        <w:rPr>
          <w:sz w:val="22"/>
          <w:szCs w:val="22"/>
        </w:rPr>
        <w:t xml:space="preserve"> (</w:t>
      </w:r>
      <w:r w:rsidR="00FC5B02">
        <w:rPr>
          <w:sz w:val="22"/>
          <w:szCs w:val="22"/>
        </w:rPr>
        <w:t>54</w:t>
      </w:r>
      <w:r w:rsidR="006B6596">
        <w:rPr>
          <w:sz w:val="22"/>
          <w:szCs w:val="22"/>
        </w:rPr>
        <w:t xml:space="preserve">%, </w:t>
      </w:r>
      <w:r w:rsidR="00FC5B02">
        <w:rPr>
          <w:sz w:val="22"/>
          <w:szCs w:val="22"/>
        </w:rPr>
        <w:t>73</w:t>
      </w:r>
      <w:r w:rsidR="006B6596">
        <w:rPr>
          <w:sz w:val="22"/>
          <w:szCs w:val="22"/>
        </w:rPr>
        <w:t>%)</w:t>
      </w:r>
      <w:r w:rsidR="009E06EF">
        <w:rPr>
          <w:sz w:val="22"/>
          <w:szCs w:val="22"/>
        </w:rPr>
        <w:t xml:space="preserve">.  Just </w:t>
      </w:r>
      <w:r w:rsidR="00CA3E2E">
        <w:rPr>
          <w:sz w:val="22"/>
          <w:szCs w:val="22"/>
        </w:rPr>
        <w:t>less than</w:t>
      </w:r>
      <w:r w:rsidR="009E06EF">
        <w:rPr>
          <w:sz w:val="22"/>
          <w:szCs w:val="22"/>
        </w:rPr>
        <w:t xml:space="preserve"> two-thirds of adults are happy or largely happy with the distribution of gambling profits </w:t>
      </w:r>
      <w:r w:rsidR="006B6596">
        <w:rPr>
          <w:sz w:val="22"/>
          <w:szCs w:val="22"/>
        </w:rPr>
        <w:t xml:space="preserve">(64%) </w:t>
      </w:r>
      <w:r w:rsidR="009E06EF">
        <w:rPr>
          <w:sz w:val="22"/>
          <w:szCs w:val="22"/>
        </w:rPr>
        <w:t>and this did not change from 2005 to 2012.</w:t>
      </w:r>
    </w:p>
    <w:p w:rsidR="009E06EF" w:rsidRDefault="009E06EF" w:rsidP="009A2FE2">
      <w:pPr>
        <w:jc w:val="both"/>
        <w:rPr>
          <w:sz w:val="22"/>
          <w:szCs w:val="22"/>
        </w:rPr>
      </w:pPr>
    </w:p>
    <w:p w:rsidR="000E5BD9" w:rsidRDefault="009E06EF" w:rsidP="009A2FE2">
      <w:pPr>
        <w:jc w:val="both"/>
        <w:rPr>
          <w:sz w:val="22"/>
          <w:szCs w:val="22"/>
        </w:rPr>
      </w:pPr>
      <w:r>
        <w:rPr>
          <w:sz w:val="22"/>
          <w:szCs w:val="22"/>
        </w:rPr>
        <w:t>The survey findings indicate a high level of public awareness that gambling is associated with harm and that some gambling activities are substantially more harmful than others.  This awareness has increased over time</w:t>
      </w:r>
      <w:r w:rsidR="00E35075">
        <w:rPr>
          <w:sz w:val="22"/>
          <w:szCs w:val="22"/>
        </w:rPr>
        <w:t xml:space="preserve"> and corresponds with research findings on this topic.  Over a half of adults consider non-casino EGMs </w:t>
      </w:r>
      <w:r w:rsidR="006B6596">
        <w:rPr>
          <w:sz w:val="22"/>
          <w:szCs w:val="22"/>
        </w:rPr>
        <w:t xml:space="preserve">(57%) </w:t>
      </w:r>
      <w:r w:rsidR="00E35075">
        <w:rPr>
          <w:sz w:val="22"/>
          <w:szCs w:val="22"/>
        </w:rPr>
        <w:t xml:space="preserve">and online gambling </w:t>
      </w:r>
      <w:r w:rsidR="006B6596">
        <w:rPr>
          <w:sz w:val="22"/>
          <w:szCs w:val="22"/>
        </w:rPr>
        <w:t xml:space="preserve">(54.5%) </w:t>
      </w:r>
      <w:r w:rsidR="00E35075">
        <w:rPr>
          <w:sz w:val="22"/>
          <w:szCs w:val="22"/>
        </w:rPr>
        <w:t xml:space="preserve">to be socially undesirable.  A majority of adults </w:t>
      </w:r>
      <w:r w:rsidR="006B6596">
        <w:rPr>
          <w:sz w:val="22"/>
          <w:szCs w:val="22"/>
        </w:rPr>
        <w:t xml:space="preserve">(67%) </w:t>
      </w:r>
      <w:r w:rsidR="00E35075">
        <w:rPr>
          <w:sz w:val="22"/>
          <w:szCs w:val="22"/>
        </w:rPr>
        <w:t xml:space="preserve">want a reduction in the number of </w:t>
      </w:r>
      <w:r w:rsidR="006B6596">
        <w:rPr>
          <w:sz w:val="22"/>
          <w:szCs w:val="22"/>
        </w:rPr>
        <w:t xml:space="preserve">non-casino </w:t>
      </w:r>
      <w:r w:rsidR="00E35075">
        <w:rPr>
          <w:sz w:val="22"/>
          <w:szCs w:val="22"/>
        </w:rPr>
        <w:t xml:space="preserve">EGMs and around a quarter </w:t>
      </w:r>
      <w:r w:rsidR="006B6596">
        <w:rPr>
          <w:sz w:val="22"/>
          <w:szCs w:val="22"/>
        </w:rPr>
        <w:t xml:space="preserve">(26.5%) </w:t>
      </w:r>
      <w:r w:rsidR="00E35075">
        <w:rPr>
          <w:sz w:val="22"/>
          <w:szCs w:val="22"/>
        </w:rPr>
        <w:t xml:space="preserve">believe that there are too many gambling venues generally.  The large majority of adults </w:t>
      </w:r>
      <w:r w:rsidR="006B6596">
        <w:rPr>
          <w:sz w:val="22"/>
          <w:szCs w:val="22"/>
        </w:rPr>
        <w:t xml:space="preserve">(87%) </w:t>
      </w:r>
      <w:r w:rsidR="00E35075">
        <w:rPr>
          <w:sz w:val="22"/>
          <w:szCs w:val="22"/>
        </w:rPr>
        <w:t xml:space="preserve">believe that there is a growing problem with </w:t>
      </w:r>
      <w:r w:rsidR="000E5BD9">
        <w:rPr>
          <w:sz w:val="22"/>
          <w:szCs w:val="22"/>
        </w:rPr>
        <w:t xml:space="preserve">heavy gambling in New Zealand and most want </w:t>
      </w:r>
      <w:r w:rsidR="00293E17">
        <w:rPr>
          <w:sz w:val="22"/>
          <w:szCs w:val="22"/>
        </w:rPr>
        <w:t xml:space="preserve">providers of </w:t>
      </w:r>
      <w:r w:rsidR="000E5BD9">
        <w:rPr>
          <w:sz w:val="22"/>
          <w:szCs w:val="22"/>
        </w:rPr>
        <w:t xml:space="preserve">gambling </w:t>
      </w:r>
      <w:r w:rsidR="00293E17">
        <w:rPr>
          <w:sz w:val="22"/>
          <w:szCs w:val="22"/>
        </w:rPr>
        <w:t xml:space="preserve">activities </w:t>
      </w:r>
      <w:r w:rsidR="006B6596">
        <w:rPr>
          <w:sz w:val="22"/>
          <w:szCs w:val="22"/>
        </w:rPr>
        <w:t xml:space="preserve">(85%) </w:t>
      </w:r>
      <w:r w:rsidR="000E5BD9">
        <w:rPr>
          <w:sz w:val="22"/>
          <w:szCs w:val="22"/>
        </w:rPr>
        <w:t xml:space="preserve">and government </w:t>
      </w:r>
      <w:r w:rsidR="006B6596">
        <w:rPr>
          <w:sz w:val="22"/>
          <w:szCs w:val="22"/>
        </w:rPr>
        <w:t xml:space="preserve">(76%) </w:t>
      </w:r>
      <w:r w:rsidR="000E5BD9">
        <w:rPr>
          <w:sz w:val="22"/>
          <w:szCs w:val="22"/>
        </w:rPr>
        <w:t>to do more to help.  As with gambling participation, it is of note that the preceding conclusions applied across all gambling participation and major demographic groups.</w:t>
      </w:r>
    </w:p>
    <w:p w:rsidR="000E5BD9" w:rsidRDefault="000E5BD9" w:rsidP="009A2FE2">
      <w:pPr>
        <w:jc w:val="both"/>
        <w:rPr>
          <w:sz w:val="22"/>
          <w:szCs w:val="22"/>
        </w:rPr>
      </w:pPr>
    </w:p>
    <w:p w:rsidR="005C650D" w:rsidRDefault="005C650D" w:rsidP="009A2FE2">
      <w:pPr>
        <w:jc w:val="both"/>
        <w:rPr>
          <w:sz w:val="22"/>
          <w:szCs w:val="22"/>
        </w:rPr>
      </w:pPr>
      <w:r>
        <w:rPr>
          <w:sz w:val="22"/>
          <w:szCs w:val="22"/>
        </w:rPr>
        <w:t xml:space="preserve">While </w:t>
      </w:r>
      <w:r w:rsidR="000E5BD9">
        <w:rPr>
          <w:sz w:val="22"/>
          <w:szCs w:val="22"/>
        </w:rPr>
        <w:t>applying widely there is some variation across groups.  This variation partly reflects different levels of gambling involvement and experience and/or knowledge of gambling-related harm.  In some groups, attitudes appear to</w:t>
      </w:r>
      <w:r>
        <w:rPr>
          <w:sz w:val="22"/>
          <w:szCs w:val="22"/>
        </w:rPr>
        <w:t xml:space="preserve"> be more influenced by moral and religious objections to gambling generally, rather than reflecting knowledge of harm associated with different activities.  </w:t>
      </w:r>
    </w:p>
    <w:p w:rsidR="005C650D" w:rsidRDefault="005C650D" w:rsidP="009A2FE2">
      <w:pPr>
        <w:jc w:val="both"/>
        <w:rPr>
          <w:sz w:val="22"/>
          <w:szCs w:val="22"/>
        </w:rPr>
      </w:pPr>
    </w:p>
    <w:p w:rsidR="00B53913" w:rsidRDefault="005C650D" w:rsidP="009A2FE2">
      <w:pPr>
        <w:jc w:val="both"/>
        <w:rPr>
          <w:sz w:val="22"/>
          <w:szCs w:val="22"/>
        </w:rPr>
      </w:pPr>
      <w:r>
        <w:rPr>
          <w:sz w:val="22"/>
          <w:szCs w:val="22"/>
        </w:rPr>
        <w:t xml:space="preserve">Although gambling participation </w:t>
      </w:r>
      <w:r w:rsidR="00CA3E2E">
        <w:rPr>
          <w:sz w:val="22"/>
          <w:szCs w:val="22"/>
        </w:rPr>
        <w:t>reduced</w:t>
      </w:r>
      <w:r>
        <w:rPr>
          <w:sz w:val="22"/>
          <w:szCs w:val="22"/>
        </w:rPr>
        <w:t xml:space="preserve"> during the past 15 years or so, it is highly likely that problem gambling and other gambling-related harms, after </w:t>
      </w:r>
      <w:r w:rsidR="00CA3E2E">
        <w:rPr>
          <w:sz w:val="22"/>
          <w:szCs w:val="22"/>
        </w:rPr>
        <w:t>decreasing</w:t>
      </w:r>
      <w:r>
        <w:rPr>
          <w:sz w:val="22"/>
          <w:szCs w:val="22"/>
        </w:rPr>
        <w:t xml:space="preserve"> during the 1990s, have </w:t>
      </w:r>
      <w:r w:rsidR="00216ED5">
        <w:rPr>
          <w:sz w:val="22"/>
          <w:szCs w:val="22"/>
        </w:rPr>
        <w:t>remained stable since</w:t>
      </w:r>
      <w:r>
        <w:rPr>
          <w:sz w:val="22"/>
          <w:szCs w:val="22"/>
        </w:rPr>
        <w:t xml:space="preserve"> (Abbott et al., 2012b).  During this period, however, ethnic and other</w:t>
      </w:r>
      <w:r w:rsidR="00216ED5">
        <w:rPr>
          <w:sz w:val="22"/>
          <w:szCs w:val="22"/>
        </w:rPr>
        <w:t xml:space="preserve"> disparities have persisted.  Apart from </w:t>
      </w:r>
      <w:r w:rsidR="00CA3E2E">
        <w:rPr>
          <w:sz w:val="22"/>
          <w:szCs w:val="22"/>
        </w:rPr>
        <w:t xml:space="preserve">Māori </w:t>
      </w:r>
      <w:r w:rsidR="00216ED5">
        <w:rPr>
          <w:sz w:val="22"/>
          <w:szCs w:val="22"/>
        </w:rPr>
        <w:t xml:space="preserve">who have high overall participation and high rates of harm, most of the other groups that experience disproportionate harm </w:t>
      </w:r>
      <w:r w:rsidR="00CD34CC">
        <w:rPr>
          <w:sz w:val="22"/>
          <w:szCs w:val="22"/>
        </w:rPr>
        <w:t xml:space="preserve">(e.g. Pacific and Asian people, and migrants particularly recent migrants) </w:t>
      </w:r>
      <w:r w:rsidR="00216ED5">
        <w:rPr>
          <w:sz w:val="22"/>
          <w:szCs w:val="22"/>
        </w:rPr>
        <w:t>have low overall participation.  Additionally, they generally have more negative attitudes towards various aspects of gambling and more concern about associated problems.  While gambling less and being more concerned about gambling, these groups have minorities that engage frequently in high risk gambling activities.  These groups are vulnerable for various reasons, including being recently introduced to EGMs and other continuous gambling forms</w:t>
      </w:r>
      <w:r w:rsidR="00CA3E2E">
        <w:rPr>
          <w:sz w:val="22"/>
          <w:szCs w:val="22"/>
        </w:rPr>
        <w:t>,</w:t>
      </w:r>
      <w:r w:rsidR="00216ED5">
        <w:rPr>
          <w:sz w:val="22"/>
          <w:szCs w:val="22"/>
        </w:rPr>
        <w:t xml:space="preserve"> and residence in</w:t>
      </w:r>
      <w:r w:rsidR="00B53913">
        <w:rPr>
          <w:sz w:val="22"/>
          <w:szCs w:val="22"/>
        </w:rPr>
        <w:t xml:space="preserve"> communities with high densities of EGMs and TABs. The challenge is to find ways to further reduce gambling-related harms and related health inequalities. </w:t>
      </w:r>
    </w:p>
    <w:p w:rsidR="00B53913" w:rsidRDefault="00B53913" w:rsidP="009A2FE2">
      <w:pPr>
        <w:jc w:val="both"/>
        <w:rPr>
          <w:sz w:val="22"/>
          <w:szCs w:val="22"/>
        </w:rPr>
      </w:pPr>
    </w:p>
    <w:p w:rsidR="00A00D04" w:rsidRDefault="00B53913" w:rsidP="009A2FE2">
      <w:pPr>
        <w:jc w:val="both"/>
        <w:rPr>
          <w:sz w:val="22"/>
          <w:szCs w:val="22"/>
        </w:rPr>
      </w:pPr>
      <w:r>
        <w:rPr>
          <w:sz w:val="22"/>
          <w:szCs w:val="22"/>
        </w:rPr>
        <w:t xml:space="preserve">The NGS findings suggest that there is widespread public understanding of gambling and some of its impacts, albeit varying somewhat across different participation and demographic groups.  They further suggest that there </w:t>
      </w:r>
      <w:r w:rsidR="00293E17">
        <w:rPr>
          <w:sz w:val="22"/>
          <w:szCs w:val="22"/>
        </w:rPr>
        <w:t>remains some</w:t>
      </w:r>
      <w:r>
        <w:rPr>
          <w:sz w:val="22"/>
          <w:szCs w:val="22"/>
        </w:rPr>
        <w:t xml:space="preserve"> public support for measures that will further reduce EGM availability and gambling-related harms and that government and the gambling industry could do more to help.</w:t>
      </w:r>
      <w:r w:rsidR="00216ED5">
        <w:rPr>
          <w:sz w:val="22"/>
          <w:szCs w:val="22"/>
        </w:rPr>
        <w:t xml:space="preserve">  </w:t>
      </w:r>
      <w:r w:rsidR="005C650D">
        <w:rPr>
          <w:sz w:val="22"/>
          <w:szCs w:val="22"/>
        </w:rPr>
        <w:t xml:space="preserve">  </w:t>
      </w:r>
      <w:r w:rsidR="000E5BD9">
        <w:rPr>
          <w:sz w:val="22"/>
          <w:szCs w:val="22"/>
        </w:rPr>
        <w:t xml:space="preserve"> </w:t>
      </w:r>
    </w:p>
    <w:p w:rsidR="000E5BD9" w:rsidRDefault="000E5BD9" w:rsidP="009A2FE2">
      <w:pPr>
        <w:jc w:val="both"/>
        <w:rPr>
          <w:sz w:val="22"/>
          <w:szCs w:val="22"/>
        </w:rPr>
      </w:pPr>
      <w:r>
        <w:rPr>
          <w:sz w:val="22"/>
          <w:szCs w:val="22"/>
        </w:rPr>
        <w:t xml:space="preserve"> </w:t>
      </w:r>
    </w:p>
    <w:p w:rsidR="009E06EF" w:rsidRDefault="009E06EF" w:rsidP="009A2FE2">
      <w:pPr>
        <w:jc w:val="both"/>
        <w:rPr>
          <w:sz w:val="22"/>
          <w:szCs w:val="22"/>
        </w:rPr>
      </w:pPr>
    </w:p>
    <w:p w:rsidR="00246F06" w:rsidRDefault="00246F06" w:rsidP="00246F06">
      <w:pPr>
        <w:shd w:val="clear" w:color="auto" w:fill="D9D9D9" w:themeFill="background1" w:themeFillShade="D9"/>
        <w:rPr>
          <w:sz w:val="22"/>
          <w:szCs w:val="22"/>
        </w:rPr>
      </w:pPr>
      <w:r>
        <w:rPr>
          <w:sz w:val="22"/>
          <w:szCs w:val="22"/>
        </w:rPr>
        <w:br w:type="page"/>
      </w:r>
    </w:p>
    <w:p w:rsidR="00246F06" w:rsidRPr="00BB5435" w:rsidRDefault="00246F06" w:rsidP="00246F06">
      <w:pPr>
        <w:pStyle w:val="Heading1"/>
        <w:pBdr>
          <w:top w:val="single" w:sz="4" w:space="1" w:color="auto"/>
          <w:left w:val="single" w:sz="4" w:space="4" w:color="auto"/>
          <w:bottom w:val="single" w:sz="4" w:space="1" w:color="auto"/>
          <w:right w:val="single" w:sz="4" w:space="4" w:color="auto"/>
        </w:pBdr>
        <w:shd w:val="clear" w:color="auto" w:fill="E0E0E0"/>
        <w:tabs>
          <w:tab w:val="num" w:pos="360"/>
        </w:tabs>
        <w:ind w:left="360"/>
        <w:rPr>
          <w:rFonts w:cs="Times New Roman"/>
          <w:sz w:val="22"/>
          <w:szCs w:val="22"/>
        </w:rPr>
      </w:pPr>
      <w:bookmarkStart w:id="14" w:name="_Toc400714729"/>
      <w:r>
        <w:rPr>
          <w:rFonts w:cs="Times New Roman"/>
          <w:sz w:val="22"/>
          <w:szCs w:val="22"/>
        </w:rPr>
        <w:lastRenderedPageBreak/>
        <w:t>INTRODUCTION</w:t>
      </w:r>
      <w:bookmarkEnd w:id="14"/>
    </w:p>
    <w:p w:rsidR="00246F06" w:rsidRDefault="00246F06" w:rsidP="009A2FE2">
      <w:pPr>
        <w:jc w:val="both"/>
        <w:rPr>
          <w:sz w:val="22"/>
          <w:szCs w:val="22"/>
        </w:rPr>
      </w:pPr>
    </w:p>
    <w:p w:rsidR="005608BA" w:rsidRPr="00F13492" w:rsidRDefault="005608BA" w:rsidP="005608BA">
      <w:pPr>
        <w:jc w:val="both"/>
        <w:rPr>
          <w:b/>
          <w:sz w:val="22"/>
          <w:szCs w:val="22"/>
        </w:rPr>
      </w:pPr>
      <w:r w:rsidRPr="00F13492">
        <w:rPr>
          <w:b/>
          <w:sz w:val="22"/>
          <w:szCs w:val="22"/>
        </w:rPr>
        <w:t>Introduction</w:t>
      </w:r>
    </w:p>
    <w:p w:rsidR="005608BA" w:rsidRPr="005608BA" w:rsidRDefault="005608BA" w:rsidP="005608BA">
      <w:pPr>
        <w:jc w:val="both"/>
        <w:rPr>
          <w:sz w:val="22"/>
          <w:szCs w:val="22"/>
        </w:rPr>
      </w:pPr>
    </w:p>
    <w:p w:rsidR="005608BA" w:rsidRDefault="005608BA" w:rsidP="005608BA">
      <w:pPr>
        <w:jc w:val="both"/>
        <w:rPr>
          <w:sz w:val="22"/>
          <w:szCs w:val="22"/>
        </w:rPr>
      </w:pPr>
      <w:r w:rsidRPr="005608BA">
        <w:rPr>
          <w:sz w:val="22"/>
          <w:szCs w:val="22"/>
        </w:rPr>
        <w:t xml:space="preserve">This report presents and discusses gambling attitude findings from the first phase (baseline survey) of the New Zealand National Gambling Prevalence and 12 Month Incidence Study (NGS).  This includes consideration of changes over time.  </w:t>
      </w:r>
      <w:r w:rsidR="0075148F" w:rsidRPr="005608BA">
        <w:rPr>
          <w:sz w:val="22"/>
          <w:szCs w:val="22"/>
        </w:rPr>
        <w:t>The present report also considers relevant background literature concerning attitudes towards gambling and provides a short overview of the study design.</w:t>
      </w:r>
      <w:r w:rsidR="0075148F">
        <w:rPr>
          <w:sz w:val="22"/>
          <w:szCs w:val="22"/>
        </w:rPr>
        <w:t xml:space="preserve">  </w:t>
      </w:r>
      <w:r w:rsidRPr="005608BA">
        <w:rPr>
          <w:sz w:val="22"/>
          <w:szCs w:val="22"/>
        </w:rPr>
        <w:t>It is the third of three reports on the baseline survey.  The first report provides an overview of this phase of the study including a detailed account of the methodology, sample and statistical analyses</w:t>
      </w:r>
      <w:r w:rsidR="0075148F">
        <w:rPr>
          <w:sz w:val="22"/>
          <w:szCs w:val="22"/>
        </w:rPr>
        <w:t xml:space="preserve"> </w:t>
      </w:r>
      <w:r w:rsidR="0075148F" w:rsidRPr="005608BA">
        <w:rPr>
          <w:sz w:val="22"/>
          <w:szCs w:val="22"/>
        </w:rPr>
        <w:t>(Abbott et al., 2014a)</w:t>
      </w:r>
      <w:r w:rsidRPr="005608BA">
        <w:rPr>
          <w:sz w:val="22"/>
          <w:szCs w:val="22"/>
        </w:rPr>
        <w:t>.  It includes review and discussion of relevant international and national literature that informed the study design.  It also presents and discusses the gambling participation findings.  The second report presents gambling-related harm and problem gambling findings</w:t>
      </w:r>
      <w:r w:rsidR="0075148F">
        <w:rPr>
          <w:sz w:val="22"/>
          <w:szCs w:val="22"/>
        </w:rPr>
        <w:t>,</w:t>
      </w:r>
      <w:r w:rsidRPr="005608BA">
        <w:rPr>
          <w:sz w:val="22"/>
          <w:szCs w:val="22"/>
        </w:rPr>
        <w:t xml:space="preserve"> and considers them in relation to previous local and international research</w:t>
      </w:r>
      <w:r w:rsidR="0075148F">
        <w:rPr>
          <w:sz w:val="22"/>
          <w:szCs w:val="22"/>
        </w:rPr>
        <w:t xml:space="preserve"> </w:t>
      </w:r>
      <w:r w:rsidR="0075148F" w:rsidRPr="005608BA">
        <w:rPr>
          <w:sz w:val="22"/>
          <w:szCs w:val="22"/>
        </w:rPr>
        <w:t>(Abbott et al., 2014b)</w:t>
      </w:r>
      <w:r w:rsidR="00643D41">
        <w:rPr>
          <w:sz w:val="22"/>
          <w:szCs w:val="22"/>
        </w:rPr>
        <w:t>.</w:t>
      </w:r>
    </w:p>
    <w:p w:rsidR="00643D41" w:rsidRDefault="00643D41" w:rsidP="005608BA">
      <w:pPr>
        <w:jc w:val="both"/>
        <w:rPr>
          <w:sz w:val="22"/>
          <w:szCs w:val="22"/>
        </w:rPr>
      </w:pPr>
    </w:p>
    <w:p w:rsidR="00643D41" w:rsidRDefault="00643D41" w:rsidP="005608BA">
      <w:pPr>
        <w:jc w:val="both"/>
        <w:rPr>
          <w:sz w:val="22"/>
          <w:szCs w:val="22"/>
        </w:rPr>
      </w:pPr>
    </w:p>
    <w:p w:rsidR="00643D41" w:rsidRPr="00F13492" w:rsidRDefault="00643D41" w:rsidP="005608BA">
      <w:pPr>
        <w:jc w:val="both"/>
        <w:rPr>
          <w:b/>
          <w:sz w:val="22"/>
          <w:szCs w:val="22"/>
        </w:rPr>
      </w:pPr>
      <w:r w:rsidRPr="00F13492">
        <w:rPr>
          <w:b/>
          <w:sz w:val="22"/>
          <w:szCs w:val="22"/>
        </w:rPr>
        <w:t>Study objectives</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The primary aims of the first phase of the NGS are to:</w:t>
      </w:r>
    </w:p>
    <w:p w:rsidR="005608BA" w:rsidRPr="00643D41" w:rsidRDefault="005608BA" w:rsidP="000B458D">
      <w:pPr>
        <w:pStyle w:val="ListParagraph"/>
        <w:numPr>
          <w:ilvl w:val="0"/>
          <w:numId w:val="32"/>
        </w:numPr>
        <w:jc w:val="both"/>
        <w:rPr>
          <w:sz w:val="22"/>
          <w:szCs w:val="22"/>
        </w:rPr>
      </w:pPr>
      <w:r w:rsidRPr="00643D41">
        <w:rPr>
          <w:sz w:val="22"/>
          <w:szCs w:val="22"/>
        </w:rPr>
        <w:t>Inform on detailed changes in gambling participation in New Zealand</w:t>
      </w:r>
    </w:p>
    <w:p w:rsidR="005608BA" w:rsidRPr="00643D41" w:rsidRDefault="005608BA" w:rsidP="000B458D">
      <w:pPr>
        <w:pStyle w:val="ListParagraph"/>
        <w:numPr>
          <w:ilvl w:val="0"/>
          <w:numId w:val="32"/>
        </w:numPr>
        <w:jc w:val="both"/>
        <w:rPr>
          <w:sz w:val="22"/>
          <w:szCs w:val="22"/>
        </w:rPr>
      </w:pPr>
      <w:r w:rsidRPr="00643D41">
        <w:rPr>
          <w:sz w:val="22"/>
          <w:szCs w:val="22"/>
        </w:rPr>
        <w:t>Provide epidemiological information on problem gambling</w:t>
      </w:r>
    </w:p>
    <w:p w:rsidR="005608BA" w:rsidRPr="00643D41" w:rsidRDefault="005608BA" w:rsidP="000B458D">
      <w:pPr>
        <w:pStyle w:val="ListParagraph"/>
        <w:numPr>
          <w:ilvl w:val="0"/>
          <w:numId w:val="32"/>
        </w:numPr>
        <w:jc w:val="both"/>
        <w:rPr>
          <w:sz w:val="22"/>
          <w:szCs w:val="22"/>
        </w:rPr>
      </w:pPr>
      <w:r w:rsidRPr="00643D41">
        <w:rPr>
          <w:sz w:val="22"/>
          <w:szCs w:val="22"/>
        </w:rPr>
        <w:t>Inform on risk and resiliency factors for problem gambling</w:t>
      </w:r>
    </w:p>
    <w:p w:rsidR="005608BA" w:rsidRPr="00643D41" w:rsidRDefault="005608BA" w:rsidP="000B458D">
      <w:pPr>
        <w:pStyle w:val="ListParagraph"/>
        <w:numPr>
          <w:ilvl w:val="0"/>
          <w:numId w:val="32"/>
        </w:numPr>
        <w:jc w:val="both"/>
        <w:rPr>
          <w:sz w:val="22"/>
          <w:szCs w:val="22"/>
        </w:rPr>
      </w:pPr>
      <w:r w:rsidRPr="00643D41">
        <w:rPr>
          <w:sz w:val="22"/>
          <w:szCs w:val="22"/>
        </w:rPr>
        <w:t>Act a sampling frame for a longitudinal study.</w:t>
      </w:r>
    </w:p>
    <w:p w:rsidR="005608BA" w:rsidRPr="005608BA" w:rsidRDefault="005608BA" w:rsidP="005608BA">
      <w:pPr>
        <w:jc w:val="both"/>
        <w:rPr>
          <w:sz w:val="22"/>
          <w:szCs w:val="22"/>
        </w:rPr>
      </w:pPr>
    </w:p>
    <w:p w:rsidR="005608BA" w:rsidRPr="005608BA" w:rsidRDefault="005608BA" w:rsidP="005608BA">
      <w:pPr>
        <w:jc w:val="both"/>
        <w:rPr>
          <w:sz w:val="22"/>
          <w:szCs w:val="22"/>
        </w:rPr>
      </w:pPr>
    </w:p>
    <w:p w:rsidR="005608BA" w:rsidRPr="00F13492" w:rsidRDefault="005608BA" w:rsidP="005608BA">
      <w:pPr>
        <w:jc w:val="both"/>
        <w:rPr>
          <w:b/>
          <w:sz w:val="22"/>
          <w:szCs w:val="22"/>
        </w:rPr>
      </w:pPr>
      <w:r w:rsidRPr="00F13492">
        <w:rPr>
          <w:b/>
          <w:sz w:val="22"/>
          <w:szCs w:val="22"/>
        </w:rPr>
        <w:t>Attitudes</w:t>
      </w:r>
    </w:p>
    <w:p w:rsidR="005608BA" w:rsidRPr="005608BA" w:rsidRDefault="005608BA" w:rsidP="005608BA">
      <w:pPr>
        <w:jc w:val="both"/>
        <w:rPr>
          <w:sz w:val="22"/>
          <w:szCs w:val="22"/>
        </w:rPr>
      </w:pPr>
    </w:p>
    <w:p w:rsidR="005608BA" w:rsidRPr="005608BA" w:rsidRDefault="00643D41" w:rsidP="005608BA">
      <w:pPr>
        <w:jc w:val="both"/>
        <w:rPr>
          <w:sz w:val="22"/>
          <w:szCs w:val="22"/>
        </w:rPr>
      </w:pPr>
      <w:r>
        <w:rPr>
          <w:sz w:val="22"/>
          <w:szCs w:val="22"/>
        </w:rPr>
        <w:t>A</w:t>
      </w:r>
      <w:r w:rsidR="005608BA" w:rsidRPr="005608BA">
        <w:rPr>
          <w:sz w:val="22"/>
          <w:szCs w:val="22"/>
        </w:rPr>
        <w:t>ddition</w:t>
      </w:r>
      <w:r>
        <w:rPr>
          <w:sz w:val="22"/>
          <w:szCs w:val="22"/>
        </w:rPr>
        <w:t>al</w:t>
      </w:r>
      <w:r w:rsidR="005608BA" w:rsidRPr="005608BA">
        <w:rPr>
          <w:sz w:val="22"/>
          <w:szCs w:val="22"/>
        </w:rPr>
        <w:t xml:space="preserve"> to the topics covered in the first two reports</w:t>
      </w:r>
      <w:r>
        <w:rPr>
          <w:sz w:val="22"/>
          <w:szCs w:val="22"/>
        </w:rPr>
        <w:t>,</w:t>
      </w:r>
      <w:r w:rsidR="005608BA" w:rsidRPr="005608BA">
        <w:rPr>
          <w:sz w:val="22"/>
          <w:szCs w:val="22"/>
        </w:rPr>
        <w:t xml:space="preserve"> various stakeholders including researchers, gambling industry executives, politicians, regulators</w:t>
      </w:r>
      <w:r>
        <w:rPr>
          <w:sz w:val="22"/>
          <w:szCs w:val="22"/>
        </w:rPr>
        <w:t>,</w:t>
      </w:r>
      <w:r w:rsidR="005608BA" w:rsidRPr="005608BA">
        <w:rPr>
          <w:sz w:val="22"/>
          <w:szCs w:val="22"/>
        </w:rPr>
        <w:t xml:space="preserve"> and public health and clinical practitioners, among others, have an interest in what people think and feel about various aspects of gambling.  Attitudes are a mix of emotion and cognition (Smith &amp; Mackie, 2007).  The emotional component refers to how a particular event, issue, activity, object or person makes one feel.  This evaluative aspect is usually positive or negative, albeit varying considerably in intensity and at times uncertain or conflicted.  Uncertainty can arise because of a lack of knowledge or ambivalence and mixed feelings.  The cognitive component refers to thoughts and beliefs about a particular subject.  While of interest in their own right, academics and, indeed, all sentient human beings, are particularly interested in attitudes because of their relevance to the prediction of future behaviours that are of concern to them.  The ways in which attitudes influence behaviour are sometimes considered to be a third component of attitudes (Myers, 1999). </w:t>
      </w:r>
    </w:p>
    <w:p w:rsidR="005608BA" w:rsidRPr="005608BA" w:rsidRDefault="005608BA" w:rsidP="005608BA">
      <w:pPr>
        <w:jc w:val="both"/>
        <w:rPr>
          <w:sz w:val="22"/>
          <w:szCs w:val="22"/>
        </w:rPr>
      </w:pPr>
    </w:p>
    <w:p w:rsidR="005608BA" w:rsidRDefault="005608BA" w:rsidP="005608BA">
      <w:pPr>
        <w:jc w:val="both"/>
        <w:rPr>
          <w:sz w:val="22"/>
          <w:szCs w:val="22"/>
        </w:rPr>
      </w:pPr>
      <w:r w:rsidRPr="005608BA">
        <w:rPr>
          <w:sz w:val="22"/>
          <w:szCs w:val="22"/>
        </w:rPr>
        <w:t>Attitudes cannot be directly observed</w:t>
      </w:r>
      <w:r w:rsidR="00643D41">
        <w:rPr>
          <w:sz w:val="22"/>
          <w:szCs w:val="22"/>
        </w:rPr>
        <w:t xml:space="preserve"> but</w:t>
      </w:r>
      <w:r w:rsidRPr="005608BA">
        <w:rPr>
          <w:sz w:val="22"/>
          <w:szCs w:val="22"/>
        </w:rPr>
        <w:t xml:space="preserve"> are assessed in a variety of ways.  Indirect methods include inferring attitudes from observing patterns of behaviour</w:t>
      </w:r>
      <w:r w:rsidR="00643D41">
        <w:rPr>
          <w:sz w:val="22"/>
          <w:szCs w:val="22"/>
        </w:rPr>
        <w:t xml:space="preserve"> by</w:t>
      </w:r>
      <w:r w:rsidRPr="005608BA">
        <w:rPr>
          <w:sz w:val="22"/>
          <w:szCs w:val="22"/>
        </w:rPr>
        <w:t xml:space="preserve"> examining the content of documents such as parliamentary transcripts, submissions to select committees and official inquiries, as well as stories in the mass media and legislative changes.  Such methods are useful in examining both contemporary and past attitudes.  More direct methods employ surveys that include questions and scales to measure attitudes (Abbott &amp; Volberg, 1999).  The quality of these studies and the extent to which they draw on relevant psychological and psychometric literature, in particular research on attitude measurement, varies considerably. </w:t>
      </w:r>
    </w:p>
    <w:p w:rsidR="005608BA" w:rsidRDefault="005608BA" w:rsidP="005608BA">
      <w:pPr>
        <w:jc w:val="both"/>
        <w:rPr>
          <w:sz w:val="22"/>
          <w:szCs w:val="22"/>
        </w:rPr>
      </w:pPr>
    </w:p>
    <w:p w:rsidR="005608BA" w:rsidRDefault="005608BA" w:rsidP="005608BA">
      <w:pPr>
        <w:jc w:val="both"/>
        <w:rPr>
          <w:sz w:val="22"/>
          <w:szCs w:val="22"/>
        </w:rPr>
      </w:pPr>
    </w:p>
    <w:p w:rsidR="005608BA" w:rsidRPr="00F13492" w:rsidRDefault="005608BA" w:rsidP="005608BA">
      <w:pPr>
        <w:jc w:val="both"/>
        <w:rPr>
          <w:b/>
          <w:sz w:val="22"/>
          <w:szCs w:val="22"/>
        </w:rPr>
      </w:pPr>
      <w:r w:rsidRPr="00F13492">
        <w:rPr>
          <w:b/>
          <w:sz w:val="22"/>
          <w:szCs w:val="22"/>
        </w:rPr>
        <w:lastRenderedPageBreak/>
        <w:t>Attitudes towards gambling</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 xml:space="preserve">It has been argued that examining patterns of gambling participation and associated harm in communities and general populations, while indicating how widespread these phenomena are, tells us relatively little about the wider role of gambling in society (Toce-Gerstein &amp; Gerstein, 2007).  These authors maintain that the addition of information regarding public attitudes toward these and related matters provides a more comprehensive understanding of gambling and its effects.  </w:t>
      </w:r>
    </w:p>
    <w:p w:rsidR="005608BA" w:rsidRPr="005608BA" w:rsidRDefault="005608BA" w:rsidP="005608BA">
      <w:pPr>
        <w:jc w:val="both"/>
        <w:rPr>
          <w:sz w:val="22"/>
          <w:szCs w:val="22"/>
        </w:rPr>
      </w:pPr>
    </w:p>
    <w:p w:rsidR="005608BA" w:rsidRDefault="005608BA" w:rsidP="005608BA">
      <w:pPr>
        <w:jc w:val="both"/>
        <w:rPr>
          <w:sz w:val="22"/>
          <w:szCs w:val="22"/>
        </w:rPr>
      </w:pPr>
      <w:r w:rsidRPr="005608BA">
        <w:rPr>
          <w:sz w:val="22"/>
          <w:szCs w:val="22"/>
        </w:rPr>
        <w:t xml:space="preserve">A recent Australian gambling report (Mond, Davidson &amp; McAllister, 2011) expressed the view that public opinion is of interest because certain attitudes and beliefs may influence the likelihood that people will engage in particular gambling activities as well </w:t>
      </w:r>
      <w:r w:rsidR="00643D41">
        <w:rPr>
          <w:sz w:val="22"/>
          <w:szCs w:val="22"/>
        </w:rPr>
        <w:t xml:space="preserve">as </w:t>
      </w:r>
      <w:r w:rsidRPr="005608BA">
        <w:rPr>
          <w:sz w:val="22"/>
          <w:szCs w:val="22"/>
        </w:rPr>
        <w:t>the frequency of their engagement.  They also noted that public attitudes may influence governments to introduce legislative and regulatory changes and affect decisions regarding treatment, other service provision and the uptake of these services.</w:t>
      </w:r>
    </w:p>
    <w:p w:rsidR="005608BA" w:rsidRPr="005608BA" w:rsidRDefault="005608BA" w:rsidP="005608BA">
      <w:pPr>
        <w:jc w:val="both"/>
        <w:rPr>
          <w:sz w:val="22"/>
          <w:szCs w:val="22"/>
        </w:rPr>
      </w:pPr>
    </w:p>
    <w:p w:rsidR="005608BA" w:rsidRPr="005608BA" w:rsidRDefault="005608BA" w:rsidP="005608BA">
      <w:pPr>
        <w:jc w:val="both"/>
        <w:rPr>
          <w:sz w:val="22"/>
          <w:szCs w:val="22"/>
        </w:rPr>
      </w:pPr>
    </w:p>
    <w:p w:rsidR="005608BA" w:rsidRPr="00F13492" w:rsidRDefault="005608BA" w:rsidP="005608BA">
      <w:pPr>
        <w:jc w:val="both"/>
        <w:rPr>
          <w:b/>
          <w:sz w:val="22"/>
          <w:szCs w:val="22"/>
        </w:rPr>
      </w:pPr>
      <w:r w:rsidRPr="00F13492">
        <w:rPr>
          <w:b/>
          <w:sz w:val="22"/>
          <w:szCs w:val="22"/>
        </w:rPr>
        <w:t>Changing attitudes</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As indicated in Abbott et al</w:t>
      </w:r>
      <w:r w:rsidR="00643D41">
        <w:rPr>
          <w:sz w:val="22"/>
          <w:szCs w:val="22"/>
        </w:rPr>
        <w:t>.</w:t>
      </w:r>
      <w:r w:rsidRPr="005608BA">
        <w:rPr>
          <w:sz w:val="22"/>
          <w:szCs w:val="22"/>
        </w:rPr>
        <w:t xml:space="preserve"> (2014a), while some societies had little exposure to gambling until relatively recently, in many parts of the world it has a long pedigree.  Attitudes towards gambling have varied enormously over time.  A number of countries have experienced long-term alternating cycles of liberalisation and restriction, the latter generally associated with changes in attitudes including rising public and official concern about gambling eroding morals and the public order </w:t>
      </w:r>
      <w:r w:rsidR="00353302">
        <w:rPr>
          <w:sz w:val="22"/>
          <w:szCs w:val="22"/>
        </w:rPr>
        <w:t>(</w:t>
      </w:r>
      <w:r w:rsidR="00353302" w:rsidRPr="005608BA">
        <w:rPr>
          <w:sz w:val="22"/>
          <w:szCs w:val="22"/>
        </w:rPr>
        <w:t>Miers, 2004</w:t>
      </w:r>
      <w:r w:rsidR="00353302">
        <w:rPr>
          <w:sz w:val="22"/>
          <w:szCs w:val="22"/>
        </w:rPr>
        <w:t xml:space="preserve">; </w:t>
      </w:r>
      <w:r w:rsidRPr="005608BA">
        <w:rPr>
          <w:sz w:val="22"/>
          <w:szCs w:val="22"/>
        </w:rPr>
        <w:t>Reith, 2002).  Abbott and Volberg (1999) cite an account by Carpenter of the introduc</w:t>
      </w:r>
      <w:r w:rsidR="00E37123">
        <w:rPr>
          <w:sz w:val="22"/>
          <w:szCs w:val="22"/>
        </w:rPr>
        <w:t>tion of state regulation in 13</w:t>
      </w:r>
      <w:r w:rsidR="00E37123" w:rsidRPr="00E37123">
        <w:rPr>
          <w:sz w:val="22"/>
          <w:szCs w:val="22"/>
          <w:vertAlign w:val="superscript"/>
        </w:rPr>
        <w:t>th</w:t>
      </w:r>
      <w:r w:rsidR="00E37123">
        <w:rPr>
          <w:sz w:val="22"/>
          <w:szCs w:val="22"/>
        </w:rPr>
        <w:t xml:space="preserve"> </w:t>
      </w:r>
      <w:r w:rsidRPr="005608BA">
        <w:rPr>
          <w:sz w:val="22"/>
          <w:szCs w:val="22"/>
        </w:rPr>
        <w:t xml:space="preserve">Century Spain.  The intent of the regulation was to reduce disruption of the social order and ensure the Crown received a share of gambling revenue.  These remain objects of much contemporary gambling legislation.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In 1783</w:t>
      </w:r>
      <w:r w:rsidR="00353302">
        <w:rPr>
          <w:sz w:val="22"/>
          <w:szCs w:val="22"/>
        </w:rPr>
        <w:t>,</w:t>
      </w:r>
      <w:r w:rsidRPr="005608BA">
        <w:rPr>
          <w:sz w:val="22"/>
          <w:szCs w:val="22"/>
        </w:rPr>
        <w:t xml:space="preserve"> George Washington wrote “Gambling </w:t>
      </w:r>
      <w:r w:rsidR="00353302">
        <w:rPr>
          <w:sz w:val="22"/>
          <w:szCs w:val="22"/>
        </w:rPr>
        <w:t>-</w:t>
      </w:r>
      <w:r w:rsidRPr="005608BA">
        <w:rPr>
          <w:sz w:val="22"/>
          <w:szCs w:val="22"/>
        </w:rPr>
        <w:t xml:space="preserve"> the child of avarice, the brother of iniquity and the father of mischief” (Spinrad &amp; Spinrad, 1979, quoted in Abbott &amp; Volberg, 1999).  This statement was consistent with widely held views at that time in North America and Europe that gambling was morally wrong and associated with personal and social ills.  However, Washington also founded one of the first state lotteries in the United States</w:t>
      </w:r>
      <w:r w:rsidR="00353302">
        <w:rPr>
          <w:sz w:val="22"/>
          <w:szCs w:val="22"/>
        </w:rPr>
        <w:t xml:space="preserve"> of America</w:t>
      </w:r>
      <w:r w:rsidRPr="005608BA">
        <w:rPr>
          <w:sz w:val="22"/>
          <w:szCs w:val="22"/>
        </w:rPr>
        <w:t>, illustrating a double standard towards gambling that appears to have also had a long heritage.</w:t>
      </w:r>
    </w:p>
    <w:p w:rsidR="005608BA" w:rsidRPr="005608BA" w:rsidRDefault="005608BA" w:rsidP="005608BA">
      <w:pPr>
        <w:jc w:val="both"/>
        <w:rPr>
          <w:sz w:val="22"/>
          <w:szCs w:val="22"/>
        </w:rPr>
      </w:pPr>
    </w:p>
    <w:p w:rsidR="005608BA" w:rsidRPr="005608BA" w:rsidRDefault="00353302" w:rsidP="005608BA">
      <w:pPr>
        <w:jc w:val="both"/>
        <w:rPr>
          <w:sz w:val="22"/>
          <w:szCs w:val="22"/>
        </w:rPr>
      </w:pPr>
      <w:r>
        <w:rPr>
          <w:sz w:val="22"/>
          <w:szCs w:val="22"/>
        </w:rPr>
        <w:t>In a number of countries</w:t>
      </w:r>
      <w:r w:rsidR="005608BA" w:rsidRPr="005608BA">
        <w:rPr>
          <w:sz w:val="22"/>
          <w:szCs w:val="22"/>
        </w:rPr>
        <w:t xml:space="preserve"> including New Zealand, attitudes toward gambling became more negative during the late </w:t>
      </w:r>
      <w:r w:rsidR="00E37123">
        <w:rPr>
          <w:sz w:val="22"/>
          <w:szCs w:val="22"/>
        </w:rPr>
        <w:t>19</w:t>
      </w:r>
      <w:r w:rsidR="00E37123" w:rsidRPr="00E37123">
        <w:rPr>
          <w:sz w:val="22"/>
          <w:szCs w:val="22"/>
          <w:vertAlign w:val="superscript"/>
        </w:rPr>
        <w:t>th</w:t>
      </w:r>
      <w:r w:rsidR="00E37123">
        <w:rPr>
          <w:sz w:val="22"/>
          <w:szCs w:val="22"/>
        </w:rPr>
        <w:t xml:space="preserve"> </w:t>
      </w:r>
      <w:r w:rsidR="005608BA" w:rsidRPr="005608BA">
        <w:rPr>
          <w:sz w:val="22"/>
          <w:szCs w:val="22"/>
        </w:rPr>
        <w:t xml:space="preserve">and early </w:t>
      </w:r>
      <w:r w:rsidR="00E37123">
        <w:rPr>
          <w:sz w:val="22"/>
          <w:szCs w:val="22"/>
        </w:rPr>
        <w:t>20</w:t>
      </w:r>
      <w:r w:rsidR="00E37123" w:rsidRPr="00E37123">
        <w:rPr>
          <w:sz w:val="22"/>
          <w:szCs w:val="22"/>
          <w:vertAlign w:val="superscript"/>
        </w:rPr>
        <w:t>th</w:t>
      </w:r>
      <w:r w:rsidR="00E37123">
        <w:rPr>
          <w:sz w:val="22"/>
          <w:szCs w:val="22"/>
        </w:rPr>
        <w:t xml:space="preserve"> </w:t>
      </w:r>
      <w:r w:rsidR="005608BA" w:rsidRPr="005608BA">
        <w:rPr>
          <w:sz w:val="22"/>
          <w:szCs w:val="22"/>
        </w:rPr>
        <w:t>Centuries.  This was part of a wider social movement, strongly championed by major Christian groups, aimed at eliminating or restricting gambling and alcohol use.  It was associated with the growth of the middle classes and enfranchisement of women.  Legislation was introduced during this period that made most forms of gambling illegal and severely restricted others (</w:t>
      </w:r>
      <w:r w:rsidRPr="005608BA">
        <w:rPr>
          <w:sz w:val="22"/>
          <w:szCs w:val="22"/>
        </w:rPr>
        <w:t>Bogart, 2011</w:t>
      </w:r>
      <w:r>
        <w:rPr>
          <w:sz w:val="22"/>
          <w:szCs w:val="22"/>
        </w:rPr>
        <w:t>; Grant, 1994; Rose, 1986</w:t>
      </w:r>
      <w:r w:rsidR="005608BA" w:rsidRPr="005608BA">
        <w:rPr>
          <w:sz w:val="22"/>
          <w:szCs w:val="22"/>
        </w:rPr>
        <w:t xml:space="preserve">).  New Zealand’s first significant gambling legislation, passed in 1881, was titled ‘An Act for the suppression of Gaming and Betting Houses, and the more effectual abolition of lotteries’.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 xml:space="preserve">In some parts of the world, again including New Zealand, gambling restrictions were eased somewhat from the 1930s onwards (Abbott &amp; Volberg, 1999; Bogart, 2011).  However it was not until relatively recently that there have been significant legislative changes that opened the way for the widespread introduction of a wide range of gambling activities. </w:t>
      </w:r>
    </w:p>
    <w:p w:rsidR="005608BA" w:rsidRPr="005608BA" w:rsidRDefault="005608BA" w:rsidP="005608BA">
      <w:pPr>
        <w:jc w:val="both"/>
        <w:rPr>
          <w:sz w:val="22"/>
          <w:szCs w:val="22"/>
        </w:rPr>
      </w:pPr>
      <w:r w:rsidRPr="005608BA">
        <w:rPr>
          <w:sz w:val="22"/>
          <w:szCs w:val="22"/>
        </w:rPr>
        <w:lastRenderedPageBreak/>
        <w:t>During the past 20 to 30 years there has been unprecedented growth in gambling availability, participation and expenditure.  Abbott and Volberg (1999) maintained that this expansion was both quantitatively and qualitatively unique</w:t>
      </w:r>
      <w:r w:rsidR="00E37123">
        <w:rPr>
          <w:sz w:val="22"/>
          <w:szCs w:val="22"/>
        </w:rPr>
        <w:t>,</w:t>
      </w:r>
      <w:r w:rsidRPr="005608BA">
        <w:rPr>
          <w:sz w:val="22"/>
          <w:szCs w:val="22"/>
        </w:rPr>
        <w:t xml:space="preserve"> driven by inter-related forces including the growing legitimacy and acceptance of legal gambling, the intersection of gambling and financial technologies, impacts of the internet, spread of gambling to traditionally non-gambling settings and other aspects of globalisation.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As documented in Abbott et al</w:t>
      </w:r>
      <w:r w:rsidR="00E37123">
        <w:rPr>
          <w:sz w:val="22"/>
          <w:szCs w:val="22"/>
        </w:rPr>
        <w:t>.</w:t>
      </w:r>
      <w:r w:rsidRPr="005608BA">
        <w:rPr>
          <w:sz w:val="22"/>
          <w:szCs w:val="22"/>
        </w:rPr>
        <w:t xml:space="preserve"> (2014a) new forms of gambling were introduced to New Zealand from 1987 onwards and from that time gambling availability and expenditure increased markedly until 2004.  Since then</w:t>
      </w:r>
      <w:r w:rsidR="00E37123">
        <w:rPr>
          <w:sz w:val="22"/>
          <w:szCs w:val="22"/>
        </w:rPr>
        <w:t>,</w:t>
      </w:r>
      <w:r w:rsidRPr="005608BA">
        <w:rPr>
          <w:sz w:val="22"/>
          <w:szCs w:val="22"/>
        </w:rPr>
        <w:t xml:space="preserve"> expenditure has declined somewhat in inflation-adjusted terms.  While the Gambling Act 2003 came into effect in 2004 and probably played a part in this reduction in expenditure, as outlined and discussed in Abbott et al</w:t>
      </w:r>
      <w:r w:rsidR="00E37123">
        <w:rPr>
          <w:sz w:val="22"/>
          <w:szCs w:val="22"/>
        </w:rPr>
        <w:t>.</w:t>
      </w:r>
      <w:r w:rsidRPr="005608BA">
        <w:rPr>
          <w:sz w:val="22"/>
          <w:szCs w:val="22"/>
        </w:rPr>
        <w:t xml:space="preserve"> (2014a</w:t>
      </w:r>
      <w:r w:rsidR="00E37123">
        <w:rPr>
          <w:sz w:val="22"/>
          <w:szCs w:val="22"/>
        </w:rPr>
        <w:t>,</w:t>
      </w:r>
      <w:r w:rsidRPr="005608BA">
        <w:rPr>
          <w:sz w:val="22"/>
          <w:szCs w:val="22"/>
        </w:rPr>
        <w:t xml:space="preserve"> 2014b), it is highly likely that significant reductions in gambling participation and problem gambling preceded the 2003 Act.  Furthermore, while participation rates have continued to decrease during the past decade, problem gambling and other gambling-related harm appears to have stayed much the same (Abbott et al</w:t>
      </w:r>
      <w:r w:rsidR="00E37123">
        <w:rPr>
          <w:sz w:val="22"/>
          <w:szCs w:val="22"/>
        </w:rPr>
        <w:t>.</w:t>
      </w:r>
      <w:r w:rsidRPr="005608BA">
        <w:rPr>
          <w:sz w:val="22"/>
          <w:szCs w:val="22"/>
        </w:rPr>
        <w:t xml:space="preserve">, 2014b).  The present report includes examination of changes in attitudes towards gambling in New Zealand since 1985 and consideration of how they relate to changes in other aspects of gambling during that period.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In more recent times, in New Zealand and elsewhere, most Christian churches have greatly reduced their opposition to gambling and a number generate and receive funds from gambling activities.  More generally throughout most</w:t>
      </w:r>
      <w:r w:rsidR="00E37123">
        <w:rPr>
          <w:sz w:val="22"/>
          <w:szCs w:val="22"/>
        </w:rPr>
        <w:t>,</w:t>
      </w:r>
      <w:r w:rsidRPr="005608BA">
        <w:rPr>
          <w:sz w:val="22"/>
          <w:szCs w:val="22"/>
        </w:rPr>
        <w:t xml:space="preserve"> if not all</w:t>
      </w:r>
      <w:r w:rsidR="00E37123">
        <w:rPr>
          <w:sz w:val="22"/>
          <w:szCs w:val="22"/>
        </w:rPr>
        <w:t>,</w:t>
      </w:r>
      <w:r w:rsidRPr="005608BA">
        <w:rPr>
          <w:sz w:val="22"/>
          <w:szCs w:val="22"/>
        </w:rPr>
        <w:t xml:space="preserve"> sectors of society there appears to have been growing acceptance and normalisation of gambling.  Although the legalisation and expansion of gambling activities was associated with this increase in more positive and accepting views of gambling, there are also indications that long-standing negative attitudes, especially concerns about personal and social costs, persisted (Abbott &amp; Volberg, 1999; Orford et al</w:t>
      </w:r>
      <w:r w:rsidR="00E37123">
        <w:rPr>
          <w:sz w:val="22"/>
          <w:szCs w:val="22"/>
        </w:rPr>
        <w:t>.</w:t>
      </w:r>
      <w:r w:rsidRPr="005608BA">
        <w:rPr>
          <w:sz w:val="22"/>
          <w:szCs w:val="22"/>
        </w:rPr>
        <w:t>, 2009).  Rose (1991) anticipated that over time, as was the case during previous historical eras of gambling liberalisation, there would be a backlash including a hardening of attitudes towards gambling.  The 2003 New Zealand Gambling Act and more recent legislation in some other jurisdictions, while permitting a range of gambling activities, also includes increased recognition of problem gambling and related harms</w:t>
      </w:r>
      <w:r w:rsidR="00E37123">
        <w:rPr>
          <w:sz w:val="22"/>
          <w:szCs w:val="22"/>
        </w:rPr>
        <w:t>,</w:t>
      </w:r>
      <w:r w:rsidRPr="005608BA">
        <w:rPr>
          <w:sz w:val="22"/>
          <w:szCs w:val="22"/>
        </w:rPr>
        <w:t xml:space="preserve"> and provisions intended to minimise them.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Attitudes toward gambling vary across cultures and societies.  An international study of attitudes concerning the morality of gambling recently found that while 60</w:t>
      </w:r>
      <w:r w:rsidR="00E37123">
        <w:rPr>
          <w:sz w:val="22"/>
          <w:szCs w:val="22"/>
        </w:rPr>
        <w:t>%</w:t>
      </w:r>
      <w:r w:rsidRPr="005608BA">
        <w:rPr>
          <w:sz w:val="22"/>
          <w:szCs w:val="22"/>
        </w:rPr>
        <w:t xml:space="preserve"> of participants from 40 national jurisdictions considered gambling to be unacceptable, jurisdictions differed markedly with regard to the extent to which their citizens considered gambling to be acceptable, unacceptable or not a moral issue (Pew Research Centre, 2014).  The expansion of commercialised, legal gambling has taken place in a number of major world regions including Eu</w:t>
      </w:r>
      <w:r w:rsidR="00E37123">
        <w:rPr>
          <w:sz w:val="22"/>
          <w:szCs w:val="22"/>
        </w:rPr>
        <w:t>rope, North America and Oceania;</w:t>
      </w:r>
      <w:r w:rsidRPr="005608BA">
        <w:rPr>
          <w:sz w:val="22"/>
          <w:szCs w:val="22"/>
        </w:rPr>
        <w:t xml:space="preserve"> </w:t>
      </w:r>
      <w:r w:rsidR="00E37123">
        <w:rPr>
          <w:sz w:val="22"/>
          <w:szCs w:val="22"/>
        </w:rPr>
        <w:t xml:space="preserve">these are </w:t>
      </w:r>
      <w:r w:rsidRPr="005608BA">
        <w:rPr>
          <w:sz w:val="22"/>
          <w:szCs w:val="22"/>
        </w:rPr>
        <w:t>regions with relatively more accepting attitudes.  More recently</w:t>
      </w:r>
      <w:r w:rsidR="00E37123">
        <w:rPr>
          <w:sz w:val="22"/>
          <w:szCs w:val="22"/>
        </w:rPr>
        <w:t>,</w:t>
      </w:r>
      <w:r w:rsidRPr="005608BA">
        <w:rPr>
          <w:sz w:val="22"/>
          <w:szCs w:val="22"/>
        </w:rPr>
        <w:t xml:space="preserve"> strong growth has been experienced in some parts of Asia, Africa</w:t>
      </w:r>
      <w:r w:rsidR="00E37123">
        <w:rPr>
          <w:sz w:val="22"/>
          <w:szCs w:val="22"/>
        </w:rPr>
        <w:t>, India,</w:t>
      </w:r>
      <w:r w:rsidRPr="005608BA">
        <w:rPr>
          <w:sz w:val="22"/>
          <w:szCs w:val="22"/>
        </w:rPr>
        <w:t xml:space="preserve"> and South and Central America.  While Macao now greatly outstrips Las Vegas as the ‘casino capital’ of the world and Singapore is rapidly catching up, China and some other parts of Asia retain restrictive gambling policies.  Islamic societies are generally strongly opposed to gambling and prohibit or limit access.  In countries like New Zealand, which are ethnically and culturally diverse and have large numbers of recent migrants, it is expected that this diversity will be reflected in variation in attitudes towards gambling.  Ethnic differences in gambling participation and gambling-related harm are presented and discussed in Abbott et al</w:t>
      </w:r>
      <w:r w:rsidR="00E37123">
        <w:rPr>
          <w:sz w:val="22"/>
          <w:szCs w:val="22"/>
        </w:rPr>
        <w:t>. reports</w:t>
      </w:r>
      <w:r w:rsidRPr="005608BA">
        <w:rPr>
          <w:sz w:val="22"/>
          <w:szCs w:val="22"/>
        </w:rPr>
        <w:t xml:space="preserve"> (2014a</w:t>
      </w:r>
      <w:r w:rsidR="00E37123">
        <w:rPr>
          <w:sz w:val="22"/>
          <w:szCs w:val="22"/>
        </w:rPr>
        <w:t>,</w:t>
      </w:r>
      <w:r w:rsidRPr="005608BA">
        <w:rPr>
          <w:sz w:val="22"/>
          <w:szCs w:val="22"/>
        </w:rPr>
        <w:t xml:space="preserve"> 2014b).      </w:t>
      </w:r>
    </w:p>
    <w:p w:rsidR="005608BA" w:rsidRPr="005608BA" w:rsidRDefault="005608BA" w:rsidP="005608BA">
      <w:pPr>
        <w:jc w:val="both"/>
        <w:rPr>
          <w:sz w:val="22"/>
          <w:szCs w:val="22"/>
        </w:rPr>
      </w:pPr>
      <w:r w:rsidRPr="005608BA">
        <w:rPr>
          <w:sz w:val="22"/>
          <w:szCs w:val="22"/>
        </w:rPr>
        <w:t xml:space="preserve">  </w:t>
      </w:r>
    </w:p>
    <w:p w:rsidR="005608BA" w:rsidRPr="005608BA" w:rsidRDefault="005608BA" w:rsidP="005608BA">
      <w:pPr>
        <w:jc w:val="both"/>
        <w:rPr>
          <w:sz w:val="22"/>
          <w:szCs w:val="22"/>
        </w:rPr>
      </w:pPr>
      <w:r w:rsidRPr="005608BA">
        <w:rPr>
          <w:sz w:val="22"/>
          <w:szCs w:val="22"/>
        </w:rPr>
        <w:t>A recent review (Orford et al</w:t>
      </w:r>
      <w:r w:rsidR="00E37123">
        <w:rPr>
          <w:sz w:val="22"/>
          <w:szCs w:val="22"/>
        </w:rPr>
        <w:t>.</w:t>
      </w:r>
      <w:r w:rsidRPr="005608BA">
        <w:rPr>
          <w:sz w:val="22"/>
          <w:szCs w:val="22"/>
        </w:rPr>
        <w:t>, 2009) concluded that considering the interest in</w:t>
      </w:r>
      <w:r w:rsidR="00E37123">
        <w:rPr>
          <w:sz w:val="22"/>
          <w:szCs w:val="22"/>
        </w:rPr>
        <w:t>,</w:t>
      </w:r>
      <w:r w:rsidRPr="005608BA">
        <w:rPr>
          <w:sz w:val="22"/>
          <w:szCs w:val="22"/>
        </w:rPr>
        <w:t xml:space="preserve"> and importance often given to</w:t>
      </w:r>
      <w:r w:rsidR="00E37123">
        <w:rPr>
          <w:sz w:val="22"/>
          <w:szCs w:val="22"/>
        </w:rPr>
        <w:t>,</w:t>
      </w:r>
      <w:r w:rsidRPr="005608BA">
        <w:rPr>
          <w:sz w:val="22"/>
          <w:szCs w:val="22"/>
        </w:rPr>
        <w:t xml:space="preserve"> public attitudes to gambling it was surprising that scant attention </w:t>
      </w:r>
      <w:r w:rsidRPr="005608BA">
        <w:rPr>
          <w:sz w:val="22"/>
          <w:szCs w:val="22"/>
        </w:rPr>
        <w:lastRenderedPageBreak/>
        <w:t>had been given to assessing them.  They stated that although there had been a number of polls, surveys of particular groups and studies of attitudes toward specific gambling activities, prior to the 2007 British national survey (Wardle et al</w:t>
      </w:r>
      <w:r w:rsidR="00E37123">
        <w:rPr>
          <w:sz w:val="22"/>
          <w:szCs w:val="22"/>
        </w:rPr>
        <w:t>.</w:t>
      </w:r>
      <w:r w:rsidRPr="005608BA">
        <w:rPr>
          <w:sz w:val="22"/>
          <w:szCs w:val="22"/>
        </w:rPr>
        <w:t xml:space="preserve">, 2007) there had been no previous peer-reviewed, representative study of general adult public attitudes towards gambling.  The </w:t>
      </w:r>
      <w:r w:rsidR="00E37123">
        <w:rPr>
          <w:sz w:val="22"/>
          <w:szCs w:val="22"/>
        </w:rPr>
        <w:t>British</w:t>
      </w:r>
      <w:r w:rsidRPr="005608BA">
        <w:rPr>
          <w:sz w:val="22"/>
          <w:szCs w:val="22"/>
        </w:rPr>
        <w:t xml:space="preserve"> survey included a new scale that measured </w:t>
      </w:r>
      <w:r w:rsidR="00E37123" w:rsidRPr="005608BA">
        <w:rPr>
          <w:sz w:val="22"/>
          <w:szCs w:val="22"/>
        </w:rPr>
        <w:t xml:space="preserve">general </w:t>
      </w:r>
      <w:r w:rsidRPr="005608BA">
        <w:rPr>
          <w:sz w:val="22"/>
          <w:szCs w:val="22"/>
        </w:rPr>
        <w:t xml:space="preserve">attitudes towards gambling.  Overall, it was concluded that British public attitudes towards gambling are more negative than positive.  Although a majority of people were of the view that people have a right to gamble and do not favour prohibition, a majority also believed that gambling was more harmful than beneficial </w:t>
      </w:r>
      <w:r w:rsidR="00E37123" w:rsidRPr="005608BA">
        <w:rPr>
          <w:sz w:val="22"/>
          <w:szCs w:val="22"/>
        </w:rPr>
        <w:t xml:space="preserve">both </w:t>
      </w:r>
      <w:r w:rsidRPr="005608BA">
        <w:rPr>
          <w:sz w:val="22"/>
          <w:szCs w:val="22"/>
        </w:rPr>
        <w:t>to individuals and society.  These findings were replicated in a subsequent survey in Northern Ireland that used a shortened version of the same scale (Northern Ireland Statistical Agency, 2010).  As predicted by attitude-behaviour theories (Ajzen &amp; Fishbein, 1980)</w:t>
      </w:r>
      <w:r w:rsidR="00DF0B2A">
        <w:rPr>
          <w:sz w:val="22"/>
          <w:szCs w:val="22"/>
        </w:rPr>
        <w:t>,</w:t>
      </w:r>
      <w:r w:rsidRPr="005608BA">
        <w:rPr>
          <w:sz w:val="22"/>
          <w:szCs w:val="22"/>
        </w:rPr>
        <w:t xml:space="preserve"> in the British study attitudes were more positive among people who had higher levels of gambling participation including at-risk gamblers.  Males and younger adults also had somewhat more positive attitudes, in contrast to ‘Asians’ who had particularly negative attitudes.  Volberg et al</w:t>
      </w:r>
      <w:r w:rsidR="00DF0B2A">
        <w:rPr>
          <w:sz w:val="22"/>
          <w:szCs w:val="22"/>
        </w:rPr>
        <w:t>.</w:t>
      </w:r>
      <w:r w:rsidRPr="005608BA">
        <w:rPr>
          <w:sz w:val="22"/>
          <w:szCs w:val="22"/>
        </w:rPr>
        <w:t xml:space="preserve"> (1999), based on a review of North American studies, also concluded that males and younger people had more positive attitudes, as did adults with lower levels of education.</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A shortened version of the scale developed by Wardle et al</w:t>
      </w:r>
      <w:r w:rsidR="00DF0B2A">
        <w:rPr>
          <w:sz w:val="22"/>
          <w:szCs w:val="22"/>
        </w:rPr>
        <w:t>.</w:t>
      </w:r>
      <w:r w:rsidRPr="005608BA">
        <w:rPr>
          <w:sz w:val="22"/>
          <w:szCs w:val="22"/>
        </w:rPr>
        <w:t xml:space="preserve"> (2007) was also used in an Australian national survey (</w:t>
      </w:r>
      <w:r w:rsidR="00DF0B2A" w:rsidRPr="005608BA">
        <w:rPr>
          <w:sz w:val="22"/>
          <w:szCs w:val="22"/>
        </w:rPr>
        <w:t>McAllister, 2013</w:t>
      </w:r>
      <w:r w:rsidR="00DF0B2A">
        <w:rPr>
          <w:sz w:val="22"/>
          <w:szCs w:val="22"/>
        </w:rPr>
        <w:t xml:space="preserve">; </w:t>
      </w:r>
      <w:r w:rsidRPr="005608BA">
        <w:rPr>
          <w:sz w:val="22"/>
          <w:szCs w:val="22"/>
        </w:rPr>
        <w:t>Mond, Davidson</w:t>
      </w:r>
      <w:r w:rsidR="00DF0B2A">
        <w:rPr>
          <w:sz w:val="22"/>
          <w:szCs w:val="22"/>
        </w:rPr>
        <w:t>,</w:t>
      </w:r>
      <w:r w:rsidRPr="005608BA">
        <w:rPr>
          <w:sz w:val="22"/>
          <w:szCs w:val="22"/>
        </w:rPr>
        <w:t xml:space="preserve"> &amp; McAllister, 2011).  Like the earlier British and Irish surveys, this study examined attitudes towards gambling in general.  As in these surveys, attitudes were more negative than positive, with significant majorities of adults believing that gambling should be discouraged and that there are too many opportunities to gamble.  Relative to Britain and Ireland, attitudes were more negative, which is of interest given Australia’s longer history of liberalisation and substantially higher per capita gambling expenditure.  McAllister thought these stronger opinions might be a consequence of greater public discussion concerning gambling and gambling policy in Australia than in Britain.  While attitudes were more negative, around two-thirds of adults agreed people have a right to gamble if they want to.  As in Britain</w:t>
      </w:r>
      <w:r w:rsidR="00DF0B2A">
        <w:rPr>
          <w:sz w:val="22"/>
          <w:szCs w:val="22"/>
        </w:rPr>
        <w:t>,</w:t>
      </w:r>
      <w:r w:rsidRPr="005608BA">
        <w:rPr>
          <w:sz w:val="22"/>
          <w:szCs w:val="22"/>
        </w:rPr>
        <w:t xml:space="preserve"> frequent gamblers had more positive attitudes.  Higher frequency of church attendance was associated with negative attitudes.  In contrast to the British study</w:t>
      </w:r>
      <w:r w:rsidR="00DF0B2A">
        <w:rPr>
          <w:sz w:val="22"/>
          <w:szCs w:val="22"/>
        </w:rPr>
        <w:t>,</w:t>
      </w:r>
      <w:r w:rsidRPr="005608BA">
        <w:rPr>
          <w:sz w:val="22"/>
          <w:szCs w:val="22"/>
        </w:rPr>
        <w:t xml:space="preserve"> gender and age associations were not found and no other significant socio</w:t>
      </w:r>
      <w:r w:rsidR="00DF0B2A">
        <w:rPr>
          <w:sz w:val="22"/>
          <w:szCs w:val="22"/>
        </w:rPr>
        <w:t>-</w:t>
      </w:r>
      <w:r w:rsidRPr="005608BA">
        <w:rPr>
          <w:sz w:val="22"/>
          <w:szCs w:val="22"/>
        </w:rPr>
        <w:t xml:space="preserve">demographic differences were evident.  </w:t>
      </w:r>
    </w:p>
    <w:p w:rsidR="005608BA" w:rsidRPr="005608BA" w:rsidRDefault="005608BA" w:rsidP="005608BA">
      <w:pPr>
        <w:jc w:val="both"/>
        <w:rPr>
          <w:sz w:val="22"/>
          <w:szCs w:val="22"/>
        </w:rPr>
      </w:pPr>
    </w:p>
    <w:p w:rsidR="005608BA" w:rsidRPr="005608BA" w:rsidRDefault="00DF0B2A" w:rsidP="005608BA">
      <w:pPr>
        <w:jc w:val="both"/>
        <w:rPr>
          <w:sz w:val="22"/>
          <w:szCs w:val="22"/>
        </w:rPr>
      </w:pPr>
      <w:r>
        <w:rPr>
          <w:sz w:val="22"/>
          <w:szCs w:val="22"/>
        </w:rPr>
        <w:t>A</w:t>
      </w:r>
      <w:r w:rsidR="005608BA" w:rsidRPr="005608BA">
        <w:rPr>
          <w:sz w:val="22"/>
          <w:szCs w:val="22"/>
        </w:rPr>
        <w:t>ddition</w:t>
      </w:r>
      <w:r>
        <w:rPr>
          <w:sz w:val="22"/>
          <w:szCs w:val="22"/>
        </w:rPr>
        <w:t>al</w:t>
      </w:r>
      <w:r w:rsidR="005608BA" w:rsidRPr="005608BA">
        <w:rPr>
          <w:sz w:val="22"/>
          <w:szCs w:val="22"/>
        </w:rPr>
        <w:t xml:space="preserve"> to general attitudes, McAllister (2013) examined attitudes towards government regulation and found that around three-quarters of Australians favoured compulsory pre-commitment (setting self-imposed time or money limits on </w:t>
      </w:r>
      <w:r>
        <w:rPr>
          <w:sz w:val="22"/>
          <w:szCs w:val="22"/>
        </w:rPr>
        <w:t>electronic gaming machine</w:t>
      </w:r>
      <w:r w:rsidR="005608BA" w:rsidRPr="005608BA">
        <w:rPr>
          <w:sz w:val="22"/>
          <w:szCs w:val="22"/>
        </w:rPr>
        <w:t xml:space="preserve"> participation) and tighter controls over gambling.  In contrast, attitudes were more divided with </w:t>
      </w:r>
      <w:r>
        <w:rPr>
          <w:sz w:val="22"/>
          <w:szCs w:val="22"/>
        </w:rPr>
        <w:t>regard</w:t>
      </w:r>
      <w:r w:rsidR="005608BA" w:rsidRPr="005608BA">
        <w:rPr>
          <w:sz w:val="22"/>
          <w:szCs w:val="22"/>
        </w:rPr>
        <w:t xml:space="preserve"> to restricting individuals’ gambling, enforcing gambling laws and gambling advertising.  People who </w:t>
      </w:r>
      <w:r w:rsidRPr="005608BA">
        <w:rPr>
          <w:sz w:val="22"/>
          <w:szCs w:val="22"/>
        </w:rPr>
        <w:t xml:space="preserve">generally </w:t>
      </w:r>
      <w:r w:rsidR="005608BA" w:rsidRPr="005608BA">
        <w:rPr>
          <w:sz w:val="22"/>
          <w:szCs w:val="22"/>
        </w:rPr>
        <w:t>had more negative attitudes towards gambling were much more likely to favour gambling restrictions and believe that gambling laws are not enforced.  Younger adults more often favoured restrictions whereas people born outs</w:t>
      </w:r>
      <w:r>
        <w:rPr>
          <w:sz w:val="22"/>
          <w:szCs w:val="22"/>
        </w:rPr>
        <w:t xml:space="preserve">ide Australia less often did.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Scales measuring attitudes towards gambling in general were also included in a general adult population study conducted in Alberta, Canada (Smith et al</w:t>
      </w:r>
      <w:r w:rsidR="00DF0B2A">
        <w:rPr>
          <w:sz w:val="22"/>
          <w:szCs w:val="22"/>
        </w:rPr>
        <w:t>.</w:t>
      </w:r>
      <w:r w:rsidRPr="005608BA">
        <w:rPr>
          <w:sz w:val="22"/>
          <w:szCs w:val="22"/>
        </w:rPr>
        <w:t xml:space="preserve">, 2011).  Most adults regarded gambling as a legitimate recreational activity but were generally ambivalent and thought that harms outweighed benefits.  There was also an overall perception that government should do more to ameliorate adverse effects of gambling, that gambling-related problems had increased and that more or better services were needed </w:t>
      </w:r>
      <w:r w:rsidR="00DF0B2A">
        <w:rPr>
          <w:sz w:val="22"/>
          <w:szCs w:val="22"/>
        </w:rPr>
        <w:t xml:space="preserve">to deal with problem gambling.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As in the Orford et al</w:t>
      </w:r>
      <w:r w:rsidR="00DF0B2A">
        <w:rPr>
          <w:sz w:val="22"/>
          <w:szCs w:val="22"/>
        </w:rPr>
        <w:t>.</w:t>
      </w:r>
      <w:r w:rsidRPr="005608BA">
        <w:rPr>
          <w:sz w:val="22"/>
          <w:szCs w:val="22"/>
        </w:rPr>
        <w:t xml:space="preserve"> (2009) study</w:t>
      </w:r>
      <w:r w:rsidR="00DF0B2A">
        <w:rPr>
          <w:sz w:val="22"/>
          <w:szCs w:val="22"/>
        </w:rPr>
        <w:t>,</w:t>
      </w:r>
      <w:r w:rsidRPr="005608BA">
        <w:rPr>
          <w:sz w:val="22"/>
          <w:szCs w:val="22"/>
        </w:rPr>
        <w:t xml:space="preserve"> gambling participation was strongly associated with attitudes towards gambling.  In the Albertan survey non-problem, low-risk and moderate- risk </w:t>
      </w:r>
      <w:r w:rsidRPr="005608BA">
        <w:rPr>
          <w:sz w:val="22"/>
          <w:szCs w:val="22"/>
        </w:rPr>
        <w:lastRenderedPageBreak/>
        <w:t xml:space="preserve">gamblers, as assessed by the Problem Gambling Severity Index (PGSI), had significantly more positive attitudes towards gambling than </w:t>
      </w:r>
      <w:r w:rsidR="00DF0B2A">
        <w:rPr>
          <w:sz w:val="22"/>
          <w:szCs w:val="22"/>
        </w:rPr>
        <w:t>either</w:t>
      </w:r>
      <w:r w:rsidRPr="005608BA">
        <w:rPr>
          <w:sz w:val="22"/>
          <w:szCs w:val="22"/>
        </w:rPr>
        <w:t xml:space="preserve"> non-gamblers </w:t>
      </w:r>
      <w:r w:rsidR="00DF0B2A">
        <w:rPr>
          <w:sz w:val="22"/>
          <w:szCs w:val="22"/>
        </w:rPr>
        <w:t>or</w:t>
      </w:r>
      <w:r w:rsidRPr="005608BA">
        <w:rPr>
          <w:sz w:val="22"/>
          <w:szCs w:val="22"/>
        </w:rPr>
        <w:t xml:space="preserve"> problem gamblers.  Again, as in the British study, males and younger adults were </w:t>
      </w:r>
      <w:r w:rsidR="00DF0B2A" w:rsidRPr="005608BA">
        <w:rPr>
          <w:sz w:val="22"/>
          <w:szCs w:val="22"/>
        </w:rPr>
        <w:t xml:space="preserve">generally </w:t>
      </w:r>
      <w:r w:rsidRPr="005608BA">
        <w:rPr>
          <w:sz w:val="22"/>
          <w:szCs w:val="22"/>
        </w:rPr>
        <w:t>more accepting of gambling.  Th</w:t>
      </w:r>
      <w:r w:rsidR="00DF0B2A">
        <w:rPr>
          <w:sz w:val="22"/>
          <w:szCs w:val="22"/>
        </w:rPr>
        <w:t>at</w:t>
      </w:r>
      <w:r w:rsidRPr="005608BA">
        <w:rPr>
          <w:sz w:val="22"/>
          <w:szCs w:val="22"/>
        </w:rPr>
        <w:t xml:space="preserve"> study also asked participants to rate different gambling activities with </w:t>
      </w:r>
      <w:r w:rsidR="00DF0B2A">
        <w:rPr>
          <w:sz w:val="22"/>
          <w:szCs w:val="22"/>
        </w:rPr>
        <w:t>regard</w:t>
      </w:r>
      <w:r w:rsidRPr="005608BA">
        <w:rPr>
          <w:sz w:val="22"/>
          <w:szCs w:val="22"/>
        </w:rPr>
        <w:t xml:space="preserve"> to how harmful they considered them to be.  Electronic gaming machines (EGMS) and casino table games were regarded as most </w:t>
      </w:r>
      <w:r w:rsidR="00F13492" w:rsidRPr="005608BA">
        <w:rPr>
          <w:sz w:val="22"/>
          <w:szCs w:val="22"/>
        </w:rPr>
        <w:t>harmful</w:t>
      </w:r>
      <w:r w:rsidRPr="005608BA">
        <w:rPr>
          <w:sz w:val="22"/>
          <w:szCs w:val="22"/>
        </w:rPr>
        <w:t xml:space="preserve"> followed by horse racing and sports betting</w:t>
      </w:r>
      <w:r w:rsidR="00DF0B2A">
        <w:rPr>
          <w:sz w:val="22"/>
          <w:szCs w:val="22"/>
        </w:rPr>
        <w:t>, and k</w:t>
      </w:r>
      <w:r w:rsidRPr="005608BA">
        <w:rPr>
          <w:sz w:val="22"/>
          <w:szCs w:val="22"/>
        </w:rPr>
        <w:t>eno.  Bingo, lotteries, instant tickets and pull tabs were regarded as less harmful and raffles were ranked as least harmful.</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 xml:space="preserve">Although there have </w:t>
      </w:r>
      <w:r w:rsidR="00DF0B2A" w:rsidRPr="005608BA">
        <w:rPr>
          <w:sz w:val="22"/>
          <w:szCs w:val="22"/>
        </w:rPr>
        <w:t xml:space="preserve">only </w:t>
      </w:r>
      <w:r w:rsidRPr="005608BA">
        <w:rPr>
          <w:sz w:val="22"/>
          <w:szCs w:val="22"/>
        </w:rPr>
        <w:t xml:space="preserve">been a few representative general population surveys that have used formally developed scales to measure attitudes towards gambling in general, a number of studies have asked some general gambling questions and/or questions about specific forms of gambling (Abbott &amp; Volberg, 1999; </w:t>
      </w:r>
      <w:r w:rsidR="00DF0B2A">
        <w:rPr>
          <w:sz w:val="22"/>
          <w:szCs w:val="22"/>
        </w:rPr>
        <w:t>Abbott, Williams, &amp; Volberg</w:t>
      </w:r>
      <w:r w:rsidRPr="005608BA">
        <w:rPr>
          <w:sz w:val="22"/>
          <w:szCs w:val="22"/>
        </w:rPr>
        <w:t>, 2004; Orford et al</w:t>
      </w:r>
      <w:r w:rsidR="00DF0B2A">
        <w:rPr>
          <w:sz w:val="22"/>
          <w:szCs w:val="22"/>
        </w:rPr>
        <w:t>.</w:t>
      </w:r>
      <w:r w:rsidRPr="005608BA">
        <w:rPr>
          <w:sz w:val="22"/>
          <w:szCs w:val="22"/>
        </w:rPr>
        <w:t xml:space="preserve">, 2009; Toce-Gerstein &amp; Gerstein, 2007; Volberg, 2001).  These studies have typically found negative attitudes towards gambling, albeit that there is considerable variation when questions are asked </w:t>
      </w:r>
      <w:r w:rsidR="00C06B77">
        <w:rPr>
          <w:sz w:val="22"/>
          <w:szCs w:val="22"/>
        </w:rPr>
        <w:t xml:space="preserve">about individual activities.  </w:t>
      </w:r>
    </w:p>
    <w:p w:rsidR="005608BA" w:rsidRPr="005608BA" w:rsidRDefault="005608BA" w:rsidP="005608BA">
      <w:pPr>
        <w:jc w:val="both"/>
        <w:rPr>
          <w:sz w:val="22"/>
          <w:szCs w:val="22"/>
        </w:rPr>
      </w:pPr>
      <w:r w:rsidRPr="005608BA">
        <w:rPr>
          <w:sz w:val="22"/>
          <w:szCs w:val="22"/>
        </w:rPr>
        <w:t xml:space="preserve"> </w:t>
      </w:r>
    </w:p>
    <w:p w:rsidR="005608BA" w:rsidRPr="005608BA" w:rsidRDefault="005608BA" w:rsidP="005608BA">
      <w:pPr>
        <w:jc w:val="both"/>
        <w:rPr>
          <w:sz w:val="22"/>
          <w:szCs w:val="22"/>
        </w:rPr>
      </w:pPr>
      <w:r w:rsidRPr="005608BA">
        <w:rPr>
          <w:sz w:val="22"/>
          <w:szCs w:val="22"/>
        </w:rPr>
        <w:t>Smith et al</w:t>
      </w:r>
      <w:r w:rsidR="00C06B77">
        <w:rPr>
          <w:sz w:val="22"/>
          <w:szCs w:val="22"/>
        </w:rPr>
        <w:t>.</w:t>
      </w:r>
      <w:r w:rsidRPr="005608BA">
        <w:rPr>
          <w:sz w:val="22"/>
          <w:szCs w:val="22"/>
        </w:rPr>
        <w:t xml:space="preserve"> (2011), in addition to reporting findings from Alberta surveys, reviewed reports on other Canadian surveys including the only nationally representative survey (Azmier, 2000).  Th</w:t>
      </w:r>
      <w:r w:rsidR="00C06B77">
        <w:rPr>
          <w:sz w:val="22"/>
          <w:szCs w:val="22"/>
        </w:rPr>
        <w:t>at</w:t>
      </w:r>
      <w:r w:rsidRPr="005608BA">
        <w:rPr>
          <w:sz w:val="22"/>
          <w:szCs w:val="22"/>
        </w:rPr>
        <w:t xml:space="preserve"> survey found a majority of Canadian adults believed gambling problems had increased, that gambling did not improve the quality of life in their region and that negative impacts were greater than </w:t>
      </w:r>
      <w:r w:rsidR="00C06B77" w:rsidRPr="005608BA">
        <w:rPr>
          <w:sz w:val="22"/>
          <w:szCs w:val="22"/>
        </w:rPr>
        <w:t xml:space="preserve">acknowledged </w:t>
      </w:r>
      <w:r w:rsidR="00C06B77">
        <w:rPr>
          <w:sz w:val="22"/>
          <w:szCs w:val="22"/>
        </w:rPr>
        <w:t xml:space="preserve">by </w:t>
      </w:r>
      <w:r w:rsidRPr="005608BA">
        <w:rPr>
          <w:sz w:val="22"/>
          <w:szCs w:val="22"/>
        </w:rPr>
        <w:t xml:space="preserve">provincial governments.  There was strong opposition to video lottery terminals (VLTs) with most adults in favour of restricting their location and a substantial minority wanting them </w:t>
      </w:r>
      <w:r w:rsidR="00C06B77" w:rsidRPr="005608BA">
        <w:rPr>
          <w:sz w:val="22"/>
          <w:szCs w:val="22"/>
        </w:rPr>
        <w:t xml:space="preserve">totally </w:t>
      </w:r>
      <w:r w:rsidRPr="005608BA">
        <w:rPr>
          <w:sz w:val="22"/>
          <w:szCs w:val="22"/>
        </w:rPr>
        <w:t xml:space="preserve">eliminated.  However, two-thirds </w:t>
      </w:r>
      <w:r w:rsidR="00C06B77">
        <w:rPr>
          <w:sz w:val="22"/>
          <w:szCs w:val="22"/>
        </w:rPr>
        <w:t xml:space="preserve">of respondents </w:t>
      </w:r>
      <w:r w:rsidRPr="005608BA">
        <w:rPr>
          <w:sz w:val="22"/>
          <w:szCs w:val="22"/>
        </w:rPr>
        <w:t>said they agreed with governments obtaining revenue from gambling if it kept their own taxes down.  There was also significant regional variation in public opinion on most issues.  Despite regional differences the report concluded that gambling policy in Canada was generally at odds with public opinion.</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While early Canadian polls from the 1920</w:t>
      </w:r>
      <w:r w:rsidR="00C06B77">
        <w:rPr>
          <w:sz w:val="22"/>
          <w:szCs w:val="22"/>
        </w:rPr>
        <w:t>s</w:t>
      </w:r>
      <w:r w:rsidRPr="005608BA">
        <w:rPr>
          <w:sz w:val="22"/>
          <w:szCs w:val="22"/>
        </w:rPr>
        <w:t xml:space="preserve"> to 1960s showed growing support for gambling, the focus was mainly on attitudes towards legalised lotteries and sweepstakes (Morton, 2003).  In contrast, more recent surveys have found that significant majorities of adults disapprove</w:t>
      </w:r>
      <w:r w:rsidR="00B91083">
        <w:rPr>
          <w:sz w:val="22"/>
          <w:szCs w:val="22"/>
        </w:rPr>
        <w:t>d</w:t>
      </w:r>
      <w:r w:rsidRPr="005608BA">
        <w:rPr>
          <w:sz w:val="22"/>
          <w:szCs w:val="22"/>
        </w:rPr>
        <w:t xml:space="preserve"> of some forms of gambling, most notably VLTs, slot</w:t>
      </w:r>
      <w:r w:rsidR="00B91083">
        <w:rPr>
          <w:sz w:val="22"/>
          <w:szCs w:val="22"/>
        </w:rPr>
        <w:t xml:space="preserve"> machine</w:t>
      </w:r>
      <w:r w:rsidRPr="005608BA">
        <w:rPr>
          <w:sz w:val="22"/>
          <w:szCs w:val="22"/>
        </w:rPr>
        <w:t>s and internet gambling, and believe</w:t>
      </w:r>
      <w:r w:rsidR="00B91083">
        <w:rPr>
          <w:sz w:val="22"/>
          <w:szCs w:val="22"/>
        </w:rPr>
        <w:t>d</w:t>
      </w:r>
      <w:r w:rsidRPr="005608BA">
        <w:rPr>
          <w:sz w:val="22"/>
          <w:szCs w:val="22"/>
        </w:rPr>
        <w:t xml:space="preserve"> that gambling harms outweighed benefits.  While attitudes were generally </w:t>
      </w:r>
      <w:r w:rsidR="00B91083">
        <w:rPr>
          <w:sz w:val="22"/>
          <w:szCs w:val="22"/>
        </w:rPr>
        <w:t>negative towards gambling in tho</w:t>
      </w:r>
      <w:r w:rsidRPr="005608BA">
        <w:rPr>
          <w:sz w:val="22"/>
          <w:szCs w:val="22"/>
        </w:rPr>
        <w:t>se studies, most adults considered that gambling was a matter of personal choice (Mangham et al</w:t>
      </w:r>
      <w:r w:rsidR="00B91083">
        <w:rPr>
          <w:sz w:val="22"/>
          <w:szCs w:val="22"/>
        </w:rPr>
        <w:t>.</w:t>
      </w:r>
      <w:r w:rsidRPr="005608BA">
        <w:rPr>
          <w:sz w:val="22"/>
          <w:szCs w:val="22"/>
        </w:rPr>
        <w:t>, 2007).</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Similar conclusions to those reported in the previous paragraph have been reported from Australian research.  Victorian surveys conducted from the mid-1990s to mid-2000s (</w:t>
      </w:r>
      <w:r w:rsidR="00B91083" w:rsidRPr="005608BA">
        <w:rPr>
          <w:sz w:val="22"/>
          <w:szCs w:val="22"/>
        </w:rPr>
        <w:t>Gambling Research Panel, 2004</w:t>
      </w:r>
      <w:r w:rsidR="00B91083">
        <w:rPr>
          <w:sz w:val="22"/>
          <w:szCs w:val="22"/>
        </w:rPr>
        <w:t xml:space="preserve">; </w:t>
      </w:r>
      <w:r w:rsidRPr="005608BA">
        <w:rPr>
          <w:sz w:val="22"/>
          <w:szCs w:val="22"/>
        </w:rPr>
        <w:t xml:space="preserve">Victorian Casino and Gaming Authority, 2000) consistently found the large majority of adults regarded gambling as a serious social problem and believed that gambling is too widely accessible.  Over time there was an increase (from 57% to 74%) in support for a reduction in the number of EGMs in the </w:t>
      </w:r>
      <w:r w:rsidR="00B91083" w:rsidRPr="005608BA">
        <w:rPr>
          <w:sz w:val="22"/>
          <w:szCs w:val="22"/>
        </w:rPr>
        <w:t>State</w:t>
      </w:r>
      <w:r w:rsidRPr="005608BA">
        <w:rPr>
          <w:sz w:val="22"/>
          <w:szCs w:val="22"/>
        </w:rPr>
        <w:t>.  A 2003 Victorian study (McMillen et al</w:t>
      </w:r>
      <w:r w:rsidR="00B91083">
        <w:rPr>
          <w:sz w:val="22"/>
          <w:szCs w:val="22"/>
        </w:rPr>
        <w:t>.</w:t>
      </w:r>
      <w:r w:rsidRPr="005608BA">
        <w:rPr>
          <w:sz w:val="22"/>
          <w:szCs w:val="22"/>
        </w:rPr>
        <w:t>, 2004) also found that 74% of adults wanted a reduction in the number of EGM</w:t>
      </w:r>
      <w:r w:rsidR="00B91083">
        <w:rPr>
          <w:sz w:val="22"/>
          <w:szCs w:val="22"/>
        </w:rPr>
        <w:t>s;</w:t>
      </w:r>
      <w:r w:rsidRPr="005608BA">
        <w:rPr>
          <w:sz w:val="22"/>
          <w:szCs w:val="22"/>
        </w:rPr>
        <w:t xml:space="preserve"> 89% in clubs, 91% in pubs and 64% in the </w:t>
      </w:r>
      <w:r w:rsidR="00B91083">
        <w:rPr>
          <w:sz w:val="22"/>
          <w:szCs w:val="22"/>
        </w:rPr>
        <w:t>c</w:t>
      </w:r>
      <w:r w:rsidRPr="005608BA">
        <w:rPr>
          <w:sz w:val="22"/>
          <w:szCs w:val="22"/>
        </w:rPr>
        <w:t>asino.  A Canadian study found increased concern over time with regard to internet gambling and unregulated sports betting (Stern, Mann</w:t>
      </w:r>
      <w:r w:rsidR="00B91083">
        <w:rPr>
          <w:sz w:val="22"/>
          <w:szCs w:val="22"/>
        </w:rPr>
        <w:t>,</w:t>
      </w:r>
      <w:r w:rsidRPr="005608BA">
        <w:rPr>
          <w:sz w:val="22"/>
          <w:szCs w:val="22"/>
        </w:rPr>
        <w:t xml:space="preserve"> &amp; Fergusson, 2012). </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Smith et al</w:t>
      </w:r>
      <w:r w:rsidR="00B91083">
        <w:rPr>
          <w:sz w:val="22"/>
          <w:szCs w:val="22"/>
        </w:rPr>
        <w:t>.</w:t>
      </w:r>
      <w:r w:rsidRPr="005608BA">
        <w:rPr>
          <w:sz w:val="22"/>
          <w:szCs w:val="22"/>
        </w:rPr>
        <w:t xml:space="preserve"> (2011) cite interesting studies conducted in Maca</w:t>
      </w:r>
      <w:r w:rsidR="006F06EC">
        <w:rPr>
          <w:sz w:val="22"/>
          <w:szCs w:val="22"/>
        </w:rPr>
        <w:t>u</w:t>
      </w:r>
      <w:r w:rsidRPr="005608BA">
        <w:rPr>
          <w:sz w:val="22"/>
          <w:szCs w:val="22"/>
        </w:rPr>
        <w:t xml:space="preserve"> (Vong, 2004</w:t>
      </w:r>
      <w:r w:rsidR="00B91083">
        <w:rPr>
          <w:sz w:val="22"/>
          <w:szCs w:val="22"/>
        </w:rPr>
        <w:t>,</w:t>
      </w:r>
      <w:r w:rsidRPr="005608BA">
        <w:rPr>
          <w:sz w:val="22"/>
          <w:szCs w:val="22"/>
        </w:rPr>
        <w:t xml:space="preserve"> 2008).  The first was conducted in 2002, shortly after gambling was deregulated.  The second </w:t>
      </w:r>
      <w:r w:rsidR="00B91083">
        <w:rPr>
          <w:sz w:val="22"/>
          <w:szCs w:val="22"/>
        </w:rPr>
        <w:t xml:space="preserve">was conducted </w:t>
      </w:r>
      <w:r w:rsidRPr="005608BA">
        <w:rPr>
          <w:sz w:val="22"/>
          <w:szCs w:val="22"/>
        </w:rPr>
        <w:t>in 2007, by which time Maca</w:t>
      </w:r>
      <w:r w:rsidR="009A1810">
        <w:rPr>
          <w:sz w:val="22"/>
          <w:szCs w:val="22"/>
        </w:rPr>
        <w:t>u</w:t>
      </w:r>
      <w:r w:rsidRPr="005608BA">
        <w:rPr>
          <w:sz w:val="22"/>
          <w:szCs w:val="22"/>
        </w:rPr>
        <w:t xml:space="preserve"> had become a major world gambling centre.  In 2002</w:t>
      </w:r>
      <w:r w:rsidR="00B91083">
        <w:rPr>
          <w:sz w:val="22"/>
          <w:szCs w:val="22"/>
        </w:rPr>
        <w:t>,</w:t>
      </w:r>
      <w:r w:rsidRPr="005608BA">
        <w:rPr>
          <w:sz w:val="22"/>
          <w:szCs w:val="22"/>
        </w:rPr>
        <w:t xml:space="preserve"> attitudes were generally negative towards gambling.  Five years later they were more negative, despite </w:t>
      </w:r>
      <w:r w:rsidRPr="005608BA">
        <w:rPr>
          <w:sz w:val="22"/>
          <w:szCs w:val="22"/>
        </w:rPr>
        <w:lastRenderedPageBreak/>
        <w:t>the importance of gambling and gambling-related revenue to Macao’s economy and provision of social services.  There was a decrease in the proportion of adults who regarded gambling as a leisure activity and contributor to community welfare.  More were of the view that people can easily become addicted to gambling, that gambling leads to family and financial problems, is linked to crime and results in a loss of work productivity.</w:t>
      </w:r>
    </w:p>
    <w:p w:rsidR="005608BA" w:rsidRPr="005608BA" w:rsidRDefault="005608BA" w:rsidP="005608BA">
      <w:pPr>
        <w:jc w:val="both"/>
        <w:rPr>
          <w:sz w:val="22"/>
          <w:szCs w:val="22"/>
        </w:rPr>
      </w:pPr>
      <w:r w:rsidRPr="005608BA">
        <w:rPr>
          <w:sz w:val="22"/>
          <w:szCs w:val="22"/>
        </w:rPr>
        <w:t xml:space="preserve">     </w:t>
      </w:r>
    </w:p>
    <w:p w:rsidR="005608BA" w:rsidRPr="005608BA" w:rsidRDefault="005608BA" w:rsidP="005608BA">
      <w:pPr>
        <w:jc w:val="both"/>
        <w:rPr>
          <w:sz w:val="22"/>
          <w:szCs w:val="22"/>
        </w:rPr>
      </w:pPr>
      <w:r w:rsidRPr="005608BA">
        <w:rPr>
          <w:sz w:val="22"/>
          <w:szCs w:val="22"/>
        </w:rPr>
        <w:t>Volberg (2001) concluded from a review of surveys conducted in the U</w:t>
      </w:r>
      <w:r w:rsidR="00B91083">
        <w:rPr>
          <w:sz w:val="22"/>
          <w:szCs w:val="22"/>
        </w:rPr>
        <w:t xml:space="preserve">nited </w:t>
      </w:r>
      <w:r w:rsidRPr="005608BA">
        <w:rPr>
          <w:sz w:val="22"/>
          <w:szCs w:val="22"/>
        </w:rPr>
        <w:t>S</w:t>
      </w:r>
      <w:r w:rsidR="00B91083">
        <w:rPr>
          <w:sz w:val="22"/>
          <w:szCs w:val="22"/>
        </w:rPr>
        <w:t xml:space="preserve">tates of </w:t>
      </w:r>
      <w:r w:rsidRPr="005608BA">
        <w:rPr>
          <w:sz w:val="22"/>
          <w:szCs w:val="22"/>
        </w:rPr>
        <w:t>A</w:t>
      </w:r>
      <w:r w:rsidR="00B91083">
        <w:rPr>
          <w:sz w:val="22"/>
          <w:szCs w:val="22"/>
        </w:rPr>
        <w:t>merica</w:t>
      </w:r>
      <w:r w:rsidRPr="005608BA">
        <w:rPr>
          <w:sz w:val="22"/>
          <w:szCs w:val="22"/>
        </w:rPr>
        <w:t xml:space="preserve"> </w:t>
      </w:r>
      <w:r w:rsidR="00E07FD2">
        <w:rPr>
          <w:sz w:val="22"/>
          <w:szCs w:val="22"/>
        </w:rPr>
        <w:t xml:space="preserve">(USA) </w:t>
      </w:r>
      <w:r w:rsidRPr="005608BA">
        <w:rPr>
          <w:sz w:val="22"/>
          <w:szCs w:val="22"/>
        </w:rPr>
        <w:t>that while gambling participation increased markedly from 1975 to 2000</w:t>
      </w:r>
      <w:r w:rsidR="00B91083">
        <w:rPr>
          <w:sz w:val="22"/>
          <w:szCs w:val="22"/>
        </w:rPr>
        <w:t>,</w:t>
      </w:r>
      <w:r w:rsidRPr="005608BA">
        <w:rPr>
          <w:sz w:val="22"/>
          <w:szCs w:val="22"/>
        </w:rPr>
        <w:t xml:space="preserve"> attitudes towards gambling changed very little.  This contradicts the view that attitudes liberalised in association with increased availability and participation during th</w:t>
      </w:r>
      <w:r w:rsidR="00B91083">
        <w:rPr>
          <w:sz w:val="22"/>
          <w:szCs w:val="22"/>
        </w:rPr>
        <w:t>at</w:t>
      </w:r>
      <w:r w:rsidRPr="005608BA">
        <w:rPr>
          <w:sz w:val="22"/>
          <w:szCs w:val="22"/>
        </w:rPr>
        <w:t xml:space="preserve"> period.  A </w:t>
      </w:r>
      <w:r w:rsidR="000457E5">
        <w:rPr>
          <w:sz w:val="22"/>
          <w:szCs w:val="22"/>
        </w:rPr>
        <w:t>subsequent</w:t>
      </w:r>
      <w:r w:rsidRPr="005608BA">
        <w:rPr>
          <w:sz w:val="22"/>
          <w:szCs w:val="22"/>
        </w:rPr>
        <w:t xml:space="preserve"> American study (Pew Research Centre, 2006) indicated that negative public attitudes towards gambling subsequently increased</w:t>
      </w:r>
      <w:r w:rsidR="00B91083">
        <w:rPr>
          <w:sz w:val="22"/>
          <w:szCs w:val="22"/>
        </w:rPr>
        <w:t xml:space="preserve">, </w:t>
      </w:r>
      <w:r w:rsidRPr="005608BA">
        <w:rPr>
          <w:sz w:val="22"/>
          <w:szCs w:val="22"/>
        </w:rPr>
        <w:t>with greater gambling involvement and that this was probably related to rising awareness and concerns about harm associated with heavy gambling.</w:t>
      </w:r>
    </w:p>
    <w:p w:rsidR="005608BA" w:rsidRPr="005608BA" w:rsidRDefault="005608BA" w:rsidP="005608BA">
      <w:pPr>
        <w:jc w:val="both"/>
        <w:rPr>
          <w:sz w:val="22"/>
          <w:szCs w:val="22"/>
        </w:rPr>
      </w:pPr>
    </w:p>
    <w:p w:rsidR="005608BA" w:rsidRPr="005608BA" w:rsidRDefault="005608BA" w:rsidP="005608BA">
      <w:pPr>
        <w:jc w:val="both"/>
        <w:rPr>
          <w:sz w:val="22"/>
          <w:szCs w:val="22"/>
        </w:rPr>
      </w:pPr>
      <w:r w:rsidRPr="005608BA">
        <w:rPr>
          <w:sz w:val="22"/>
          <w:szCs w:val="22"/>
        </w:rPr>
        <w:t>Where attitudes toward gambling in general or specific activities have become more negative over time</w:t>
      </w:r>
      <w:r w:rsidR="00B91083">
        <w:rPr>
          <w:sz w:val="22"/>
          <w:szCs w:val="22"/>
        </w:rPr>
        <w:t>,</w:t>
      </w:r>
      <w:r w:rsidRPr="005608BA">
        <w:rPr>
          <w:sz w:val="22"/>
          <w:szCs w:val="22"/>
        </w:rPr>
        <w:t xml:space="preserve"> it appears that this is related to increased concern about perceived gambling-related harm.  In this regard</w:t>
      </w:r>
      <w:r w:rsidR="00B91083">
        <w:rPr>
          <w:sz w:val="22"/>
          <w:szCs w:val="22"/>
        </w:rPr>
        <w:t>,</w:t>
      </w:r>
      <w:r w:rsidRPr="005608BA">
        <w:rPr>
          <w:sz w:val="22"/>
          <w:szCs w:val="22"/>
        </w:rPr>
        <w:t xml:space="preserve"> it is of interest that the Alberta study found that problem gamblers had more negative attitudes towards gambling than non-problem gamblers.  An earlier American study also found that problem gamblers had more negative attitudes than non-problem gamblers, with around half believing gambling had a bad effect on society (Volberg, Toce</w:t>
      </w:r>
      <w:r w:rsidR="00B91083">
        <w:rPr>
          <w:sz w:val="22"/>
          <w:szCs w:val="22"/>
        </w:rPr>
        <w:t>,</w:t>
      </w:r>
      <w:r w:rsidRPr="005608BA">
        <w:rPr>
          <w:sz w:val="22"/>
          <w:szCs w:val="22"/>
        </w:rPr>
        <w:t xml:space="preserve">  &amp; Gerstein, 1999).  Similar findings are reported by Breen &amp; Zimmerman (1999).  More negative attitudes on the part of problem gamblers are probably a consequence of their personal experiences of gambling-related harm; their own and/or those of people they know.  Volberg et al</w:t>
      </w:r>
      <w:r w:rsidR="00B91083">
        <w:rPr>
          <w:sz w:val="22"/>
          <w:szCs w:val="22"/>
        </w:rPr>
        <w:t>.</w:t>
      </w:r>
      <w:r w:rsidRPr="005608BA">
        <w:rPr>
          <w:sz w:val="22"/>
          <w:szCs w:val="22"/>
        </w:rPr>
        <w:t xml:space="preserve"> (1999) also reported that males, younger people and adults with lower levels of education had more positive attitudes towards gambling activities and impacts.  These are groups that have relatively high levels of gambling participation.  </w:t>
      </w:r>
    </w:p>
    <w:p w:rsidR="005608BA" w:rsidRPr="005608BA" w:rsidRDefault="005608BA" w:rsidP="005608BA">
      <w:pPr>
        <w:jc w:val="both"/>
        <w:rPr>
          <w:sz w:val="22"/>
          <w:szCs w:val="22"/>
        </w:rPr>
      </w:pPr>
    </w:p>
    <w:p w:rsidR="007A07E9" w:rsidRDefault="005608BA" w:rsidP="005608BA">
      <w:pPr>
        <w:jc w:val="both"/>
        <w:rPr>
          <w:sz w:val="22"/>
          <w:szCs w:val="22"/>
        </w:rPr>
      </w:pPr>
      <w:r w:rsidRPr="005608BA">
        <w:rPr>
          <w:sz w:val="22"/>
          <w:szCs w:val="22"/>
        </w:rPr>
        <w:t xml:space="preserve">Perhaps the most adequate account of changing attitudes toward gambling over time is provided by the New Zealand Department of Internal Affairs </w:t>
      </w:r>
      <w:r w:rsidR="00B91083">
        <w:rPr>
          <w:sz w:val="22"/>
          <w:szCs w:val="22"/>
        </w:rPr>
        <w:t xml:space="preserve">(DIA) </w:t>
      </w:r>
      <w:r w:rsidRPr="005608BA">
        <w:rPr>
          <w:sz w:val="22"/>
          <w:szCs w:val="22"/>
        </w:rPr>
        <w:t>surveys that used almost identical methodologies and were conducted five-yearly from 1985 to 2005</w:t>
      </w:r>
      <w:r w:rsidR="00B91083">
        <w:rPr>
          <w:sz w:val="22"/>
          <w:szCs w:val="22"/>
        </w:rPr>
        <w:t xml:space="preserve"> (Department of Internal Affairs, 2007)</w:t>
      </w:r>
      <w:r w:rsidRPr="005608BA">
        <w:rPr>
          <w:sz w:val="22"/>
          <w:szCs w:val="22"/>
        </w:rPr>
        <w:t>.  The NGS used a similar design and repeated most of the attitudinal questions to extend the time period covered to 2012.  The DIA surveys are discussed in some detail in Abbott et al</w:t>
      </w:r>
      <w:r w:rsidR="009A3F6F">
        <w:rPr>
          <w:sz w:val="22"/>
          <w:szCs w:val="22"/>
        </w:rPr>
        <w:t>.</w:t>
      </w:r>
      <w:r w:rsidRPr="005608BA">
        <w:rPr>
          <w:sz w:val="22"/>
          <w:szCs w:val="22"/>
        </w:rPr>
        <w:t xml:space="preserve"> (2014a) with respect to gambling participation.  All included nationally representative samples recruited and interviewed face-to-face in residential dwellings.  </w:t>
      </w:r>
    </w:p>
    <w:p w:rsidR="007A07E9" w:rsidRDefault="007A07E9" w:rsidP="005608BA">
      <w:pPr>
        <w:jc w:val="both"/>
        <w:rPr>
          <w:sz w:val="22"/>
          <w:szCs w:val="22"/>
        </w:rPr>
      </w:pPr>
    </w:p>
    <w:p w:rsidR="005608BA" w:rsidRDefault="007A07E9" w:rsidP="005608BA">
      <w:pPr>
        <w:jc w:val="both"/>
        <w:rPr>
          <w:sz w:val="22"/>
          <w:szCs w:val="22"/>
        </w:rPr>
      </w:pPr>
      <w:r>
        <w:rPr>
          <w:sz w:val="22"/>
          <w:szCs w:val="22"/>
        </w:rPr>
        <w:t>DIA a</w:t>
      </w:r>
      <w:r w:rsidR="005608BA" w:rsidRPr="005608BA">
        <w:rPr>
          <w:sz w:val="22"/>
          <w:szCs w:val="22"/>
        </w:rPr>
        <w:t>ttitudinal findings are presented in the results section of the present report, along with the comparable 2012 NGS findings, and are discussed in both the results and discussion and conclusions section.  Overall, from 1985 to 2005, there was rising concern about people being heavily involved in gambling and an increase in support for services to be provided for those who experienced problems.  Additionally</w:t>
      </w:r>
      <w:r w:rsidR="009A3F6F">
        <w:rPr>
          <w:sz w:val="22"/>
          <w:szCs w:val="22"/>
        </w:rPr>
        <w:t>,</w:t>
      </w:r>
      <w:r w:rsidR="005608BA" w:rsidRPr="005608BA">
        <w:rPr>
          <w:sz w:val="22"/>
          <w:szCs w:val="22"/>
        </w:rPr>
        <w:t xml:space="preserve"> there was an increase in the proportion of adults who considered certain forms of gambling to </w:t>
      </w:r>
      <w:r w:rsidR="009A3F6F">
        <w:rPr>
          <w:sz w:val="22"/>
          <w:szCs w:val="22"/>
        </w:rPr>
        <w:t xml:space="preserve">be </w:t>
      </w:r>
      <w:r w:rsidR="005608BA" w:rsidRPr="005608BA">
        <w:rPr>
          <w:sz w:val="22"/>
          <w:szCs w:val="22"/>
        </w:rPr>
        <w:t xml:space="preserve">socially undesirable.  Activities in this category included non-casino EGMS, casino table games or EGMS and betting on horse and dog races.  There was less change in the case of other activities and no clear-cut instances where a particular activity was seen as more desirable over time.  In the DIA survey series, as in earlier </w:t>
      </w:r>
      <w:r w:rsidR="00E07FD2">
        <w:rPr>
          <w:sz w:val="22"/>
          <w:szCs w:val="22"/>
        </w:rPr>
        <w:t>USA</w:t>
      </w:r>
      <w:r w:rsidR="005608BA" w:rsidRPr="005608BA">
        <w:rPr>
          <w:sz w:val="22"/>
          <w:szCs w:val="22"/>
        </w:rPr>
        <w:t xml:space="preserve"> studies (Volberg et al</w:t>
      </w:r>
      <w:r w:rsidR="00E07FD2">
        <w:rPr>
          <w:sz w:val="22"/>
          <w:szCs w:val="22"/>
        </w:rPr>
        <w:t>.</w:t>
      </w:r>
      <w:r w:rsidR="005608BA" w:rsidRPr="005608BA">
        <w:rPr>
          <w:sz w:val="22"/>
          <w:szCs w:val="22"/>
        </w:rPr>
        <w:t xml:space="preserve">, 1999) and some other studies considered in this section, males, younger adults and people with lower levels of education generally </w:t>
      </w:r>
      <w:r>
        <w:rPr>
          <w:sz w:val="22"/>
          <w:szCs w:val="22"/>
        </w:rPr>
        <w:t>appear to have</w:t>
      </w:r>
      <w:r w:rsidRPr="005608BA">
        <w:rPr>
          <w:sz w:val="22"/>
          <w:szCs w:val="22"/>
        </w:rPr>
        <w:t xml:space="preserve"> </w:t>
      </w:r>
      <w:r w:rsidR="005608BA" w:rsidRPr="005608BA">
        <w:rPr>
          <w:sz w:val="22"/>
          <w:szCs w:val="22"/>
        </w:rPr>
        <w:t>more positive attitudes towards gambling and its impacts.</w:t>
      </w:r>
    </w:p>
    <w:p w:rsidR="007A07E9" w:rsidRDefault="007A07E9" w:rsidP="005608BA">
      <w:pPr>
        <w:jc w:val="both"/>
        <w:rPr>
          <w:sz w:val="22"/>
          <w:szCs w:val="22"/>
        </w:rPr>
      </w:pPr>
    </w:p>
    <w:p w:rsidR="007A07E9" w:rsidRPr="007A07E9" w:rsidRDefault="007A07E9" w:rsidP="007A07E9">
      <w:pPr>
        <w:jc w:val="both"/>
        <w:rPr>
          <w:sz w:val="22"/>
          <w:szCs w:val="22"/>
        </w:rPr>
      </w:pPr>
      <w:r w:rsidRPr="007A07E9">
        <w:rPr>
          <w:sz w:val="22"/>
          <w:szCs w:val="22"/>
        </w:rPr>
        <w:t xml:space="preserve">The DIA survey samples are sufficiently large to identify changes in attitudes over time for the adult population as a whole.  While samples are also adequate to assess differences between some population sectors, tables showing estimates for these sectors are not provided </w:t>
      </w:r>
      <w:r w:rsidRPr="007A07E9">
        <w:rPr>
          <w:sz w:val="22"/>
          <w:szCs w:val="22"/>
        </w:rPr>
        <w:lastRenderedPageBreak/>
        <w:t>in the survey reports.  In some cases</w:t>
      </w:r>
      <w:r w:rsidR="00F17C0B">
        <w:rPr>
          <w:sz w:val="22"/>
          <w:szCs w:val="22"/>
        </w:rPr>
        <w:t>,</w:t>
      </w:r>
      <w:r w:rsidRPr="007A07E9">
        <w:rPr>
          <w:sz w:val="22"/>
          <w:szCs w:val="22"/>
        </w:rPr>
        <w:t xml:space="preserve"> however</w:t>
      </w:r>
      <w:r w:rsidR="00F17C0B">
        <w:rPr>
          <w:sz w:val="22"/>
          <w:szCs w:val="22"/>
        </w:rPr>
        <w:t>,</w:t>
      </w:r>
      <w:r w:rsidRPr="007A07E9">
        <w:rPr>
          <w:sz w:val="22"/>
          <w:szCs w:val="22"/>
        </w:rPr>
        <w:t xml:space="preserve"> differences or possible differences between groups are mentioned in report narratives</w:t>
      </w:r>
      <w:r w:rsidR="00F17C0B">
        <w:rPr>
          <w:sz w:val="22"/>
          <w:szCs w:val="22"/>
        </w:rPr>
        <w:t>;</w:t>
      </w:r>
      <w:r w:rsidRPr="007A07E9">
        <w:rPr>
          <w:sz w:val="22"/>
          <w:szCs w:val="22"/>
        </w:rPr>
        <w:t xml:space="preserve"> </w:t>
      </w:r>
      <w:r w:rsidR="00F17C0B">
        <w:rPr>
          <w:sz w:val="22"/>
          <w:szCs w:val="22"/>
        </w:rPr>
        <w:t>t</w:t>
      </w:r>
      <w:r w:rsidRPr="007A07E9">
        <w:rPr>
          <w:sz w:val="22"/>
          <w:szCs w:val="22"/>
        </w:rPr>
        <w:t>he extent of this varies.  Where estimates are reported</w:t>
      </w:r>
      <w:r w:rsidR="00F17C0B">
        <w:rPr>
          <w:sz w:val="22"/>
          <w:szCs w:val="22"/>
        </w:rPr>
        <w:t>,</w:t>
      </w:r>
      <w:r w:rsidRPr="007A07E9">
        <w:rPr>
          <w:sz w:val="22"/>
          <w:szCs w:val="22"/>
        </w:rPr>
        <w:t xml:space="preserve"> confidence intervals are not provided.  One consequence of this variability and data omission is that it is not possible, for the most part, to examine changes in attitudes over time within population subsectors.</w:t>
      </w:r>
      <w:r w:rsidR="00F17C0B">
        <w:rPr>
          <w:sz w:val="22"/>
          <w:szCs w:val="22"/>
        </w:rPr>
        <w:t xml:space="preserve"> </w:t>
      </w:r>
      <w:r w:rsidRPr="007A07E9">
        <w:rPr>
          <w:sz w:val="22"/>
          <w:szCs w:val="22"/>
        </w:rPr>
        <w:t xml:space="preserve"> Brief mention has been made of gender, age and educational differences.</w:t>
      </w:r>
      <w:r w:rsidR="00F17C0B">
        <w:rPr>
          <w:sz w:val="22"/>
          <w:szCs w:val="22"/>
        </w:rPr>
        <w:t xml:space="preserve"> </w:t>
      </w:r>
      <w:r w:rsidRPr="007A07E9">
        <w:rPr>
          <w:sz w:val="22"/>
          <w:szCs w:val="22"/>
        </w:rPr>
        <w:t xml:space="preserve"> Given the substantial ethnic differences in gambling participation and gambling-related harm, it is of interest to know more about attitudes within the major ethnic groups including attitudinal change over time.  Some information of this type, albeit partial, is available.</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In the final 2005 DIA survey more Pacific Islanders, relative to the general population, were opposed to gambling for various reasons including fundraising for worthy causes, profit sharing between a promoter and worthy cause, sales promotion and as a business enterprise.  Somewhat more Maori also opposed gambling to fund worthy causes and as a business enterprise.  Asians also less often supported gambling to raise funds for worthy causes.</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 xml:space="preserve">Participants in all DIA surveys were asked, from a list presented to them, which if any gambling activities they considered to be undesirable.  In 2000 </w:t>
      </w:r>
      <w:r w:rsidR="00F17C0B">
        <w:rPr>
          <w:sz w:val="22"/>
          <w:szCs w:val="22"/>
        </w:rPr>
        <w:t>Māori</w:t>
      </w:r>
      <w:r w:rsidRPr="007A07E9">
        <w:rPr>
          <w:sz w:val="22"/>
          <w:szCs w:val="22"/>
        </w:rPr>
        <w:t xml:space="preserve">, relative to other ethnic groups, more often regarded EGMs as undesirable (Amey, 2001).   While ethnic percentages are not provided in other DIA surveys including the 2005 study, comment was made in the latter study report that Pacific Islanders more frequently considered all forms of gambling to be undesirable.  Attitude questions were included in a 2010 national survey conducted by the Health Sponsorship Council (2012).  This survey used similar methodology to the DIA surveys including face-to-face household recruitment and interviews.  In </w:t>
      </w:r>
      <w:r w:rsidR="00F17C0B">
        <w:rPr>
          <w:sz w:val="22"/>
          <w:szCs w:val="22"/>
        </w:rPr>
        <w:t>that</w:t>
      </w:r>
      <w:r w:rsidRPr="007A07E9">
        <w:rPr>
          <w:sz w:val="22"/>
          <w:szCs w:val="22"/>
        </w:rPr>
        <w:t xml:space="preserve"> study</w:t>
      </w:r>
      <w:r w:rsidR="00F17C0B">
        <w:rPr>
          <w:sz w:val="22"/>
          <w:szCs w:val="22"/>
        </w:rPr>
        <w:t>,</w:t>
      </w:r>
      <w:r w:rsidRPr="007A07E9">
        <w:rPr>
          <w:sz w:val="22"/>
          <w:szCs w:val="22"/>
        </w:rPr>
        <w:t xml:space="preserve"> </w:t>
      </w:r>
      <w:r w:rsidR="00F17C0B">
        <w:rPr>
          <w:sz w:val="22"/>
          <w:szCs w:val="22"/>
        </w:rPr>
        <w:t>Māori</w:t>
      </w:r>
      <w:r w:rsidRPr="007A07E9">
        <w:rPr>
          <w:sz w:val="22"/>
          <w:szCs w:val="22"/>
        </w:rPr>
        <w:t xml:space="preserve"> also more often considered EGMs to be undesirable than was the case for other ethnic groups.  Proportionately more </w:t>
      </w:r>
      <w:r w:rsidR="00F17C0B">
        <w:rPr>
          <w:sz w:val="22"/>
          <w:szCs w:val="22"/>
        </w:rPr>
        <w:t>Māori</w:t>
      </w:r>
      <w:r w:rsidRPr="007A07E9">
        <w:rPr>
          <w:sz w:val="22"/>
          <w:szCs w:val="22"/>
        </w:rPr>
        <w:t xml:space="preserve">, Pacific Islanders and Asians, relative to European/Other, regarded lotteries, </w:t>
      </w:r>
      <w:r w:rsidR="00F17C0B">
        <w:rPr>
          <w:sz w:val="22"/>
          <w:szCs w:val="22"/>
        </w:rPr>
        <w:t>horse and dog race</w:t>
      </w:r>
      <w:r w:rsidRPr="007A07E9">
        <w:rPr>
          <w:sz w:val="22"/>
          <w:szCs w:val="22"/>
        </w:rPr>
        <w:t xml:space="preserve"> betting and sports betting as undesirable.  </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 xml:space="preserve">In 2005, relative to the general population, more </w:t>
      </w:r>
      <w:r w:rsidR="00F17C0B">
        <w:rPr>
          <w:sz w:val="22"/>
          <w:szCs w:val="22"/>
        </w:rPr>
        <w:t>Māori</w:t>
      </w:r>
      <w:r w:rsidRPr="007A07E9">
        <w:rPr>
          <w:sz w:val="22"/>
          <w:szCs w:val="22"/>
        </w:rPr>
        <w:t xml:space="preserve"> and Pacific Islanders said they were happy with the way gambling profits are distributed.  While Pacific Islanders were more likely than the general population to be satisfied with profit distribution, those in this group who were not happy or had some doubts more often said this was because they were against gambling as a source of funding.  Relatively more Asians who were in this category also said this was because of their opposition to gambling as a source of funding.</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Pacific Islanders, relative to the other major ethnic groupings, more often were of the view that there are too many gambling venues in the area they live in.  Pacific Islanders more often explicitly mentioned there being to</w:t>
      </w:r>
      <w:r w:rsidR="00F17C0B">
        <w:rPr>
          <w:sz w:val="22"/>
          <w:szCs w:val="22"/>
        </w:rPr>
        <w:t>o many TABs, Lotto/k</w:t>
      </w:r>
      <w:r w:rsidRPr="007A07E9">
        <w:rPr>
          <w:sz w:val="22"/>
          <w:szCs w:val="22"/>
        </w:rPr>
        <w:t>eno/Instant Kiwi outlets, casinos and housie venues.  In comparison to other ethnic groups</w:t>
      </w:r>
      <w:r w:rsidR="00F17C0B">
        <w:rPr>
          <w:sz w:val="22"/>
          <w:szCs w:val="22"/>
        </w:rPr>
        <w:t>,</w:t>
      </w:r>
      <w:r w:rsidRPr="007A07E9">
        <w:rPr>
          <w:sz w:val="22"/>
          <w:szCs w:val="22"/>
        </w:rPr>
        <w:t xml:space="preserve"> Asians less often considered there to be too many pub and club EGM venues.  They more often, however, said there were too many gambling venues in general.   </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 xml:space="preserve">As mentioned, from the time of the 1985 DIA survey until the last survey in 2005, progressively more people considered there to be a growing problem in New Zealand with people being heavily involved in gambling.  In 2005 more </w:t>
      </w:r>
      <w:r w:rsidR="00F17C0B">
        <w:rPr>
          <w:sz w:val="22"/>
          <w:szCs w:val="22"/>
        </w:rPr>
        <w:t xml:space="preserve">Māori </w:t>
      </w:r>
      <w:r w:rsidRPr="007A07E9">
        <w:rPr>
          <w:sz w:val="22"/>
          <w:szCs w:val="22"/>
        </w:rPr>
        <w:t xml:space="preserve">and Pacific Islanders, relative to other ethnic groups, strongly agreed with the statement that there is a growing problem.  There were large increases in those strongly agreeing within both of these groups from 2000 to 2005.  Ethnic findings are not reported from surveys prior to 1995.  </w:t>
      </w:r>
    </w:p>
    <w:p w:rsidR="007A07E9" w:rsidRPr="007A07E9" w:rsidRDefault="007A07E9" w:rsidP="007A07E9">
      <w:pPr>
        <w:jc w:val="both"/>
        <w:rPr>
          <w:sz w:val="22"/>
          <w:szCs w:val="22"/>
        </w:rPr>
      </w:pPr>
    </w:p>
    <w:p w:rsidR="007A07E9" w:rsidRPr="007A07E9" w:rsidRDefault="007A07E9" w:rsidP="007A07E9">
      <w:pPr>
        <w:jc w:val="both"/>
        <w:rPr>
          <w:sz w:val="22"/>
          <w:szCs w:val="22"/>
        </w:rPr>
      </w:pPr>
      <w:r w:rsidRPr="007A07E9">
        <w:rPr>
          <w:sz w:val="22"/>
          <w:szCs w:val="22"/>
        </w:rPr>
        <w:t>Overall it appears that Pacific Islanders and Asians generally have more negative attitudes towards gambling than other New Zealanders.  Both of these groups also have lower levels of gambling participation (Abbott et al., 2014a).  This is probably</w:t>
      </w:r>
      <w:r w:rsidR="00F17C0B">
        <w:rPr>
          <w:sz w:val="22"/>
          <w:szCs w:val="22"/>
        </w:rPr>
        <w:t>,</w:t>
      </w:r>
      <w:r w:rsidRPr="007A07E9">
        <w:rPr>
          <w:sz w:val="22"/>
          <w:szCs w:val="22"/>
        </w:rPr>
        <w:t xml:space="preserve"> in part</w:t>
      </w:r>
      <w:r w:rsidR="00F17C0B">
        <w:rPr>
          <w:sz w:val="22"/>
          <w:szCs w:val="22"/>
        </w:rPr>
        <w:t>,</w:t>
      </w:r>
      <w:r w:rsidRPr="007A07E9">
        <w:rPr>
          <w:sz w:val="22"/>
          <w:szCs w:val="22"/>
        </w:rPr>
        <w:t xml:space="preserve"> a consequence </w:t>
      </w:r>
      <w:r w:rsidR="00F17C0B">
        <w:rPr>
          <w:sz w:val="22"/>
          <w:szCs w:val="22"/>
        </w:rPr>
        <w:t xml:space="preserve">of </w:t>
      </w:r>
      <w:r w:rsidRPr="007A07E9">
        <w:rPr>
          <w:sz w:val="22"/>
          <w:szCs w:val="22"/>
        </w:rPr>
        <w:t xml:space="preserve">their </w:t>
      </w:r>
      <w:r w:rsidRPr="007A07E9">
        <w:rPr>
          <w:sz w:val="22"/>
          <w:szCs w:val="22"/>
        </w:rPr>
        <w:lastRenderedPageBreak/>
        <w:t xml:space="preserve">attitudes in regard to gambling.  Pacific Islanders and </w:t>
      </w:r>
      <w:r w:rsidR="00F17C0B">
        <w:rPr>
          <w:sz w:val="22"/>
          <w:szCs w:val="22"/>
        </w:rPr>
        <w:t>Māori</w:t>
      </w:r>
      <w:r w:rsidRPr="007A07E9">
        <w:rPr>
          <w:sz w:val="22"/>
          <w:szCs w:val="22"/>
        </w:rPr>
        <w:t xml:space="preserve"> experience high levels of gambling-related harm relative to other ethnic groups (Abbott et al., 2014b).  They are also more likely to live in neighbourhoods with high densities of EGM venues and TABs.  Elevated concern about EGMs on the part of </w:t>
      </w:r>
      <w:r w:rsidR="00F17C0B">
        <w:rPr>
          <w:sz w:val="22"/>
          <w:szCs w:val="22"/>
        </w:rPr>
        <w:t>Māori,</w:t>
      </w:r>
      <w:r w:rsidRPr="007A07E9">
        <w:rPr>
          <w:sz w:val="22"/>
          <w:szCs w:val="22"/>
        </w:rPr>
        <w:t xml:space="preserve"> and some other gambling activities in the case of </w:t>
      </w:r>
      <w:r w:rsidR="00F17C0B">
        <w:rPr>
          <w:sz w:val="22"/>
          <w:szCs w:val="22"/>
        </w:rPr>
        <w:t>Māori</w:t>
      </w:r>
      <w:r w:rsidRPr="007A07E9">
        <w:rPr>
          <w:sz w:val="22"/>
          <w:szCs w:val="22"/>
        </w:rPr>
        <w:t xml:space="preserve"> and Pacific Islanders</w:t>
      </w:r>
      <w:r w:rsidR="00F17C0B">
        <w:rPr>
          <w:sz w:val="22"/>
          <w:szCs w:val="22"/>
        </w:rPr>
        <w:t>,</w:t>
      </w:r>
      <w:r w:rsidRPr="007A07E9">
        <w:rPr>
          <w:sz w:val="22"/>
          <w:szCs w:val="22"/>
        </w:rPr>
        <w:t xml:space="preserve"> probably reflects awareness of gambling-related harm in their families and communities and its strong association with these gambling activities, especially EGMs.  Ethnic differences in religion, age, migrant status and duration of exposure to gambling are among the factors that could also account for attitudinal differences between ethnic groups.   </w:t>
      </w:r>
    </w:p>
    <w:p w:rsidR="005608BA" w:rsidRDefault="005608BA" w:rsidP="005608BA">
      <w:pPr>
        <w:jc w:val="both"/>
        <w:rPr>
          <w:sz w:val="22"/>
          <w:szCs w:val="22"/>
        </w:rPr>
      </w:pPr>
    </w:p>
    <w:p w:rsidR="000457E5" w:rsidRDefault="000457E5" w:rsidP="005608BA">
      <w:pPr>
        <w:jc w:val="both"/>
        <w:rPr>
          <w:sz w:val="22"/>
          <w:szCs w:val="22"/>
        </w:rPr>
      </w:pPr>
    </w:p>
    <w:p w:rsidR="000457E5" w:rsidRDefault="000457E5" w:rsidP="000457E5">
      <w:pPr>
        <w:keepNext/>
        <w:jc w:val="both"/>
        <w:rPr>
          <w:sz w:val="22"/>
          <w:szCs w:val="22"/>
        </w:rPr>
      </w:pPr>
      <w:r>
        <w:rPr>
          <w:b/>
          <w:sz w:val="22"/>
          <w:szCs w:val="22"/>
        </w:rPr>
        <w:t>Summary</w:t>
      </w:r>
    </w:p>
    <w:p w:rsidR="000457E5" w:rsidRPr="000457E5" w:rsidRDefault="000457E5" w:rsidP="000457E5">
      <w:pPr>
        <w:keepNext/>
        <w:jc w:val="both"/>
        <w:rPr>
          <w:sz w:val="22"/>
          <w:szCs w:val="22"/>
        </w:rPr>
      </w:pPr>
    </w:p>
    <w:p w:rsidR="005608BA" w:rsidRPr="005608BA" w:rsidRDefault="005608BA" w:rsidP="000457E5">
      <w:pPr>
        <w:keepNext/>
        <w:jc w:val="both"/>
        <w:rPr>
          <w:sz w:val="22"/>
          <w:szCs w:val="22"/>
        </w:rPr>
      </w:pPr>
      <w:r w:rsidRPr="005608BA">
        <w:rPr>
          <w:sz w:val="22"/>
          <w:szCs w:val="22"/>
        </w:rPr>
        <w:t xml:space="preserve">From the foregoing studies it is evident that the effects of gambling on society are generally regarded as negative and these attitudes have been fairly persistent over time.  In some jurisdictions including New Zealand attitudes appear to have become more negative than positive.  However, attitudes vary considerably depending on the gambling activity being considered and the forms regarded most negatively are those that research has shown to be more strongly associated with problem gambling.  Some social groups including older adults, females, </w:t>
      </w:r>
      <w:r w:rsidR="00900699">
        <w:rPr>
          <w:sz w:val="22"/>
          <w:szCs w:val="22"/>
        </w:rPr>
        <w:t xml:space="preserve">some ethnic groups, </w:t>
      </w:r>
      <w:r w:rsidRPr="005608BA">
        <w:rPr>
          <w:sz w:val="22"/>
          <w:szCs w:val="22"/>
        </w:rPr>
        <w:t>non-gamblers and problem gamblers more often have negative attitudes and</w:t>
      </w:r>
      <w:r w:rsidR="00E07FD2">
        <w:rPr>
          <w:sz w:val="22"/>
          <w:szCs w:val="22"/>
        </w:rPr>
        <w:t>,</w:t>
      </w:r>
      <w:r w:rsidRPr="005608BA">
        <w:rPr>
          <w:sz w:val="22"/>
          <w:szCs w:val="22"/>
        </w:rPr>
        <w:t xml:space="preserve"> in some jurisdictions</w:t>
      </w:r>
      <w:r w:rsidR="00E07FD2">
        <w:rPr>
          <w:sz w:val="22"/>
          <w:szCs w:val="22"/>
        </w:rPr>
        <w:t>,</w:t>
      </w:r>
      <w:r w:rsidRPr="005608BA">
        <w:rPr>
          <w:sz w:val="22"/>
          <w:szCs w:val="22"/>
        </w:rPr>
        <w:t xml:space="preserve"> attitudes have become more negative than positive.  Rather than reflecting moral condemnation, for most people negative attitudes appear to relate more to awareness of problem gambling and adverse personal and social impacts.  While attitudes are generally more negative than positive overall, most adults believe that people have a right to gamble and that gambling generally should not be prohibited.  However, in some jurisdictions there are high levels of disapproval for some particular gambling activities.    </w:t>
      </w:r>
    </w:p>
    <w:p w:rsidR="005608BA" w:rsidRDefault="005608BA" w:rsidP="005608BA">
      <w:pPr>
        <w:jc w:val="both"/>
        <w:rPr>
          <w:sz w:val="22"/>
          <w:szCs w:val="22"/>
        </w:rPr>
      </w:pPr>
    </w:p>
    <w:p w:rsidR="003171A5" w:rsidRPr="005608BA" w:rsidRDefault="003171A5" w:rsidP="005608BA">
      <w:pPr>
        <w:jc w:val="both"/>
        <w:rPr>
          <w:sz w:val="22"/>
          <w:szCs w:val="22"/>
        </w:rPr>
      </w:pPr>
    </w:p>
    <w:p w:rsidR="003171A5" w:rsidRPr="00F13492" w:rsidRDefault="003171A5" w:rsidP="003171A5">
      <w:pPr>
        <w:jc w:val="both"/>
        <w:rPr>
          <w:b/>
          <w:sz w:val="22"/>
          <w:szCs w:val="22"/>
        </w:rPr>
      </w:pPr>
      <w:r w:rsidRPr="00F13492">
        <w:rPr>
          <w:b/>
          <w:sz w:val="22"/>
          <w:szCs w:val="22"/>
        </w:rPr>
        <w:t>The National Gambling Study</w:t>
      </w:r>
    </w:p>
    <w:p w:rsidR="003171A5" w:rsidRDefault="003171A5" w:rsidP="003171A5">
      <w:pPr>
        <w:jc w:val="both"/>
        <w:rPr>
          <w:sz w:val="22"/>
          <w:szCs w:val="22"/>
        </w:rPr>
      </w:pPr>
    </w:p>
    <w:p w:rsidR="003171A5" w:rsidRDefault="003171A5" w:rsidP="003171A5">
      <w:pPr>
        <w:jc w:val="both"/>
        <w:rPr>
          <w:sz w:val="22"/>
          <w:szCs w:val="22"/>
        </w:rPr>
      </w:pPr>
      <w:r>
        <w:rPr>
          <w:sz w:val="22"/>
          <w:szCs w:val="22"/>
        </w:rPr>
        <w:t xml:space="preserve">The National Gambling Study (NGS) is a national survey of adults aged 18 years and older.  It uses face-to-face household recruitment and interviewing.  Māori, Pacific and Asian adults were over-sampled.  Interviewing for the first phase took place during 2012.  This report focuses on presentation and discussion of the attitudes towards gambling findings.  As mentioned, previous reports cover gambling participation and gambling-related harm (Abbott et al., 2014a, 2014b). </w:t>
      </w:r>
    </w:p>
    <w:p w:rsidR="003171A5" w:rsidRDefault="003171A5" w:rsidP="003171A5">
      <w:pPr>
        <w:jc w:val="both"/>
        <w:rPr>
          <w:sz w:val="22"/>
          <w:szCs w:val="22"/>
        </w:rPr>
      </w:pPr>
    </w:p>
    <w:p w:rsidR="005608BA" w:rsidRPr="005608BA" w:rsidRDefault="003171A5" w:rsidP="003171A5">
      <w:pPr>
        <w:jc w:val="both"/>
        <w:rPr>
          <w:sz w:val="22"/>
          <w:szCs w:val="22"/>
          <w:highlight w:val="green"/>
        </w:rPr>
      </w:pPr>
      <w:r>
        <w:rPr>
          <w:sz w:val="22"/>
          <w:szCs w:val="22"/>
        </w:rPr>
        <w:t>A major purpose of the NGS is to assess changes in gambling participation, gambling-related harm and attitudes towards gambling over time.  New Zealand is unique in that regular national surveys of gambling participation and gambling-related attitudes were undertaken from 1985 to 2005 (Department of Internal Affairs, 2007).  In part, the NGS was designed to facilitate comparison with results from the Department of Internal Affairs survey series.</w:t>
      </w:r>
    </w:p>
    <w:p w:rsidR="005608BA" w:rsidRPr="005608BA" w:rsidRDefault="005608BA" w:rsidP="005608BA">
      <w:pPr>
        <w:jc w:val="both"/>
        <w:rPr>
          <w:sz w:val="22"/>
          <w:szCs w:val="22"/>
          <w:highlight w:val="green"/>
        </w:rPr>
      </w:pPr>
    </w:p>
    <w:p w:rsidR="00246F06" w:rsidRDefault="00246F06" w:rsidP="009A2FE2">
      <w:pPr>
        <w:jc w:val="both"/>
        <w:rPr>
          <w:sz w:val="22"/>
          <w:szCs w:val="22"/>
        </w:rPr>
      </w:pPr>
    </w:p>
    <w:p w:rsidR="00246F06" w:rsidRDefault="00246F06" w:rsidP="00246F06">
      <w:pPr>
        <w:shd w:val="clear" w:color="auto" w:fill="D9D9D9" w:themeFill="background1" w:themeFillShade="D9"/>
        <w:rPr>
          <w:sz w:val="22"/>
          <w:szCs w:val="22"/>
        </w:rPr>
      </w:pPr>
      <w:r>
        <w:rPr>
          <w:sz w:val="22"/>
          <w:szCs w:val="22"/>
        </w:rPr>
        <w:br w:type="page"/>
      </w:r>
    </w:p>
    <w:p w:rsidR="00246F06" w:rsidRPr="00BB5435" w:rsidRDefault="00246F06" w:rsidP="00246F06">
      <w:pPr>
        <w:pStyle w:val="Heading1"/>
        <w:pBdr>
          <w:top w:val="single" w:sz="4" w:space="1" w:color="auto"/>
          <w:left w:val="single" w:sz="4" w:space="4" w:color="auto"/>
          <w:bottom w:val="single" w:sz="4" w:space="1" w:color="auto"/>
          <w:right w:val="single" w:sz="4" w:space="4" w:color="auto"/>
        </w:pBdr>
        <w:shd w:val="clear" w:color="auto" w:fill="E0E0E0"/>
        <w:tabs>
          <w:tab w:val="num" w:pos="360"/>
        </w:tabs>
        <w:ind w:left="360"/>
        <w:rPr>
          <w:rFonts w:cs="Times New Roman"/>
          <w:sz w:val="22"/>
          <w:szCs w:val="22"/>
        </w:rPr>
      </w:pPr>
      <w:bookmarkStart w:id="15" w:name="_Toc390771309"/>
      <w:bookmarkStart w:id="16" w:name="_Toc400714730"/>
      <w:r>
        <w:rPr>
          <w:rFonts w:cs="Times New Roman"/>
          <w:sz w:val="22"/>
          <w:szCs w:val="22"/>
        </w:rPr>
        <w:lastRenderedPageBreak/>
        <w:t>RESEARCH METHODS</w:t>
      </w:r>
      <w:bookmarkEnd w:id="15"/>
      <w:bookmarkEnd w:id="16"/>
    </w:p>
    <w:p w:rsidR="00246F06" w:rsidRDefault="00246F06" w:rsidP="00246F06">
      <w:pPr>
        <w:rPr>
          <w:b/>
          <w:bCs/>
          <w:kern w:val="32"/>
          <w:sz w:val="22"/>
          <w:szCs w:val="22"/>
        </w:rPr>
      </w:pPr>
    </w:p>
    <w:p w:rsidR="00246F06" w:rsidRDefault="00246F06" w:rsidP="00246F06">
      <w:pPr>
        <w:jc w:val="both"/>
        <w:rPr>
          <w:bCs/>
          <w:kern w:val="32"/>
          <w:sz w:val="22"/>
          <w:szCs w:val="22"/>
        </w:rPr>
      </w:pPr>
      <w:r w:rsidRPr="00871A3B">
        <w:rPr>
          <w:bCs/>
          <w:kern w:val="32"/>
          <w:sz w:val="22"/>
          <w:szCs w:val="22"/>
        </w:rPr>
        <w:t>Research methods</w:t>
      </w:r>
      <w:r>
        <w:rPr>
          <w:bCs/>
          <w:kern w:val="32"/>
          <w:sz w:val="22"/>
          <w:szCs w:val="22"/>
        </w:rPr>
        <w:t xml:space="preserve"> are fully described in Report Number 1 of the National Gambling Study (Abbott et al., 2014a).  A brief summary of the research methods is presented here.</w:t>
      </w:r>
    </w:p>
    <w:p w:rsidR="00246F06" w:rsidRDefault="00246F06" w:rsidP="00246F06">
      <w:pPr>
        <w:jc w:val="both"/>
        <w:rPr>
          <w:bCs/>
          <w:kern w:val="32"/>
          <w:sz w:val="22"/>
          <w:szCs w:val="22"/>
        </w:rPr>
      </w:pPr>
    </w:p>
    <w:p w:rsidR="00246F06" w:rsidRPr="00E54026" w:rsidRDefault="00246F06" w:rsidP="00246F06">
      <w:pPr>
        <w:pStyle w:val="heading2a"/>
        <w:keepNext w:val="0"/>
        <w:numPr>
          <w:ilvl w:val="0"/>
          <w:numId w:val="0"/>
        </w:numPr>
        <w:pBdr>
          <w:top w:val="single" w:sz="4" w:space="1" w:color="auto"/>
          <w:left w:val="single" w:sz="4" w:space="4" w:color="auto"/>
          <w:bottom w:val="single" w:sz="4" w:space="1" w:color="auto"/>
          <w:right w:val="single" w:sz="4" w:space="4" w:color="auto"/>
        </w:pBdr>
        <w:tabs>
          <w:tab w:val="left" w:pos="426"/>
        </w:tabs>
        <w:rPr>
          <w:sz w:val="22"/>
          <w:szCs w:val="22"/>
        </w:rPr>
      </w:pPr>
      <w:bookmarkStart w:id="17" w:name="_Toc371414862"/>
      <w:bookmarkStart w:id="18" w:name="_Toc383783417"/>
      <w:bookmarkStart w:id="19" w:name="_Toc390771310"/>
      <w:bookmarkStart w:id="20" w:name="_Toc400714731"/>
      <w:r>
        <w:rPr>
          <w:sz w:val="22"/>
          <w:szCs w:val="22"/>
        </w:rPr>
        <w:t>2.1</w:t>
      </w:r>
      <w:r>
        <w:rPr>
          <w:sz w:val="22"/>
          <w:szCs w:val="22"/>
        </w:rPr>
        <w:tab/>
        <w:t>Survey instrument</w:t>
      </w:r>
      <w:bookmarkEnd w:id="17"/>
      <w:bookmarkEnd w:id="18"/>
      <w:bookmarkEnd w:id="19"/>
      <w:bookmarkEnd w:id="20"/>
    </w:p>
    <w:p w:rsidR="00246F06" w:rsidRDefault="00246F06" w:rsidP="00246F06">
      <w:pPr>
        <w:jc w:val="both"/>
        <w:rPr>
          <w:sz w:val="22"/>
          <w:szCs w:val="22"/>
        </w:rPr>
      </w:pPr>
    </w:p>
    <w:p w:rsidR="00246F06" w:rsidRDefault="00246F06" w:rsidP="00246F06">
      <w:pPr>
        <w:jc w:val="both"/>
        <w:rPr>
          <w:sz w:val="22"/>
          <w:szCs w:val="22"/>
        </w:rPr>
      </w:pPr>
      <w:r>
        <w:rPr>
          <w:sz w:val="22"/>
          <w:szCs w:val="22"/>
        </w:rPr>
        <w:t>The survey instrument for the 2012 National Gambling Survey was extensive and covered the following areas:</w:t>
      </w:r>
    </w:p>
    <w:p w:rsidR="00246F06" w:rsidRDefault="00246F06" w:rsidP="000B458D">
      <w:pPr>
        <w:pStyle w:val="ListParagraph"/>
        <w:numPr>
          <w:ilvl w:val="0"/>
          <w:numId w:val="31"/>
        </w:numPr>
        <w:jc w:val="both"/>
        <w:rPr>
          <w:sz w:val="22"/>
          <w:szCs w:val="22"/>
        </w:rPr>
      </w:pPr>
      <w:r>
        <w:rPr>
          <w:sz w:val="22"/>
          <w:szCs w:val="22"/>
        </w:rPr>
        <w:t>Leisure activities and gambling participation</w:t>
      </w:r>
    </w:p>
    <w:p w:rsidR="00246F06" w:rsidRDefault="00246F06" w:rsidP="000B458D">
      <w:pPr>
        <w:pStyle w:val="ListParagraph"/>
        <w:numPr>
          <w:ilvl w:val="0"/>
          <w:numId w:val="31"/>
        </w:numPr>
        <w:jc w:val="both"/>
        <w:rPr>
          <w:sz w:val="22"/>
          <w:szCs w:val="22"/>
        </w:rPr>
      </w:pPr>
      <w:r>
        <w:rPr>
          <w:sz w:val="22"/>
          <w:szCs w:val="22"/>
        </w:rPr>
        <w:t>Past gambling and recent gambling behaviour change</w:t>
      </w:r>
    </w:p>
    <w:p w:rsidR="00246F06" w:rsidRDefault="00246F06" w:rsidP="000B458D">
      <w:pPr>
        <w:pStyle w:val="ListParagraph"/>
        <w:numPr>
          <w:ilvl w:val="0"/>
          <w:numId w:val="31"/>
        </w:numPr>
        <w:jc w:val="both"/>
        <w:rPr>
          <w:sz w:val="22"/>
          <w:szCs w:val="22"/>
        </w:rPr>
      </w:pPr>
      <w:r>
        <w:rPr>
          <w:sz w:val="22"/>
          <w:szCs w:val="22"/>
        </w:rPr>
        <w:t>Problem gambling, help-seeking behaviours and readiness to change, and gambling in households</w:t>
      </w:r>
    </w:p>
    <w:p w:rsidR="00246F06" w:rsidRDefault="00246F06" w:rsidP="000B458D">
      <w:pPr>
        <w:pStyle w:val="ListParagraph"/>
        <w:numPr>
          <w:ilvl w:val="0"/>
          <w:numId w:val="31"/>
        </w:numPr>
        <w:jc w:val="both"/>
        <w:rPr>
          <w:sz w:val="22"/>
          <w:szCs w:val="22"/>
        </w:rPr>
      </w:pPr>
      <w:r>
        <w:rPr>
          <w:sz w:val="22"/>
          <w:szCs w:val="22"/>
        </w:rPr>
        <w:t>Life events and on-going hassles</w:t>
      </w:r>
    </w:p>
    <w:p w:rsidR="00246F06" w:rsidRDefault="00246F06" w:rsidP="000B458D">
      <w:pPr>
        <w:pStyle w:val="ListParagraph"/>
        <w:numPr>
          <w:ilvl w:val="0"/>
          <w:numId w:val="31"/>
        </w:numPr>
        <w:jc w:val="both"/>
        <w:rPr>
          <w:sz w:val="22"/>
          <w:szCs w:val="22"/>
        </w:rPr>
      </w:pPr>
      <w:r>
        <w:rPr>
          <w:sz w:val="22"/>
          <w:szCs w:val="22"/>
        </w:rPr>
        <w:t>Gambling in New Zealand</w:t>
      </w:r>
    </w:p>
    <w:p w:rsidR="000457E5" w:rsidRDefault="000457E5" w:rsidP="000457E5">
      <w:pPr>
        <w:pStyle w:val="ListParagraph"/>
        <w:numPr>
          <w:ilvl w:val="1"/>
          <w:numId w:val="31"/>
        </w:numPr>
        <w:jc w:val="both"/>
        <w:rPr>
          <w:sz w:val="22"/>
          <w:szCs w:val="22"/>
        </w:rPr>
      </w:pPr>
      <w:r>
        <w:rPr>
          <w:sz w:val="22"/>
          <w:szCs w:val="22"/>
        </w:rPr>
        <w:t>Attitudes towards gambling activities</w:t>
      </w:r>
    </w:p>
    <w:p w:rsidR="000457E5" w:rsidRDefault="000457E5" w:rsidP="000457E5">
      <w:pPr>
        <w:pStyle w:val="ListParagraph"/>
        <w:numPr>
          <w:ilvl w:val="1"/>
          <w:numId w:val="31"/>
        </w:numPr>
        <w:jc w:val="both"/>
        <w:rPr>
          <w:sz w:val="22"/>
          <w:szCs w:val="22"/>
        </w:rPr>
      </w:pPr>
      <w:r>
        <w:rPr>
          <w:sz w:val="22"/>
          <w:szCs w:val="22"/>
        </w:rPr>
        <w:t>Attitudes towards profit distribution</w:t>
      </w:r>
    </w:p>
    <w:p w:rsidR="000457E5" w:rsidRDefault="000457E5" w:rsidP="000457E5">
      <w:pPr>
        <w:pStyle w:val="ListParagraph"/>
        <w:numPr>
          <w:ilvl w:val="1"/>
          <w:numId w:val="31"/>
        </w:numPr>
        <w:jc w:val="both"/>
        <w:rPr>
          <w:sz w:val="22"/>
          <w:szCs w:val="22"/>
        </w:rPr>
      </w:pPr>
      <w:r>
        <w:rPr>
          <w:sz w:val="22"/>
          <w:szCs w:val="22"/>
        </w:rPr>
        <w:t xml:space="preserve">Attitudes towards </w:t>
      </w:r>
      <w:r w:rsidR="00BF3286">
        <w:rPr>
          <w:sz w:val="22"/>
          <w:szCs w:val="22"/>
        </w:rPr>
        <w:t xml:space="preserve">the </w:t>
      </w:r>
      <w:r>
        <w:rPr>
          <w:sz w:val="22"/>
          <w:szCs w:val="22"/>
        </w:rPr>
        <w:t>gambling industry</w:t>
      </w:r>
    </w:p>
    <w:p w:rsidR="000457E5" w:rsidRPr="000457E5" w:rsidRDefault="000457E5" w:rsidP="000457E5">
      <w:pPr>
        <w:pStyle w:val="ListParagraph"/>
        <w:numPr>
          <w:ilvl w:val="1"/>
          <w:numId w:val="31"/>
        </w:numPr>
        <w:jc w:val="both"/>
        <w:rPr>
          <w:sz w:val="22"/>
          <w:szCs w:val="22"/>
        </w:rPr>
      </w:pPr>
      <w:r>
        <w:rPr>
          <w:sz w:val="22"/>
          <w:szCs w:val="22"/>
        </w:rPr>
        <w:t>Social undesirability of gambling activities</w:t>
      </w:r>
    </w:p>
    <w:p w:rsidR="00246F06" w:rsidRDefault="00246F06" w:rsidP="000B458D">
      <w:pPr>
        <w:pStyle w:val="ListParagraph"/>
        <w:numPr>
          <w:ilvl w:val="0"/>
          <w:numId w:val="31"/>
        </w:numPr>
        <w:jc w:val="both"/>
        <w:rPr>
          <w:sz w:val="22"/>
          <w:szCs w:val="22"/>
        </w:rPr>
      </w:pPr>
      <w:r>
        <w:rPr>
          <w:sz w:val="22"/>
          <w:szCs w:val="22"/>
        </w:rPr>
        <w:t>Mental health including general psychological distress and quality of life</w:t>
      </w:r>
    </w:p>
    <w:p w:rsidR="00246F06" w:rsidRDefault="00246F06" w:rsidP="000B458D">
      <w:pPr>
        <w:pStyle w:val="ListParagraph"/>
        <w:keepNext/>
        <w:numPr>
          <w:ilvl w:val="0"/>
          <w:numId w:val="31"/>
        </w:numPr>
        <w:jc w:val="both"/>
        <w:rPr>
          <w:sz w:val="22"/>
          <w:szCs w:val="22"/>
        </w:rPr>
      </w:pPr>
      <w:r>
        <w:rPr>
          <w:sz w:val="22"/>
          <w:szCs w:val="22"/>
        </w:rPr>
        <w:t>Alcohol use/misuse</w:t>
      </w:r>
    </w:p>
    <w:p w:rsidR="00246F06" w:rsidRDefault="00246F06" w:rsidP="000B458D">
      <w:pPr>
        <w:pStyle w:val="ListParagraph"/>
        <w:numPr>
          <w:ilvl w:val="0"/>
          <w:numId w:val="31"/>
        </w:numPr>
        <w:jc w:val="both"/>
        <w:rPr>
          <w:sz w:val="22"/>
          <w:szCs w:val="22"/>
        </w:rPr>
      </w:pPr>
      <w:r>
        <w:rPr>
          <w:sz w:val="22"/>
          <w:szCs w:val="22"/>
        </w:rPr>
        <w:t>Substance use/misuse (tobacco and other drugs)</w:t>
      </w:r>
    </w:p>
    <w:p w:rsidR="00246F06" w:rsidRDefault="00246F06" w:rsidP="000B458D">
      <w:pPr>
        <w:pStyle w:val="ListParagraph"/>
        <w:numPr>
          <w:ilvl w:val="0"/>
          <w:numId w:val="31"/>
        </w:numPr>
        <w:jc w:val="both"/>
        <w:rPr>
          <w:sz w:val="22"/>
          <w:szCs w:val="22"/>
        </w:rPr>
      </w:pPr>
      <w:r>
        <w:rPr>
          <w:sz w:val="22"/>
          <w:szCs w:val="22"/>
        </w:rPr>
        <w:t>Health conditions</w:t>
      </w:r>
    </w:p>
    <w:p w:rsidR="00246F06" w:rsidRDefault="00246F06" w:rsidP="000B458D">
      <w:pPr>
        <w:pStyle w:val="ListParagraph"/>
        <w:numPr>
          <w:ilvl w:val="0"/>
          <w:numId w:val="31"/>
        </w:numPr>
        <w:jc w:val="both"/>
        <w:rPr>
          <w:sz w:val="22"/>
          <w:szCs w:val="22"/>
        </w:rPr>
      </w:pPr>
      <w:r>
        <w:rPr>
          <w:sz w:val="22"/>
          <w:szCs w:val="22"/>
        </w:rPr>
        <w:t>Social connectedness</w:t>
      </w:r>
    </w:p>
    <w:p w:rsidR="00246F06" w:rsidRDefault="00246F06" w:rsidP="000B458D">
      <w:pPr>
        <w:pStyle w:val="ListParagraph"/>
        <w:numPr>
          <w:ilvl w:val="0"/>
          <w:numId w:val="31"/>
        </w:numPr>
        <w:jc w:val="both"/>
        <w:rPr>
          <w:sz w:val="22"/>
          <w:szCs w:val="22"/>
        </w:rPr>
      </w:pPr>
      <w:r>
        <w:rPr>
          <w:sz w:val="22"/>
          <w:szCs w:val="22"/>
        </w:rPr>
        <w:t>New Zealand Deprivation Index</w:t>
      </w:r>
    </w:p>
    <w:p w:rsidR="00246F06" w:rsidRDefault="00246F06" w:rsidP="000B458D">
      <w:pPr>
        <w:pStyle w:val="ListParagraph"/>
        <w:numPr>
          <w:ilvl w:val="0"/>
          <w:numId w:val="31"/>
        </w:numPr>
        <w:jc w:val="both"/>
        <w:rPr>
          <w:sz w:val="22"/>
          <w:szCs w:val="22"/>
        </w:rPr>
      </w:pPr>
      <w:r>
        <w:rPr>
          <w:sz w:val="22"/>
          <w:szCs w:val="22"/>
        </w:rPr>
        <w:t>Demographics.</w:t>
      </w:r>
    </w:p>
    <w:p w:rsidR="00246F06" w:rsidRPr="00871A3B" w:rsidRDefault="00246F06" w:rsidP="00246F06">
      <w:pPr>
        <w:jc w:val="both"/>
        <w:rPr>
          <w:bCs/>
          <w:kern w:val="32"/>
          <w:sz w:val="22"/>
          <w:szCs w:val="22"/>
        </w:rPr>
      </w:pPr>
    </w:p>
    <w:p w:rsidR="00246F06" w:rsidRPr="00D80B84" w:rsidRDefault="00246F06" w:rsidP="00246F06">
      <w:pPr>
        <w:pStyle w:val="heading2a"/>
        <w:keepNext w:val="0"/>
        <w:numPr>
          <w:ilvl w:val="0"/>
          <w:numId w:val="0"/>
        </w:numPr>
        <w:pBdr>
          <w:top w:val="single" w:sz="4" w:space="1" w:color="auto"/>
          <w:left w:val="single" w:sz="4" w:space="4" w:color="auto"/>
          <w:bottom w:val="single" w:sz="4" w:space="1" w:color="auto"/>
          <w:right w:val="single" w:sz="4" w:space="4" w:color="auto"/>
        </w:pBdr>
        <w:tabs>
          <w:tab w:val="left" w:pos="426"/>
        </w:tabs>
        <w:rPr>
          <w:sz w:val="20"/>
          <w:szCs w:val="22"/>
        </w:rPr>
      </w:pPr>
      <w:bookmarkStart w:id="21" w:name="_Toc371414865"/>
      <w:bookmarkStart w:id="22" w:name="_Toc383783419"/>
      <w:bookmarkStart w:id="23" w:name="_Toc390771311"/>
      <w:bookmarkStart w:id="24" w:name="_Toc400714732"/>
      <w:r>
        <w:rPr>
          <w:sz w:val="22"/>
          <w:szCs w:val="22"/>
        </w:rPr>
        <w:t xml:space="preserve">2.2 </w:t>
      </w:r>
      <w:r>
        <w:rPr>
          <w:sz w:val="22"/>
          <w:szCs w:val="22"/>
        </w:rPr>
        <w:tab/>
      </w:r>
      <w:r w:rsidRPr="00D80B84">
        <w:rPr>
          <w:sz w:val="22"/>
          <w:szCs w:val="22"/>
        </w:rPr>
        <w:t>Overview of the survey methodology</w:t>
      </w:r>
      <w:bookmarkEnd w:id="21"/>
      <w:bookmarkEnd w:id="22"/>
      <w:bookmarkEnd w:id="23"/>
      <w:bookmarkEnd w:id="24"/>
    </w:p>
    <w:p w:rsidR="00246F06" w:rsidRDefault="00246F06" w:rsidP="00246F06">
      <w:pPr>
        <w:pStyle w:val="BodyText1"/>
        <w:ind w:left="0"/>
        <w:rPr>
          <w:szCs w:val="22"/>
          <w:lang w:val="en-NZ"/>
        </w:rPr>
      </w:pPr>
    </w:p>
    <w:p w:rsidR="00246F06" w:rsidRPr="00DA16E1" w:rsidRDefault="00246F06" w:rsidP="00246F06">
      <w:pPr>
        <w:pStyle w:val="BodyText1"/>
        <w:ind w:left="0"/>
        <w:jc w:val="both"/>
        <w:rPr>
          <w:szCs w:val="22"/>
          <w:lang w:val="en-NZ"/>
        </w:rPr>
      </w:pPr>
      <w:r w:rsidRPr="00DA16E1">
        <w:rPr>
          <w:szCs w:val="22"/>
          <w:lang w:val="en-NZ"/>
        </w:rPr>
        <w:t>Key aspects of the survey methodology were as follows</w:t>
      </w:r>
      <w:r>
        <w:rPr>
          <w:szCs w:val="22"/>
          <w:lang w:val="en-NZ"/>
        </w:rPr>
        <w:t>:</w:t>
      </w:r>
    </w:p>
    <w:p w:rsidR="00246F06" w:rsidRPr="00DA16E1" w:rsidRDefault="00246F06" w:rsidP="000B458D">
      <w:pPr>
        <w:pStyle w:val="BodyText1"/>
        <w:numPr>
          <w:ilvl w:val="0"/>
          <w:numId w:val="25"/>
        </w:numPr>
        <w:jc w:val="both"/>
        <w:rPr>
          <w:szCs w:val="22"/>
          <w:lang w:val="en-NZ"/>
        </w:rPr>
      </w:pPr>
      <w:r w:rsidRPr="00DA16E1">
        <w:rPr>
          <w:szCs w:val="22"/>
          <w:lang w:val="en-NZ"/>
        </w:rPr>
        <w:t xml:space="preserve">The survey sampling was at three levels: first </w:t>
      </w:r>
      <w:r>
        <w:rPr>
          <w:szCs w:val="22"/>
          <w:lang w:val="en-NZ"/>
        </w:rPr>
        <w:t>meshblock</w:t>
      </w:r>
      <w:r w:rsidRPr="00DA16E1">
        <w:rPr>
          <w:szCs w:val="22"/>
          <w:lang w:val="en-NZ"/>
        </w:rPr>
        <w:t xml:space="preserve">s (small areas) were selected, then dwellings were selected within each </w:t>
      </w:r>
      <w:r>
        <w:rPr>
          <w:szCs w:val="22"/>
          <w:lang w:val="en-NZ"/>
        </w:rPr>
        <w:t>meshblock</w:t>
      </w:r>
      <w:r w:rsidRPr="00DA16E1">
        <w:rPr>
          <w:szCs w:val="22"/>
          <w:lang w:val="en-NZ"/>
        </w:rPr>
        <w:t>, and finally an eligible respondent was selected for an interview within each dwelling.</w:t>
      </w:r>
    </w:p>
    <w:p w:rsidR="00246F06" w:rsidRPr="00DA16E1" w:rsidRDefault="00246F06" w:rsidP="000B458D">
      <w:pPr>
        <w:pStyle w:val="BodyText1"/>
        <w:numPr>
          <w:ilvl w:val="0"/>
          <w:numId w:val="25"/>
        </w:numPr>
        <w:jc w:val="both"/>
        <w:rPr>
          <w:szCs w:val="22"/>
          <w:lang w:val="en-NZ"/>
        </w:rPr>
      </w:pPr>
      <w:r w:rsidRPr="00DA16E1">
        <w:rPr>
          <w:szCs w:val="22"/>
          <w:lang w:val="en-NZ"/>
        </w:rPr>
        <w:t xml:space="preserve">Random selection procedures were used at all three of these sampling levels in order to minimise sampling bias. </w:t>
      </w:r>
      <w:r>
        <w:rPr>
          <w:szCs w:val="22"/>
          <w:lang w:val="en-NZ"/>
        </w:rPr>
        <w:t xml:space="preserve"> </w:t>
      </w:r>
      <w:r w:rsidRPr="00DA16E1">
        <w:rPr>
          <w:szCs w:val="22"/>
          <w:lang w:val="en-NZ"/>
        </w:rPr>
        <w:t>These procedures were used to ensure known, non-zero probabilities of selection for all final respondents.</w:t>
      </w:r>
    </w:p>
    <w:p w:rsidR="00246F06" w:rsidRPr="00DA16E1" w:rsidRDefault="00246F06" w:rsidP="000B458D">
      <w:pPr>
        <w:pStyle w:val="BodyText1"/>
        <w:numPr>
          <w:ilvl w:val="0"/>
          <w:numId w:val="25"/>
        </w:numPr>
        <w:jc w:val="both"/>
        <w:rPr>
          <w:szCs w:val="22"/>
          <w:lang w:val="en-NZ"/>
        </w:rPr>
      </w:pPr>
      <w:r>
        <w:rPr>
          <w:szCs w:val="22"/>
          <w:lang w:val="en-NZ"/>
        </w:rPr>
        <w:t>I</w:t>
      </w:r>
      <w:r w:rsidRPr="00DA16E1">
        <w:rPr>
          <w:szCs w:val="22"/>
          <w:lang w:val="en-NZ"/>
        </w:rPr>
        <w:t>nterviews were conducted face</w:t>
      </w:r>
      <w:r>
        <w:rPr>
          <w:szCs w:val="22"/>
          <w:lang w:val="en-NZ"/>
        </w:rPr>
        <w:t>-</w:t>
      </w:r>
      <w:r w:rsidRPr="00DA16E1">
        <w:rPr>
          <w:szCs w:val="22"/>
          <w:lang w:val="en-NZ"/>
        </w:rPr>
        <w:t>to</w:t>
      </w:r>
      <w:r>
        <w:rPr>
          <w:szCs w:val="22"/>
          <w:lang w:val="en-NZ"/>
        </w:rPr>
        <w:t>-</w:t>
      </w:r>
      <w:r w:rsidRPr="00DA16E1">
        <w:rPr>
          <w:szCs w:val="22"/>
          <w:lang w:val="en-NZ"/>
        </w:rPr>
        <w:t>face with respondents in their homes (dwellings).</w:t>
      </w:r>
    </w:p>
    <w:p w:rsidR="00246F06" w:rsidRPr="00DA16E1" w:rsidRDefault="00246F06" w:rsidP="000B458D">
      <w:pPr>
        <w:pStyle w:val="BodyText1"/>
        <w:numPr>
          <w:ilvl w:val="0"/>
          <w:numId w:val="25"/>
        </w:numPr>
        <w:jc w:val="both"/>
        <w:rPr>
          <w:szCs w:val="22"/>
          <w:lang w:val="en-NZ"/>
        </w:rPr>
      </w:pPr>
      <w:r w:rsidRPr="00DA16E1">
        <w:rPr>
          <w:szCs w:val="22"/>
          <w:lang w:val="en-NZ"/>
        </w:rPr>
        <w:t>Interviews were conducted using Computer-Assisted Personal Interviewing (CAPI) software; that is, interviewers used laptop computers to administer the interview.</w:t>
      </w:r>
    </w:p>
    <w:p w:rsidR="00246F06" w:rsidRPr="00DA16E1" w:rsidRDefault="00246F06" w:rsidP="000B458D">
      <w:pPr>
        <w:pStyle w:val="BodyText1"/>
        <w:numPr>
          <w:ilvl w:val="0"/>
          <w:numId w:val="25"/>
        </w:numPr>
        <w:jc w:val="both"/>
        <w:rPr>
          <w:szCs w:val="22"/>
          <w:lang w:val="en-NZ"/>
        </w:rPr>
      </w:pPr>
      <w:r w:rsidRPr="00DA16E1">
        <w:rPr>
          <w:szCs w:val="22"/>
          <w:lang w:val="en-NZ"/>
        </w:rPr>
        <w:t>The survey had nationwide coverage.</w:t>
      </w:r>
    </w:p>
    <w:p w:rsidR="00246F06" w:rsidRPr="00DA16E1" w:rsidRDefault="00246F06" w:rsidP="000B458D">
      <w:pPr>
        <w:pStyle w:val="BodyText1"/>
        <w:numPr>
          <w:ilvl w:val="0"/>
          <w:numId w:val="25"/>
        </w:numPr>
        <w:jc w:val="both"/>
        <w:rPr>
          <w:szCs w:val="22"/>
          <w:lang w:val="en-NZ"/>
        </w:rPr>
      </w:pPr>
      <w:r w:rsidRPr="00DA16E1">
        <w:rPr>
          <w:szCs w:val="22"/>
          <w:lang w:val="en-NZ"/>
        </w:rPr>
        <w:t xml:space="preserve">All adults were eligible; that is, gamblers and non-gamblers. </w:t>
      </w:r>
      <w:r>
        <w:rPr>
          <w:szCs w:val="22"/>
          <w:lang w:val="en-NZ"/>
        </w:rPr>
        <w:t xml:space="preserve"> </w:t>
      </w:r>
      <w:r w:rsidRPr="00DA16E1">
        <w:rPr>
          <w:szCs w:val="22"/>
          <w:lang w:val="en-NZ"/>
        </w:rPr>
        <w:t>The survey was representative of the N</w:t>
      </w:r>
      <w:r>
        <w:rPr>
          <w:szCs w:val="22"/>
          <w:lang w:val="en-NZ"/>
        </w:rPr>
        <w:t xml:space="preserve">ew </w:t>
      </w:r>
      <w:r w:rsidRPr="00DA16E1">
        <w:rPr>
          <w:szCs w:val="22"/>
          <w:lang w:val="en-NZ"/>
        </w:rPr>
        <w:t>Z</w:t>
      </w:r>
      <w:r>
        <w:rPr>
          <w:szCs w:val="22"/>
          <w:lang w:val="en-NZ"/>
        </w:rPr>
        <w:t>ealand</w:t>
      </w:r>
      <w:r w:rsidRPr="00DA16E1">
        <w:rPr>
          <w:szCs w:val="22"/>
          <w:lang w:val="en-NZ"/>
        </w:rPr>
        <w:t xml:space="preserve"> adult population. </w:t>
      </w:r>
      <w:r>
        <w:rPr>
          <w:szCs w:val="22"/>
          <w:lang w:val="en-NZ"/>
        </w:rPr>
        <w:t xml:space="preserve"> </w:t>
      </w:r>
      <w:r w:rsidRPr="00DA16E1">
        <w:rPr>
          <w:szCs w:val="22"/>
          <w:lang w:val="en-NZ"/>
        </w:rPr>
        <w:t>'Adults' for the National Gambling Survey was d</w:t>
      </w:r>
      <w:r>
        <w:rPr>
          <w:szCs w:val="22"/>
          <w:lang w:val="en-NZ"/>
        </w:rPr>
        <w:t>efined as people aged 18 years or older</w:t>
      </w:r>
      <w:r w:rsidRPr="00DA16E1">
        <w:rPr>
          <w:szCs w:val="22"/>
          <w:lang w:val="en-NZ"/>
        </w:rPr>
        <w:t>.</w:t>
      </w:r>
    </w:p>
    <w:p w:rsidR="00246F06" w:rsidRPr="00DA16E1" w:rsidRDefault="00246F06" w:rsidP="000B458D">
      <w:pPr>
        <w:pStyle w:val="BodyText1"/>
        <w:numPr>
          <w:ilvl w:val="0"/>
          <w:numId w:val="25"/>
        </w:numPr>
        <w:jc w:val="both"/>
        <w:rPr>
          <w:szCs w:val="22"/>
          <w:lang w:val="en-NZ"/>
        </w:rPr>
      </w:pPr>
      <w:r w:rsidRPr="00DA16E1">
        <w:rPr>
          <w:szCs w:val="22"/>
          <w:lang w:val="en-NZ"/>
        </w:rPr>
        <w:t>The interview length varied depending on the respondent's level of involvement with gambling activities.</w:t>
      </w:r>
    </w:p>
    <w:p w:rsidR="00246F06" w:rsidRPr="00DA16E1" w:rsidRDefault="00246F06" w:rsidP="000B458D">
      <w:pPr>
        <w:pStyle w:val="BodyText1"/>
        <w:numPr>
          <w:ilvl w:val="0"/>
          <w:numId w:val="25"/>
        </w:numPr>
        <w:jc w:val="both"/>
        <w:rPr>
          <w:szCs w:val="22"/>
          <w:lang w:val="en-NZ"/>
        </w:rPr>
      </w:pPr>
      <w:r w:rsidRPr="00DA16E1">
        <w:rPr>
          <w:szCs w:val="22"/>
          <w:lang w:val="en-NZ"/>
        </w:rPr>
        <w:t>The household call pattern, call</w:t>
      </w:r>
      <w:r>
        <w:rPr>
          <w:szCs w:val="22"/>
          <w:lang w:val="en-NZ"/>
        </w:rPr>
        <w:t xml:space="preserve"> </w:t>
      </w:r>
      <w:r w:rsidRPr="00DA16E1">
        <w:rPr>
          <w:szCs w:val="22"/>
          <w:lang w:val="en-NZ"/>
        </w:rPr>
        <w:t xml:space="preserve">backs to households, and the interviewers' approach was designed to achieve an expected response rate of 65%. </w:t>
      </w:r>
      <w:r>
        <w:rPr>
          <w:szCs w:val="22"/>
          <w:lang w:val="en-NZ"/>
        </w:rPr>
        <w:t xml:space="preserve"> </w:t>
      </w:r>
      <w:r w:rsidRPr="00DA16E1">
        <w:rPr>
          <w:szCs w:val="22"/>
          <w:lang w:val="en-NZ"/>
        </w:rPr>
        <w:t xml:space="preserve">Up to seven calls were made to a household to contact the eligible respondent. </w:t>
      </w:r>
      <w:r>
        <w:rPr>
          <w:szCs w:val="22"/>
          <w:lang w:val="en-NZ"/>
        </w:rPr>
        <w:t xml:space="preserve"> </w:t>
      </w:r>
      <w:r w:rsidRPr="00DA16E1">
        <w:rPr>
          <w:szCs w:val="22"/>
          <w:lang w:val="en-NZ"/>
        </w:rPr>
        <w:t xml:space="preserve">Household calls were made </w:t>
      </w:r>
      <w:r w:rsidRPr="00DA16E1">
        <w:rPr>
          <w:szCs w:val="22"/>
          <w:lang w:val="en-NZ"/>
        </w:rPr>
        <w:lastRenderedPageBreak/>
        <w:t>on different days (week days and weekend days) and at different times of the day, in order to maximise the chance of contacting people.</w:t>
      </w:r>
    </w:p>
    <w:p w:rsidR="00246F06" w:rsidRPr="00DA16E1" w:rsidRDefault="00246F06" w:rsidP="000B458D">
      <w:pPr>
        <w:pStyle w:val="BodyText1"/>
        <w:numPr>
          <w:ilvl w:val="0"/>
          <w:numId w:val="25"/>
        </w:numPr>
        <w:jc w:val="both"/>
        <w:rPr>
          <w:szCs w:val="22"/>
          <w:lang w:val="en-NZ"/>
        </w:rPr>
      </w:pPr>
      <w:r w:rsidRPr="00DA16E1">
        <w:rPr>
          <w:szCs w:val="22"/>
          <w:lang w:val="en-NZ"/>
        </w:rPr>
        <w:t xml:space="preserve">There was no inducement or coercion of respondents. </w:t>
      </w:r>
      <w:r>
        <w:rPr>
          <w:szCs w:val="22"/>
          <w:lang w:val="en-NZ"/>
        </w:rPr>
        <w:t xml:space="preserve"> </w:t>
      </w:r>
      <w:r w:rsidRPr="00DA16E1">
        <w:rPr>
          <w:szCs w:val="22"/>
          <w:lang w:val="en-NZ"/>
        </w:rPr>
        <w:t xml:space="preserve">To this end, a consent form was signed or approved by respondents before the interview began. </w:t>
      </w:r>
      <w:r>
        <w:rPr>
          <w:szCs w:val="22"/>
          <w:lang w:val="en-NZ"/>
        </w:rPr>
        <w:t xml:space="preserve"> </w:t>
      </w:r>
      <w:r w:rsidRPr="00DA16E1">
        <w:rPr>
          <w:szCs w:val="22"/>
          <w:lang w:val="en-NZ"/>
        </w:rPr>
        <w:t xml:space="preserve">Koha was </w:t>
      </w:r>
      <w:r>
        <w:rPr>
          <w:szCs w:val="22"/>
          <w:lang w:val="en-NZ"/>
        </w:rPr>
        <w:t>given to participants at the follow-up interview after 12 months</w:t>
      </w:r>
      <w:r w:rsidRPr="00DA16E1">
        <w:rPr>
          <w:szCs w:val="22"/>
          <w:lang w:val="en-NZ"/>
        </w:rPr>
        <w:t>, as reciprocity in recognition for respondents’ time.</w:t>
      </w:r>
    </w:p>
    <w:p w:rsidR="00246F06" w:rsidRPr="00DA16E1" w:rsidRDefault="00246F06" w:rsidP="000B458D">
      <w:pPr>
        <w:pStyle w:val="BodyText1"/>
        <w:numPr>
          <w:ilvl w:val="0"/>
          <w:numId w:val="25"/>
        </w:numPr>
        <w:jc w:val="both"/>
        <w:rPr>
          <w:szCs w:val="22"/>
          <w:lang w:val="en-NZ"/>
        </w:rPr>
      </w:pPr>
      <w:r>
        <w:rPr>
          <w:szCs w:val="22"/>
          <w:lang w:val="en-NZ"/>
        </w:rPr>
        <w:t>T</w:t>
      </w:r>
      <w:r w:rsidRPr="00DA16E1">
        <w:rPr>
          <w:szCs w:val="22"/>
          <w:lang w:val="en-NZ"/>
        </w:rPr>
        <w:t xml:space="preserve">here were 'core' (non-screened) and 'screened' households within each </w:t>
      </w:r>
      <w:r>
        <w:rPr>
          <w:szCs w:val="22"/>
          <w:lang w:val="en-NZ"/>
        </w:rPr>
        <w:t>meshblock</w:t>
      </w:r>
      <w:r w:rsidRPr="00DA16E1">
        <w:rPr>
          <w:szCs w:val="22"/>
          <w:lang w:val="en-NZ"/>
        </w:rPr>
        <w:t xml:space="preserve">. Interviews conducted in screened households boosted the number of interviews conducted with </w:t>
      </w:r>
      <w:r>
        <w:rPr>
          <w:szCs w:val="22"/>
          <w:lang w:val="en-NZ"/>
        </w:rPr>
        <w:t>Māori</w:t>
      </w:r>
      <w:r w:rsidRPr="00DA16E1">
        <w:rPr>
          <w:szCs w:val="22"/>
          <w:lang w:val="en-NZ"/>
        </w:rPr>
        <w:t>, Asian and Pacific respondents.</w:t>
      </w:r>
    </w:p>
    <w:p w:rsidR="00246F06" w:rsidRDefault="00246F06" w:rsidP="000B458D">
      <w:pPr>
        <w:pStyle w:val="BodyText1"/>
        <w:numPr>
          <w:ilvl w:val="0"/>
          <w:numId w:val="25"/>
        </w:numPr>
        <w:jc w:val="both"/>
        <w:rPr>
          <w:szCs w:val="22"/>
          <w:lang w:val="en-NZ"/>
        </w:rPr>
      </w:pPr>
      <w:r w:rsidRPr="00DA16E1">
        <w:rPr>
          <w:szCs w:val="22"/>
          <w:lang w:val="en-NZ"/>
        </w:rPr>
        <w:t xml:space="preserve">Interviewers were trained on the specifics of the National Gambling Survey. </w:t>
      </w:r>
    </w:p>
    <w:p w:rsidR="00246F06" w:rsidRDefault="00246F06" w:rsidP="00246F06">
      <w:pPr>
        <w:rPr>
          <w:b/>
          <w:bCs/>
          <w:kern w:val="32"/>
          <w:sz w:val="22"/>
          <w:szCs w:val="22"/>
        </w:rPr>
      </w:pPr>
    </w:p>
    <w:p w:rsidR="00246F06" w:rsidRPr="00D80B84" w:rsidRDefault="00246F06" w:rsidP="00246F06">
      <w:pPr>
        <w:pStyle w:val="heading2a"/>
        <w:keepNext w:val="0"/>
        <w:numPr>
          <w:ilvl w:val="0"/>
          <w:numId w:val="0"/>
        </w:numPr>
        <w:pBdr>
          <w:top w:val="single" w:sz="4" w:space="1" w:color="auto"/>
          <w:left w:val="single" w:sz="4" w:space="4" w:color="auto"/>
          <w:bottom w:val="single" w:sz="4" w:space="1" w:color="auto"/>
          <w:right w:val="single" w:sz="4" w:space="4" w:color="auto"/>
        </w:pBdr>
        <w:tabs>
          <w:tab w:val="left" w:pos="426"/>
        </w:tabs>
        <w:rPr>
          <w:sz w:val="20"/>
          <w:szCs w:val="22"/>
        </w:rPr>
      </w:pPr>
      <w:bookmarkStart w:id="25" w:name="_Toc390771312"/>
      <w:bookmarkStart w:id="26" w:name="_Toc400714733"/>
      <w:r>
        <w:rPr>
          <w:sz w:val="22"/>
          <w:szCs w:val="22"/>
        </w:rPr>
        <w:t xml:space="preserve">2.3 </w:t>
      </w:r>
      <w:r>
        <w:rPr>
          <w:sz w:val="22"/>
          <w:szCs w:val="22"/>
        </w:rPr>
        <w:tab/>
        <w:t>Weightings</w:t>
      </w:r>
      <w:bookmarkEnd w:id="25"/>
      <w:bookmarkEnd w:id="26"/>
    </w:p>
    <w:p w:rsidR="00246F06" w:rsidRDefault="00246F06" w:rsidP="00246F06">
      <w:pPr>
        <w:rPr>
          <w:b/>
          <w:bCs/>
          <w:kern w:val="32"/>
          <w:sz w:val="22"/>
          <w:szCs w:val="22"/>
        </w:rPr>
      </w:pPr>
    </w:p>
    <w:p w:rsidR="00E10367" w:rsidRDefault="00246F06" w:rsidP="00246F06">
      <w:pPr>
        <w:jc w:val="both"/>
        <w:rPr>
          <w:sz w:val="22"/>
          <w:szCs w:val="22"/>
        </w:rPr>
      </w:pPr>
      <w:r w:rsidRPr="00CC7C99">
        <w:rPr>
          <w:sz w:val="22"/>
          <w:szCs w:val="22"/>
        </w:rPr>
        <w:t>To ensure that the findings from</w:t>
      </w:r>
      <w:r>
        <w:rPr>
          <w:sz w:val="22"/>
          <w:szCs w:val="22"/>
        </w:rPr>
        <w:t xml:space="preserve"> the survey a</w:t>
      </w:r>
      <w:r w:rsidRPr="00CC7C99">
        <w:rPr>
          <w:sz w:val="22"/>
          <w:szCs w:val="22"/>
        </w:rPr>
        <w:t xml:space="preserve">re representative of the New Zealand population, each of the 6,251 interviewed participants </w:t>
      </w:r>
      <w:r>
        <w:rPr>
          <w:sz w:val="22"/>
          <w:szCs w:val="22"/>
        </w:rPr>
        <w:t>was</w:t>
      </w:r>
      <w:r w:rsidRPr="00CC7C99">
        <w:rPr>
          <w:sz w:val="22"/>
          <w:szCs w:val="22"/>
        </w:rPr>
        <w:t xml:space="preserve"> assigned a survey weight.</w:t>
      </w:r>
      <w:r w:rsidRPr="00246D51">
        <w:rPr>
          <w:sz w:val="22"/>
          <w:szCs w:val="22"/>
        </w:rPr>
        <w:t xml:space="preserve"> </w:t>
      </w:r>
      <w:r>
        <w:rPr>
          <w:sz w:val="22"/>
          <w:szCs w:val="22"/>
        </w:rPr>
        <w:t xml:space="preserve"> </w:t>
      </w:r>
    </w:p>
    <w:p w:rsidR="00E10367" w:rsidRDefault="00E10367" w:rsidP="00246F06">
      <w:pPr>
        <w:jc w:val="both"/>
        <w:rPr>
          <w:sz w:val="22"/>
          <w:szCs w:val="22"/>
        </w:rPr>
      </w:pPr>
    </w:p>
    <w:p w:rsidR="00246F06" w:rsidRDefault="00246F06" w:rsidP="00246F06">
      <w:pPr>
        <w:jc w:val="both"/>
        <w:rPr>
          <w:sz w:val="22"/>
          <w:szCs w:val="22"/>
        </w:rPr>
      </w:pPr>
      <w:r>
        <w:rPr>
          <w:sz w:val="22"/>
          <w:szCs w:val="22"/>
        </w:rPr>
        <w:t>S</w:t>
      </w:r>
      <w:r w:rsidRPr="003E49F4">
        <w:rPr>
          <w:sz w:val="22"/>
          <w:szCs w:val="22"/>
        </w:rPr>
        <w:t>election weights (inverse of the probability of selecti</w:t>
      </w:r>
      <w:r>
        <w:rPr>
          <w:sz w:val="22"/>
          <w:szCs w:val="22"/>
        </w:rPr>
        <w:t>ng</w:t>
      </w:r>
      <w:r w:rsidRPr="003E49F4">
        <w:rPr>
          <w:sz w:val="22"/>
          <w:szCs w:val="22"/>
        </w:rPr>
        <w:t xml:space="preserve"> a person) were modified for non</w:t>
      </w:r>
      <w:r>
        <w:rPr>
          <w:sz w:val="22"/>
          <w:szCs w:val="22"/>
        </w:rPr>
        <w:t>-</w:t>
      </w:r>
      <w:r w:rsidRPr="003E49F4">
        <w:rPr>
          <w:sz w:val="22"/>
          <w:szCs w:val="22"/>
        </w:rPr>
        <w:t>response and then post-stratified to a population table</w:t>
      </w:r>
      <w:r w:rsidR="00E10367">
        <w:rPr>
          <w:sz w:val="22"/>
          <w:szCs w:val="22"/>
        </w:rPr>
        <w:t xml:space="preserve"> by</w:t>
      </w:r>
      <w:r w:rsidRPr="003E49F4">
        <w:rPr>
          <w:sz w:val="22"/>
          <w:szCs w:val="22"/>
        </w:rPr>
        <w:t xml:space="preserve"> </w:t>
      </w:r>
      <w:r>
        <w:rPr>
          <w:sz w:val="22"/>
          <w:szCs w:val="22"/>
        </w:rPr>
        <w:t>gender</w:t>
      </w:r>
      <w:r w:rsidRPr="003E49F4">
        <w:rPr>
          <w:sz w:val="22"/>
          <w:szCs w:val="22"/>
        </w:rPr>
        <w:t xml:space="preserve"> (male </w:t>
      </w:r>
      <w:r>
        <w:rPr>
          <w:sz w:val="22"/>
          <w:szCs w:val="22"/>
        </w:rPr>
        <w:t xml:space="preserve">or </w:t>
      </w:r>
      <w:r w:rsidRPr="003E49F4">
        <w:rPr>
          <w:sz w:val="22"/>
          <w:szCs w:val="22"/>
        </w:rPr>
        <w:t>female)</w:t>
      </w:r>
      <w:r w:rsidR="00E10367">
        <w:rPr>
          <w:sz w:val="22"/>
          <w:szCs w:val="22"/>
        </w:rPr>
        <w:t>,</w:t>
      </w:r>
      <w:r w:rsidRPr="003E49F4">
        <w:rPr>
          <w:sz w:val="22"/>
          <w:szCs w:val="22"/>
        </w:rPr>
        <w:t xml:space="preserve"> age group (18-39</w:t>
      </w:r>
      <w:r>
        <w:rPr>
          <w:sz w:val="22"/>
          <w:szCs w:val="22"/>
        </w:rPr>
        <w:t xml:space="preserve"> years</w:t>
      </w:r>
      <w:r w:rsidRPr="003E49F4">
        <w:rPr>
          <w:sz w:val="22"/>
          <w:szCs w:val="22"/>
        </w:rPr>
        <w:t>, 40-59</w:t>
      </w:r>
      <w:r w:rsidR="00E10367">
        <w:rPr>
          <w:sz w:val="22"/>
          <w:szCs w:val="22"/>
        </w:rPr>
        <w:t> </w:t>
      </w:r>
      <w:r>
        <w:rPr>
          <w:sz w:val="22"/>
          <w:szCs w:val="22"/>
        </w:rPr>
        <w:t>years</w:t>
      </w:r>
      <w:r w:rsidRPr="003E49F4">
        <w:rPr>
          <w:sz w:val="22"/>
          <w:szCs w:val="22"/>
        </w:rPr>
        <w:t>, 60+</w:t>
      </w:r>
      <w:r>
        <w:rPr>
          <w:sz w:val="22"/>
          <w:szCs w:val="22"/>
        </w:rPr>
        <w:t xml:space="preserve"> years)</w:t>
      </w:r>
      <w:r w:rsidR="00E10367">
        <w:rPr>
          <w:sz w:val="22"/>
          <w:szCs w:val="22"/>
        </w:rPr>
        <w:t>, and</w:t>
      </w:r>
      <w:r>
        <w:rPr>
          <w:sz w:val="22"/>
          <w:szCs w:val="22"/>
        </w:rPr>
        <w:t xml:space="preserve"> ‘prioritis</w:t>
      </w:r>
      <w:r w:rsidRPr="003E49F4">
        <w:rPr>
          <w:sz w:val="22"/>
          <w:szCs w:val="22"/>
        </w:rPr>
        <w:t>ed</w:t>
      </w:r>
      <w:r>
        <w:rPr>
          <w:sz w:val="22"/>
          <w:szCs w:val="22"/>
        </w:rPr>
        <w:t>’</w:t>
      </w:r>
      <w:r w:rsidRPr="003E49F4">
        <w:rPr>
          <w:sz w:val="22"/>
          <w:szCs w:val="22"/>
        </w:rPr>
        <w:t xml:space="preserve"> ethnic group (</w:t>
      </w:r>
      <w:r>
        <w:rPr>
          <w:sz w:val="22"/>
          <w:szCs w:val="22"/>
        </w:rPr>
        <w:t>Māori</w:t>
      </w:r>
      <w:r w:rsidRPr="003E49F4">
        <w:rPr>
          <w:sz w:val="22"/>
          <w:szCs w:val="22"/>
        </w:rPr>
        <w:t>, Pa</w:t>
      </w:r>
      <w:r>
        <w:rPr>
          <w:sz w:val="22"/>
          <w:szCs w:val="22"/>
        </w:rPr>
        <w:t>cific, Asian, European/Other)</w:t>
      </w:r>
      <w:r w:rsidRPr="003E49F4">
        <w:rPr>
          <w:sz w:val="22"/>
          <w:szCs w:val="22"/>
        </w:rPr>
        <w:t>.</w:t>
      </w:r>
    </w:p>
    <w:p w:rsidR="00E10367" w:rsidRDefault="00E10367" w:rsidP="00246F06">
      <w:pPr>
        <w:jc w:val="both"/>
        <w:rPr>
          <w:sz w:val="22"/>
          <w:szCs w:val="22"/>
        </w:rPr>
      </w:pPr>
    </w:p>
    <w:p w:rsidR="00E10367" w:rsidRPr="00A667B6" w:rsidRDefault="00E10367" w:rsidP="00E10367">
      <w:pPr>
        <w:jc w:val="both"/>
        <w:rPr>
          <w:sz w:val="22"/>
          <w:szCs w:val="22"/>
        </w:rPr>
      </w:pPr>
      <w:r w:rsidRPr="00A667B6">
        <w:rPr>
          <w:sz w:val="22"/>
          <w:szCs w:val="22"/>
        </w:rPr>
        <w:t>Benchmark adjustments were applied to adjust for any disproportion in the age, gender or ethnicity of participants relative to the Census (2006) expectations.</w:t>
      </w:r>
    </w:p>
    <w:p w:rsidR="00246F06" w:rsidRDefault="00246F06" w:rsidP="00246F06">
      <w:pPr>
        <w:rPr>
          <w:b/>
          <w:bCs/>
          <w:kern w:val="32"/>
          <w:sz w:val="22"/>
          <w:szCs w:val="22"/>
        </w:rPr>
      </w:pPr>
    </w:p>
    <w:p w:rsidR="00246F06" w:rsidRPr="00D80B84" w:rsidRDefault="00246F06" w:rsidP="00246F06">
      <w:pPr>
        <w:pStyle w:val="heading2a"/>
        <w:keepNext w:val="0"/>
        <w:numPr>
          <w:ilvl w:val="0"/>
          <w:numId w:val="0"/>
        </w:numPr>
        <w:pBdr>
          <w:top w:val="single" w:sz="4" w:space="1" w:color="auto"/>
          <w:left w:val="single" w:sz="4" w:space="4" w:color="auto"/>
          <w:bottom w:val="single" w:sz="4" w:space="1" w:color="auto"/>
          <w:right w:val="single" w:sz="4" w:space="4" w:color="auto"/>
        </w:pBdr>
        <w:tabs>
          <w:tab w:val="left" w:pos="426"/>
        </w:tabs>
        <w:rPr>
          <w:sz w:val="20"/>
          <w:szCs w:val="22"/>
        </w:rPr>
      </w:pPr>
      <w:bookmarkStart w:id="27" w:name="_Toc390771313"/>
      <w:bookmarkStart w:id="28" w:name="_Toc400714734"/>
      <w:r>
        <w:rPr>
          <w:sz w:val="22"/>
          <w:szCs w:val="22"/>
        </w:rPr>
        <w:t xml:space="preserve">2.4 </w:t>
      </w:r>
      <w:r>
        <w:rPr>
          <w:sz w:val="22"/>
          <w:szCs w:val="22"/>
        </w:rPr>
        <w:tab/>
        <w:t>Data analysis</w:t>
      </w:r>
      <w:bookmarkEnd w:id="27"/>
      <w:bookmarkEnd w:id="28"/>
    </w:p>
    <w:p w:rsidR="00246F06" w:rsidRPr="00F67FCB" w:rsidRDefault="00246F06" w:rsidP="00246F06">
      <w:pPr>
        <w:pStyle w:val="Heading2b"/>
        <w:keepLines/>
        <w:numPr>
          <w:ilvl w:val="0"/>
          <w:numId w:val="0"/>
        </w:numPr>
        <w:rPr>
          <w:i/>
          <w:sz w:val="22"/>
          <w:lang w:val="en-NZ"/>
        </w:rPr>
      </w:pPr>
      <w:bookmarkStart w:id="29" w:name="_Toc371414903"/>
      <w:bookmarkStart w:id="30" w:name="_Toc383783456"/>
      <w:bookmarkStart w:id="31" w:name="_Toc390771314"/>
      <w:bookmarkStart w:id="32" w:name="_Toc400714735"/>
      <w:r>
        <w:rPr>
          <w:i/>
          <w:sz w:val="22"/>
          <w:lang w:val="en-NZ"/>
        </w:rPr>
        <w:t>2.4.1</w:t>
      </w:r>
      <w:r>
        <w:rPr>
          <w:i/>
          <w:sz w:val="22"/>
          <w:lang w:val="en-NZ"/>
        </w:rPr>
        <w:tab/>
        <w:t>Variance estimation</w:t>
      </w:r>
      <w:bookmarkEnd w:id="29"/>
      <w:bookmarkEnd w:id="30"/>
      <w:bookmarkEnd w:id="31"/>
      <w:bookmarkEnd w:id="32"/>
    </w:p>
    <w:p w:rsidR="00246F06" w:rsidRDefault="00246F06" w:rsidP="00246F06">
      <w:pPr>
        <w:keepNext/>
        <w:keepLines/>
        <w:jc w:val="both"/>
        <w:rPr>
          <w:sz w:val="22"/>
          <w:szCs w:val="22"/>
        </w:rPr>
      </w:pPr>
    </w:p>
    <w:p w:rsidR="00246F06" w:rsidRPr="003E49F4" w:rsidRDefault="00246F06" w:rsidP="00246F06">
      <w:pPr>
        <w:keepNext/>
        <w:keepLines/>
        <w:jc w:val="both"/>
        <w:rPr>
          <w:sz w:val="22"/>
          <w:szCs w:val="22"/>
        </w:rPr>
      </w:pPr>
      <w:r w:rsidRPr="003E49F4">
        <w:rPr>
          <w:sz w:val="22"/>
          <w:szCs w:val="22"/>
        </w:rPr>
        <w:t>The sample design for the 2012 National Gambling Survey was a stratified three stage cluster design, with the strata being the District Health Board regions (21), the primary sampling units (</w:t>
      </w:r>
      <w:r>
        <w:rPr>
          <w:sz w:val="22"/>
          <w:szCs w:val="22"/>
        </w:rPr>
        <w:t>PSU</w:t>
      </w:r>
      <w:r w:rsidRPr="003E49F4">
        <w:rPr>
          <w:sz w:val="22"/>
          <w:szCs w:val="22"/>
        </w:rPr>
        <w:t xml:space="preserve">s) being Census 2006 </w:t>
      </w:r>
      <w:r>
        <w:rPr>
          <w:sz w:val="22"/>
          <w:szCs w:val="22"/>
        </w:rPr>
        <w:t>meshblock</w:t>
      </w:r>
      <w:r w:rsidRPr="003E49F4">
        <w:rPr>
          <w:sz w:val="22"/>
          <w:szCs w:val="22"/>
        </w:rPr>
        <w:t>s (1</w:t>
      </w:r>
      <w:r>
        <w:rPr>
          <w:sz w:val="22"/>
          <w:szCs w:val="22"/>
        </w:rPr>
        <w:t>,</w:t>
      </w:r>
      <w:r w:rsidRPr="003E49F4">
        <w:rPr>
          <w:sz w:val="22"/>
          <w:szCs w:val="22"/>
        </w:rPr>
        <w:t>000), the secondary sampling units (</w:t>
      </w:r>
      <w:r>
        <w:rPr>
          <w:sz w:val="22"/>
          <w:szCs w:val="22"/>
        </w:rPr>
        <w:t>SSU</w:t>
      </w:r>
      <w:r w:rsidRPr="003E49F4">
        <w:rPr>
          <w:sz w:val="22"/>
          <w:szCs w:val="22"/>
        </w:rPr>
        <w:t>s) being occupied private dwellings</w:t>
      </w:r>
      <w:r>
        <w:rPr>
          <w:sz w:val="22"/>
          <w:szCs w:val="22"/>
        </w:rPr>
        <w:t>,</w:t>
      </w:r>
      <w:r w:rsidRPr="003E49F4">
        <w:rPr>
          <w:sz w:val="22"/>
          <w:szCs w:val="22"/>
        </w:rPr>
        <w:t xml:space="preserve"> and the tertiary sampling unit (</w:t>
      </w:r>
      <w:r>
        <w:rPr>
          <w:sz w:val="22"/>
          <w:szCs w:val="22"/>
        </w:rPr>
        <w:t>TSU</w:t>
      </w:r>
      <w:r w:rsidRPr="003E49F4">
        <w:rPr>
          <w:sz w:val="22"/>
          <w:szCs w:val="22"/>
        </w:rPr>
        <w:t xml:space="preserve">s) </w:t>
      </w:r>
      <w:r>
        <w:rPr>
          <w:sz w:val="22"/>
          <w:szCs w:val="22"/>
        </w:rPr>
        <w:t xml:space="preserve">being </w:t>
      </w:r>
      <w:r w:rsidRPr="003E49F4">
        <w:rPr>
          <w:sz w:val="22"/>
          <w:szCs w:val="22"/>
        </w:rPr>
        <w:t xml:space="preserve">a person </w:t>
      </w:r>
      <w:r>
        <w:rPr>
          <w:sz w:val="22"/>
          <w:szCs w:val="22"/>
        </w:rPr>
        <w:t xml:space="preserve">aged </w:t>
      </w:r>
      <w:r w:rsidRPr="003E49F4">
        <w:rPr>
          <w:sz w:val="22"/>
          <w:szCs w:val="22"/>
        </w:rPr>
        <w:t xml:space="preserve">18 </w:t>
      </w:r>
      <w:r>
        <w:rPr>
          <w:sz w:val="22"/>
          <w:szCs w:val="22"/>
        </w:rPr>
        <w:t>years or above</w:t>
      </w:r>
      <w:r w:rsidRPr="003E49F4">
        <w:rPr>
          <w:sz w:val="22"/>
          <w:szCs w:val="22"/>
        </w:rPr>
        <w:t xml:space="preserve"> in the dwelling. </w:t>
      </w:r>
      <w:r>
        <w:rPr>
          <w:sz w:val="22"/>
          <w:szCs w:val="22"/>
        </w:rPr>
        <w:t xml:space="preserve"> </w:t>
      </w:r>
    </w:p>
    <w:p w:rsidR="00246F06" w:rsidRPr="003E49F4" w:rsidRDefault="00246F06" w:rsidP="00246F06">
      <w:pPr>
        <w:jc w:val="both"/>
        <w:rPr>
          <w:sz w:val="22"/>
          <w:szCs w:val="22"/>
        </w:rPr>
      </w:pPr>
    </w:p>
    <w:p w:rsidR="00246F06" w:rsidRDefault="00246F06" w:rsidP="00246F06">
      <w:pPr>
        <w:jc w:val="both"/>
        <w:rPr>
          <w:sz w:val="22"/>
          <w:szCs w:val="22"/>
        </w:rPr>
      </w:pPr>
      <w:r w:rsidRPr="003E49F4">
        <w:rPr>
          <w:sz w:val="22"/>
          <w:szCs w:val="22"/>
        </w:rPr>
        <w:t>The Jackknife method of producing replicated estimates was used to estimate sample errors</w:t>
      </w:r>
      <w:r>
        <w:rPr>
          <w:rStyle w:val="FootnoteReference"/>
          <w:sz w:val="22"/>
          <w:szCs w:val="22"/>
        </w:rPr>
        <w:footnoteReference w:id="1"/>
      </w:r>
      <w:r>
        <w:rPr>
          <w:sz w:val="22"/>
          <w:szCs w:val="22"/>
        </w:rPr>
        <w:t xml:space="preserve"> (Rust, 1985)</w:t>
      </w:r>
      <w:r w:rsidRPr="003E49F4">
        <w:rPr>
          <w:sz w:val="22"/>
          <w:szCs w:val="22"/>
        </w:rPr>
        <w:t xml:space="preserve">. </w:t>
      </w:r>
      <w:r>
        <w:rPr>
          <w:sz w:val="22"/>
          <w:szCs w:val="22"/>
        </w:rPr>
        <w:t xml:space="preserve"> </w:t>
      </w:r>
      <w:r w:rsidRPr="003E49F4">
        <w:rPr>
          <w:sz w:val="22"/>
          <w:szCs w:val="22"/>
        </w:rPr>
        <w:t>For each replicate, a PSU respondent</w:t>
      </w:r>
      <w:r>
        <w:rPr>
          <w:sz w:val="22"/>
          <w:szCs w:val="22"/>
        </w:rPr>
        <w:t>’</w:t>
      </w:r>
      <w:r w:rsidRPr="003E49F4">
        <w:rPr>
          <w:sz w:val="22"/>
          <w:szCs w:val="22"/>
        </w:rPr>
        <w:t>s weights were set to zero and the other respondents</w:t>
      </w:r>
      <w:r>
        <w:rPr>
          <w:sz w:val="22"/>
          <w:szCs w:val="22"/>
        </w:rPr>
        <w:t>’</w:t>
      </w:r>
      <w:r w:rsidRPr="003E49F4">
        <w:rPr>
          <w:sz w:val="22"/>
          <w:szCs w:val="22"/>
        </w:rPr>
        <w:t xml:space="preserve"> weights in the same stratum as the PSU were multiplied by m/(m-1), wher</w:t>
      </w:r>
      <w:r>
        <w:rPr>
          <w:sz w:val="22"/>
          <w:szCs w:val="22"/>
        </w:rPr>
        <w:t>e m is the number of sampled PSU</w:t>
      </w:r>
      <w:r w:rsidRPr="003E49F4">
        <w:rPr>
          <w:sz w:val="22"/>
          <w:szCs w:val="22"/>
        </w:rPr>
        <w:t xml:space="preserve">s in the stratum. </w:t>
      </w:r>
      <w:r>
        <w:rPr>
          <w:sz w:val="22"/>
          <w:szCs w:val="22"/>
        </w:rPr>
        <w:t xml:space="preserve"> </w:t>
      </w:r>
      <w:r w:rsidRPr="003E49F4">
        <w:rPr>
          <w:sz w:val="22"/>
          <w:szCs w:val="22"/>
        </w:rPr>
        <w:t xml:space="preserve">These weights were then calibrated to the </w:t>
      </w:r>
      <w:r>
        <w:rPr>
          <w:sz w:val="22"/>
          <w:szCs w:val="22"/>
        </w:rPr>
        <w:t>three</w:t>
      </w:r>
      <w:r w:rsidRPr="003E49F4">
        <w:rPr>
          <w:sz w:val="22"/>
          <w:szCs w:val="22"/>
        </w:rPr>
        <w:t xml:space="preserve">-way population table mentioned in </w:t>
      </w:r>
      <w:r>
        <w:rPr>
          <w:sz w:val="22"/>
          <w:szCs w:val="22"/>
        </w:rPr>
        <w:t>section 2.3</w:t>
      </w:r>
      <w:r w:rsidRPr="003E49F4">
        <w:rPr>
          <w:sz w:val="22"/>
          <w:szCs w:val="22"/>
        </w:rPr>
        <w:t xml:space="preserve">. </w:t>
      </w:r>
      <w:r>
        <w:rPr>
          <w:sz w:val="22"/>
          <w:szCs w:val="22"/>
        </w:rPr>
        <w:t xml:space="preserve"> </w:t>
      </w:r>
      <w:r w:rsidRPr="003E49F4">
        <w:rPr>
          <w:sz w:val="22"/>
          <w:szCs w:val="22"/>
        </w:rPr>
        <w:t>In all</w:t>
      </w:r>
      <w:r>
        <w:rPr>
          <w:sz w:val="22"/>
          <w:szCs w:val="22"/>
        </w:rPr>
        <w:t>,</w:t>
      </w:r>
      <w:r w:rsidRPr="003E49F4">
        <w:rPr>
          <w:sz w:val="22"/>
          <w:szCs w:val="22"/>
        </w:rPr>
        <w:t xml:space="preserve"> 987 replicate weights were produced corresponding to the </w:t>
      </w:r>
      <w:r>
        <w:rPr>
          <w:sz w:val="22"/>
          <w:szCs w:val="22"/>
        </w:rPr>
        <w:t>PSU</w:t>
      </w:r>
      <w:r w:rsidRPr="003E49F4">
        <w:rPr>
          <w:sz w:val="22"/>
          <w:szCs w:val="22"/>
        </w:rPr>
        <w:t xml:space="preserve">s which had respondents. </w:t>
      </w:r>
      <w:r>
        <w:rPr>
          <w:sz w:val="22"/>
          <w:szCs w:val="22"/>
        </w:rPr>
        <w:t xml:space="preserve"> </w:t>
      </w:r>
      <w:r w:rsidRPr="003E49F4">
        <w:rPr>
          <w:sz w:val="22"/>
          <w:szCs w:val="22"/>
        </w:rPr>
        <w:t xml:space="preserve">These weights were produced using the survey package written by Thomas Lumley in R </w:t>
      </w:r>
      <w:r>
        <w:rPr>
          <w:sz w:val="22"/>
          <w:szCs w:val="22"/>
        </w:rPr>
        <w:t>(R Core Team, 2013)</w:t>
      </w:r>
      <w:r w:rsidRPr="003E49F4">
        <w:rPr>
          <w:sz w:val="22"/>
          <w:szCs w:val="22"/>
        </w:rPr>
        <w:t>.</w:t>
      </w:r>
    </w:p>
    <w:p w:rsidR="00246F06" w:rsidRDefault="00246F06" w:rsidP="00246F06">
      <w:pPr>
        <w:jc w:val="both"/>
        <w:rPr>
          <w:sz w:val="22"/>
          <w:szCs w:val="22"/>
        </w:rPr>
      </w:pPr>
    </w:p>
    <w:p w:rsidR="00246F06" w:rsidRPr="00F67FCB" w:rsidRDefault="00246F06" w:rsidP="0050449D">
      <w:pPr>
        <w:pStyle w:val="Heading2b"/>
        <w:numPr>
          <w:ilvl w:val="0"/>
          <w:numId w:val="0"/>
        </w:numPr>
        <w:rPr>
          <w:i/>
          <w:sz w:val="22"/>
          <w:lang w:val="en-NZ"/>
        </w:rPr>
      </w:pPr>
      <w:bookmarkStart w:id="33" w:name="_Toc371414904"/>
      <w:bookmarkStart w:id="34" w:name="_Toc383783457"/>
      <w:bookmarkStart w:id="35" w:name="_Toc390771315"/>
      <w:bookmarkStart w:id="36" w:name="_Toc400714736"/>
      <w:r>
        <w:rPr>
          <w:i/>
          <w:sz w:val="22"/>
          <w:lang w:val="en-NZ"/>
        </w:rPr>
        <w:lastRenderedPageBreak/>
        <w:t>2.4.2</w:t>
      </w:r>
      <w:r>
        <w:rPr>
          <w:i/>
          <w:sz w:val="22"/>
          <w:lang w:val="en-NZ"/>
        </w:rPr>
        <w:tab/>
        <w:t>Confidence intervals</w:t>
      </w:r>
      <w:bookmarkEnd w:id="33"/>
      <w:bookmarkEnd w:id="34"/>
      <w:bookmarkEnd w:id="35"/>
      <w:bookmarkEnd w:id="36"/>
    </w:p>
    <w:p w:rsidR="00246F06" w:rsidRDefault="00246F06" w:rsidP="0050449D">
      <w:pPr>
        <w:keepNext/>
        <w:jc w:val="both"/>
        <w:rPr>
          <w:sz w:val="22"/>
          <w:szCs w:val="22"/>
        </w:rPr>
      </w:pPr>
    </w:p>
    <w:p w:rsidR="00246F06" w:rsidRDefault="00246F06" w:rsidP="0050449D">
      <w:pPr>
        <w:keepNext/>
        <w:jc w:val="both"/>
        <w:rPr>
          <w:sz w:val="22"/>
          <w:szCs w:val="22"/>
        </w:rPr>
      </w:pPr>
      <w:r>
        <w:rPr>
          <w:b/>
          <w:sz w:val="22"/>
          <w:szCs w:val="22"/>
        </w:rPr>
        <w:t>Proportions</w:t>
      </w:r>
    </w:p>
    <w:p w:rsidR="00246F06" w:rsidRDefault="00246F06" w:rsidP="0050449D">
      <w:pPr>
        <w:keepNext/>
        <w:jc w:val="both"/>
        <w:rPr>
          <w:sz w:val="22"/>
          <w:szCs w:val="22"/>
        </w:rPr>
      </w:pPr>
    </w:p>
    <w:p w:rsidR="00246F06" w:rsidRPr="00BB54E2" w:rsidRDefault="00246F06" w:rsidP="0050449D">
      <w:pPr>
        <w:keepNext/>
        <w:jc w:val="both"/>
        <w:rPr>
          <w:sz w:val="22"/>
          <w:szCs w:val="22"/>
        </w:rPr>
      </w:pPr>
      <w:r>
        <w:rPr>
          <w:sz w:val="22"/>
          <w:szCs w:val="22"/>
        </w:rPr>
        <w:t>As</w:t>
      </w:r>
      <w:r w:rsidRPr="00BB54E2">
        <w:rPr>
          <w:sz w:val="22"/>
          <w:szCs w:val="22"/>
        </w:rPr>
        <w:t xml:space="preserve"> many of the subpopulation </w:t>
      </w:r>
      <w:r>
        <w:rPr>
          <w:sz w:val="22"/>
          <w:szCs w:val="22"/>
        </w:rPr>
        <w:t>estimates of proportions (e.g. p</w:t>
      </w:r>
      <w:r w:rsidRPr="00BB54E2">
        <w:rPr>
          <w:sz w:val="22"/>
          <w:szCs w:val="22"/>
        </w:rPr>
        <w:t xml:space="preserve">referred </w:t>
      </w:r>
      <w:r>
        <w:rPr>
          <w:sz w:val="22"/>
          <w:szCs w:val="22"/>
        </w:rPr>
        <w:t>gambling activity by problem gambling s</w:t>
      </w:r>
      <w:r w:rsidRPr="00BB54E2">
        <w:rPr>
          <w:sz w:val="22"/>
          <w:szCs w:val="22"/>
        </w:rPr>
        <w:t>tatus) either had small sample sizes or small estimates, the method of constructing confidence intervals using the normal approximation leads to intervals whose coverage is</w:t>
      </w:r>
      <w:r>
        <w:rPr>
          <w:sz w:val="22"/>
          <w:szCs w:val="22"/>
        </w:rPr>
        <w:t xml:space="preserve"> not close to the nominal level, for example</w:t>
      </w:r>
      <w:r w:rsidRPr="00BB54E2">
        <w:rPr>
          <w:sz w:val="22"/>
          <w:szCs w:val="22"/>
        </w:rPr>
        <w:t xml:space="preserve"> a 95% confidence interval may have an actual coverage of 90%. </w:t>
      </w:r>
      <w:r>
        <w:rPr>
          <w:sz w:val="22"/>
          <w:szCs w:val="22"/>
        </w:rPr>
        <w:t xml:space="preserve"> </w:t>
      </w:r>
      <w:r w:rsidRPr="00BB54E2">
        <w:rPr>
          <w:sz w:val="22"/>
          <w:szCs w:val="22"/>
        </w:rPr>
        <w:t xml:space="preserve">So, as in earlier </w:t>
      </w:r>
      <w:r>
        <w:rPr>
          <w:sz w:val="22"/>
          <w:szCs w:val="22"/>
        </w:rPr>
        <w:t xml:space="preserve">New Zealand </w:t>
      </w:r>
      <w:r w:rsidRPr="00BB54E2">
        <w:rPr>
          <w:sz w:val="22"/>
          <w:szCs w:val="22"/>
        </w:rPr>
        <w:t>gambling surveys, the method proposed by Korn and Graubard</w:t>
      </w:r>
      <w:r>
        <w:rPr>
          <w:sz w:val="22"/>
          <w:szCs w:val="22"/>
        </w:rPr>
        <w:t>,</w:t>
      </w:r>
      <w:r w:rsidRPr="00BB54E2">
        <w:rPr>
          <w:sz w:val="22"/>
          <w:szCs w:val="22"/>
        </w:rPr>
        <w:t xml:space="preserve"> and assessed in the N</w:t>
      </w:r>
      <w:r>
        <w:rPr>
          <w:sz w:val="22"/>
          <w:szCs w:val="22"/>
        </w:rPr>
        <w:t>ew Zealand context by Gray, Haslett and Kuzmicich (2004)</w:t>
      </w:r>
      <w:r w:rsidRPr="00BB54E2">
        <w:rPr>
          <w:sz w:val="22"/>
          <w:szCs w:val="22"/>
        </w:rPr>
        <w:t xml:space="preserve">, was used with two modifications. </w:t>
      </w:r>
    </w:p>
    <w:p w:rsidR="00246F06" w:rsidRDefault="00246F06" w:rsidP="00246F06">
      <w:pPr>
        <w:jc w:val="both"/>
        <w:rPr>
          <w:sz w:val="22"/>
          <w:szCs w:val="22"/>
        </w:rPr>
      </w:pPr>
    </w:p>
    <w:p w:rsidR="00246F06" w:rsidRDefault="00246F06" w:rsidP="00246F06">
      <w:pPr>
        <w:jc w:val="both"/>
        <w:rPr>
          <w:sz w:val="22"/>
          <w:szCs w:val="22"/>
        </w:rPr>
      </w:pPr>
      <w:r w:rsidRPr="00BB54E2">
        <w:rPr>
          <w:sz w:val="22"/>
          <w:szCs w:val="22"/>
        </w:rPr>
        <w:t>The first modification was to use a different exact method, the equal-tailed Jeffreys prior</w:t>
      </w:r>
      <w:r>
        <w:rPr>
          <w:sz w:val="22"/>
          <w:szCs w:val="22"/>
        </w:rPr>
        <w:t xml:space="preserve"> </w:t>
      </w:r>
      <w:r w:rsidRPr="00BB54E2">
        <w:rPr>
          <w:sz w:val="22"/>
          <w:szCs w:val="22"/>
        </w:rPr>
        <w:t xml:space="preserve">interval because it has better coverage properties than the Clopper-Pearson interval </w:t>
      </w:r>
      <w:r>
        <w:rPr>
          <w:sz w:val="22"/>
          <w:szCs w:val="22"/>
        </w:rPr>
        <w:t>(Brown, Cai, &amp; DasGupta, 2001).</w:t>
      </w:r>
      <w:r w:rsidRPr="00BB54E2">
        <w:rPr>
          <w:sz w:val="22"/>
          <w:szCs w:val="22"/>
        </w:rPr>
        <w:t xml:space="preserve"> </w:t>
      </w:r>
      <w:r>
        <w:rPr>
          <w:sz w:val="22"/>
          <w:szCs w:val="22"/>
        </w:rPr>
        <w:t xml:space="preserve"> </w:t>
      </w:r>
      <w:r w:rsidRPr="00BB54E2">
        <w:rPr>
          <w:sz w:val="22"/>
          <w:szCs w:val="22"/>
        </w:rPr>
        <w:t>The second modification was to dispense with the t-value adjustment since both n and M-L were generally over 30, at which point a t-value is very close to a z-value and hence the ratio is very close to 1.</w:t>
      </w:r>
    </w:p>
    <w:p w:rsidR="00246F06" w:rsidRDefault="00246F06" w:rsidP="00246F06">
      <w:pPr>
        <w:jc w:val="both"/>
        <w:rPr>
          <w:sz w:val="22"/>
          <w:szCs w:val="22"/>
        </w:rPr>
      </w:pPr>
    </w:p>
    <w:p w:rsidR="00246F06" w:rsidRPr="00D13ADD" w:rsidRDefault="00246F06" w:rsidP="009A2FE2">
      <w:pPr>
        <w:jc w:val="both"/>
        <w:rPr>
          <w:sz w:val="22"/>
          <w:szCs w:val="22"/>
        </w:rPr>
      </w:pPr>
    </w:p>
    <w:p w:rsidR="009A2FE2" w:rsidRPr="00BB5435" w:rsidRDefault="009A2FE2" w:rsidP="003613EB">
      <w:pPr>
        <w:pStyle w:val="Heading1"/>
        <w:pBdr>
          <w:top w:val="single" w:sz="4" w:space="1" w:color="auto"/>
          <w:left w:val="single" w:sz="4" w:space="4" w:color="auto"/>
          <w:bottom w:val="single" w:sz="4" w:space="1" w:color="auto"/>
          <w:right w:val="single" w:sz="4" w:space="4" w:color="auto"/>
        </w:pBdr>
        <w:shd w:val="clear" w:color="auto" w:fill="E0E0E0"/>
        <w:tabs>
          <w:tab w:val="num" w:pos="360"/>
        </w:tabs>
        <w:ind w:left="360"/>
        <w:rPr>
          <w:rFonts w:cs="Times New Roman"/>
          <w:sz w:val="22"/>
          <w:szCs w:val="22"/>
        </w:rPr>
      </w:pPr>
      <w:r w:rsidRPr="00D13ADD">
        <w:rPr>
          <w:rFonts w:cs="Times New Roman"/>
          <w:sz w:val="22"/>
          <w:szCs w:val="22"/>
        </w:rPr>
        <w:br w:type="page"/>
      </w:r>
      <w:bookmarkStart w:id="37" w:name="_Toc400714737"/>
      <w:r w:rsidR="004321F7">
        <w:rPr>
          <w:rFonts w:cs="Times New Roman"/>
          <w:sz w:val="22"/>
          <w:szCs w:val="22"/>
        </w:rPr>
        <w:lastRenderedPageBreak/>
        <w:t>RESULTS</w:t>
      </w:r>
      <w:bookmarkEnd w:id="37"/>
    </w:p>
    <w:p w:rsidR="003613EB" w:rsidRDefault="004321F7" w:rsidP="004321F7">
      <w:pPr>
        <w:tabs>
          <w:tab w:val="left" w:pos="2579"/>
        </w:tabs>
        <w:rPr>
          <w:sz w:val="22"/>
          <w:szCs w:val="22"/>
        </w:rPr>
      </w:pPr>
      <w:bookmarkStart w:id="38" w:name="_Toc109453377"/>
      <w:r>
        <w:rPr>
          <w:sz w:val="22"/>
          <w:szCs w:val="22"/>
        </w:rPr>
        <w:tab/>
      </w:r>
    </w:p>
    <w:p w:rsidR="00816F1B" w:rsidRDefault="00F541CA" w:rsidP="00816F1B">
      <w:pPr>
        <w:jc w:val="both"/>
        <w:rPr>
          <w:sz w:val="22"/>
        </w:rPr>
      </w:pPr>
      <w:bookmarkStart w:id="39" w:name="_Toc109453392"/>
      <w:bookmarkEnd w:id="38"/>
      <w:r w:rsidRPr="00F541CA">
        <w:rPr>
          <w:sz w:val="22"/>
        </w:rPr>
        <w:t xml:space="preserve">This </w:t>
      </w:r>
      <w:r w:rsidR="004F5256">
        <w:rPr>
          <w:sz w:val="22"/>
        </w:rPr>
        <w:t>c</w:t>
      </w:r>
      <w:r w:rsidR="00816F1B" w:rsidRPr="00F541CA">
        <w:rPr>
          <w:sz w:val="22"/>
        </w:rPr>
        <w:t xml:space="preserve">hapter </w:t>
      </w:r>
      <w:r w:rsidRPr="00F541CA">
        <w:rPr>
          <w:sz w:val="22"/>
        </w:rPr>
        <w:t>details the results of data analyses</w:t>
      </w:r>
      <w:r w:rsidR="00816F1B">
        <w:rPr>
          <w:sz w:val="22"/>
        </w:rPr>
        <w:t xml:space="preserve">, focusing on </w:t>
      </w:r>
      <w:r w:rsidR="004321F7" w:rsidRPr="00246F06">
        <w:rPr>
          <w:sz w:val="22"/>
        </w:rPr>
        <w:t xml:space="preserve">attitudes towards </w:t>
      </w:r>
      <w:r w:rsidR="00816F1B" w:rsidRPr="00246F06">
        <w:rPr>
          <w:sz w:val="22"/>
        </w:rPr>
        <w:t>g</w:t>
      </w:r>
      <w:r w:rsidR="00554D41" w:rsidRPr="00246F06">
        <w:rPr>
          <w:sz w:val="22"/>
        </w:rPr>
        <w:t>ambling</w:t>
      </w:r>
      <w:r w:rsidR="00816F1B">
        <w:rPr>
          <w:sz w:val="22"/>
        </w:rPr>
        <w:t>.</w:t>
      </w:r>
      <w:r w:rsidR="008F2C12">
        <w:rPr>
          <w:sz w:val="22"/>
        </w:rPr>
        <w:t xml:space="preserve"> </w:t>
      </w:r>
    </w:p>
    <w:p w:rsidR="00250F7C" w:rsidRDefault="00250F7C" w:rsidP="00816F1B">
      <w:pPr>
        <w:jc w:val="both"/>
        <w:rPr>
          <w:sz w:val="22"/>
        </w:rPr>
      </w:pPr>
    </w:p>
    <w:p w:rsidR="00C71D53" w:rsidRPr="00D13ADD" w:rsidRDefault="00661C42" w:rsidP="00E908D8">
      <w:pPr>
        <w:pStyle w:val="Heading2b"/>
        <w:keepNext w:val="0"/>
        <w:numPr>
          <w:ilvl w:val="0"/>
          <w:numId w:val="0"/>
        </w:numPr>
        <w:pBdr>
          <w:top w:val="single" w:sz="4" w:space="1" w:color="auto"/>
          <w:left w:val="single" w:sz="4" w:space="4" w:color="auto"/>
          <w:bottom w:val="single" w:sz="4" w:space="1" w:color="auto"/>
          <w:right w:val="single" w:sz="4" w:space="4" w:color="auto"/>
        </w:pBdr>
        <w:rPr>
          <w:rFonts w:cs="Times New Roman"/>
          <w:sz w:val="22"/>
          <w:szCs w:val="22"/>
          <w:lang w:val="en-NZ"/>
        </w:rPr>
      </w:pPr>
      <w:bookmarkStart w:id="40" w:name="_Toc371414930"/>
      <w:bookmarkStart w:id="41" w:name="_Toc400714738"/>
      <w:bookmarkEnd w:id="39"/>
      <w:r>
        <w:rPr>
          <w:sz w:val="22"/>
          <w:szCs w:val="22"/>
          <w:lang w:val="en-NZ"/>
        </w:rPr>
        <w:t>3</w:t>
      </w:r>
      <w:r w:rsidR="00E908D8">
        <w:rPr>
          <w:sz w:val="22"/>
          <w:szCs w:val="22"/>
          <w:lang w:val="en-NZ"/>
        </w:rPr>
        <w:t>.1</w:t>
      </w:r>
      <w:r w:rsidR="00E908D8">
        <w:rPr>
          <w:sz w:val="22"/>
          <w:szCs w:val="22"/>
          <w:lang w:val="en-NZ"/>
        </w:rPr>
        <w:tab/>
      </w:r>
      <w:r w:rsidR="003A4BD8">
        <w:rPr>
          <w:sz w:val="22"/>
          <w:szCs w:val="22"/>
          <w:lang w:val="en-NZ"/>
        </w:rPr>
        <w:t>Public attitudes to gambling</w:t>
      </w:r>
      <w:bookmarkEnd w:id="40"/>
      <w:bookmarkEnd w:id="41"/>
    </w:p>
    <w:p w:rsidR="006725E9" w:rsidRPr="00F67FCB" w:rsidRDefault="006725E9" w:rsidP="000B458D">
      <w:pPr>
        <w:pStyle w:val="Heading2b"/>
        <w:keepLines/>
        <w:numPr>
          <w:ilvl w:val="0"/>
          <w:numId w:val="33"/>
        </w:numPr>
        <w:ind w:left="426" w:hanging="426"/>
        <w:rPr>
          <w:i/>
          <w:sz w:val="22"/>
          <w:lang w:val="en-NZ"/>
        </w:rPr>
      </w:pPr>
      <w:bookmarkStart w:id="42" w:name="_Toc400714739"/>
      <w:r>
        <w:rPr>
          <w:i/>
          <w:sz w:val="22"/>
          <w:lang w:val="en-NZ"/>
        </w:rPr>
        <w:t>Reasons for gambling</w:t>
      </w:r>
      <w:bookmarkEnd w:id="42"/>
    </w:p>
    <w:p w:rsidR="00922A6C" w:rsidRDefault="00922A6C" w:rsidP="008C5A7E">
      <w:pPr>
        <w:jc w:val="both"/>
        <w:rPr>
          <w:sz w:val="22"/>
          <w:szCs w:val="22"/>
        </w:rPr>
      </w:pPr>
    </w:p>
    <w:p w:rsidR="00FB4596" w:rsidRDefault="00FB4596" w:rsidP="008C5A7E">
      <w:pPr>
        <w:jc w:val="both"/>
        <w:rPr>
          <w:sz w:val="22"/>
          <w:szCs w:val="22"/>
        </w:rPr>
      </w:pPr>
      <w:r w:rsidRPr="00FB4596">
        <w:rPr>
          <w:sz w:val="22"/>
          <w:szCs w:val="22"/>
        </w:rPr>
        <w:t>All participants were asked about their views on gambling in New Zealand.  First they were asked to say whether or not they were generally in favour</w:t>
      </w:r>
      <w:r w:rsidR="00CC741C">
        <w:rPr>
          <w:sz w:val="22"/>
          <w:szCs w:val="22"/>
        </w:rPr>
        <w:t>,</w:t>
      </w:r>
      <w:r w:rsidRPr="00FB4596">
        <w:rPr>
          <w:sz w:val="22"/>
          <w:szCs w:val="22"/>
        </w:rPr>
        <w:t xml:space="preserve"> or generally not in favour</w:t>
      </w:r>
      <w:r w:rsidR="00CC741C">
        <w:rPr>
          <w:sz w:val="22"/>
          <w:szCs w:val="22"/>
        </w:rPr>
        <w:t>,</w:t>
      </w:r>
      <w:r w:rsidRPr="00FB4596">
        <w:rPr>
          <w:sz w:val="22"/>
          <w:szCs w:val="22"/>
        </w:rPr>
        <w:t xml:space="preserve"> of gambling activities being run for a variety of purposes.  These purposes are listed in</w:t>
      </w:r>
      <w:r>
        <w:rPr>
          <w:sz w:val="22"/>
          <w:szCs w:val="22"/>
        </w:rPr>
        <w:t xml:space="preserve"> </w:t>
      </w:r>
      <w:r w:rsidR="00250F7C">
        <w:fldChar w:fldCharType="begin"/>
      </w:r>
      <w:r w:rsidR="00250F7C">
        <w:instrText xml:space="preserve"> REF _Ref370122611 \h  \* MERGEFORMAT </w:instrText>
      </w:r>
      <w:r w:rsidR="00250F7C">
        <w:fldChar w:fldCharType="separate"/>
      </w:r>
      <w:r w:rsidR="00282A71" w:rsidRPr="00282A71">
        <w:rPr>
          <w:sz w:val="22"/>
          <w:szCs w:val="22"/>
        </w:rPr>
        <w:t xml:space="preserve">Table </w:t>
      </w:r>
      <w:r w:rsidR="00282A71" w:rsidRPr="00282A71">
        <w:rPr>
          <w:noProof/>
          <w:sz w:val="22"/>
          <w:szCs w:val="22"/>
        </w:rPr>
        <w:t>1</w:t>
      </w:r>
      <w:r w:rsidR="00250F7C">
        <w:fldChar w:fldCharType="end"/>
      </w:r>
      <w:r w:rsidR="00D0610D">
        <w:rPr>
          <w:sz w:val="22"/>
          <w:szCs w:val="22"/>
        </w:rPr>
        <w:t>.  The majority of adults we</w:t>
      </w:r>
      <w:r w:rsidRPr="00FB4596">
        <w:rPr>
          <w:sz w:val="22"/>
          <w:szCs w:val="22"/>
        </w:rPr>
        <w:t>re in favour of gambling to raise fund</w:t>
      </w:r>
      <w:r w:rsidR="00D0610D">
        <w:rPr>
          <w:sz w:val="22"/>
          <w:szCs w:val="22"/>
        </w:rPr>
        <w:t>s for worthy causes.  Opinions we</w:t>
      </w:r>
      <w:r w:rsidRPr="00FB4596">
        <w:rPr>
          <w:sz w:val="22"/>
          <w:szCs w:val="22"/>
        </w:rPr>
        <w:t>re more divided with regard to profit sharing between a promoter and a worthy cause and sales promo</w:t>
      </w:r>
      <w:r w:rsidR="00D0610D">
        <w:rPr>
          <w:sz w:val="22"/>
          <w:szCs w:val="22"/>
        </w:rPr>
        <w:t>tions.  The majority of people we</w:t>
      </w:r>
      <w:r w:rsidRPr="00FB4596">
        <w:rPr>
          <w:sz w:val="22"/>
          <w:szCs w:val="22"/>
        </w:rPr>
        <w:t>re opposed to gambling as a business enterprise for commercial profit such as a casino or as a means of raising government revenue.</w:t>
      </w:r>
    </w:p>
    <w:p w:rsidR="00407B8C" w:rsidRDefault="00407B8C" w:rsidP="008C5A7E">
      <w:pPr>
        <w:jc w:val="both"/>
        <w:rPr>
          <w:sz w:val="22"/>
          <w:szCs w:val="22"/>
        </w:rPr>
      </w:pPr>
    </w:p>
    <w:p w:rsidR="00FB4596" w:rsidRPr="00A568F8" w:rsidRDefault="00FB4596" w:rsidP="00FB4596">
      <w:pPr>
        <w:pStyle w:val="Caption"/>
      </w:pPr>
      <w:bookmarkStart w:id="43" w:name="_Ref370122611"/>
      <w:bookmarkStart w:id="44" w:name="_Toc364076406"/>
      <w:bookmarkStart w:id="45" w:name="_Toc350978728"/>
      <w:bookmarkStart w:id="46" w:name="_Toc379547887"/>
      <w:r>
        <w:t xml:space="preserve">Table </w:t>
      </w:r>
      <w:r w:rsidR="003D29EC">
        <w:fldChar w:fldCharType="begin"/>
      </w:r>
      <w:r w:rsidR="003D29EC">
        <w:instrText xml:space="preserve"> SEQ Table \* ARABIC </w:instrText>
      </w:r>
      <w:r w:rsidR="003D29EC">
        <w:fldChar w:fldCharType="separate"/>
      </w:r>
      <w:r w:rsidR="00282A71">
        <w:rPr>
          <w:noProof/>
        </w:rPr>
        <w:t>1</w:t>
      </w:r>
      <w:r w:rsidR="003D29EC">
        <w:rPr>
          <w:noProof/>
        </w:rPr>
        <w:fldChar w:fldCharType="end"/>
      </w:r>
      <w:bookmarkEnd w:id="43"/>
      <w:r>
        <w:t xml:space="preserve">: </w:t>
      </w:r>
      <w:r w:rsidRPr="0095535C">
        <w:t>Views on the reason for having gambling</w:t>
      </w:r>
      <w:bookmarkEnd w:id="44"/>
      <w:bookmarkEnd w:id="45"/>
      <w:bookmarkEnd w:id="46"/>
    </w:p>
    <w:tbl>
      <w:tblPr>
        <w:tblStyle w:val="LightShading2"/>
        <w:tblW w:w="0" w:type="auto"/>
        <w:tblInd w:w="108" w:type="dxa"/>
        <w:tblLayout w:type="fixed"/>
        <w:tblLook w:val="0620" w:firstRow="1" w:lastRow="0" w:firstColumn="0" w:lastColumn="0" w:noHBand="1" w:noVBand="1"/>
      </w:tblPr>
      <w:tblGrid>
        <w:gridCol w:w="4678"/>
        <w:gridCol w:w="567"/>
        <w:gridCol w:w="1273"/>
        <w:gridCol w:w="570"/>
        <w:gridCol w:w="1230"/>
      </w:tblGrid>
      <w:tr w:rsidR="00FB4596" w:rsidRPr="001E1594" w:rsidTr="0038047E">
        <w:trPr>
          <w:cnfStyle w:val="100000000000" w:firstRow="1" w:lastRow="0" w:firstColumn="0" w:lastColumn="0" w:oddVBand="0" w:evenVBand="0" w:oddHBand="0" w:evenHBand="0" w:firstRowFirstColumn="0" w:firstRowLastColumn="0" w:lastRowFirstColumn="0" w:lastRowLastColumn="0"/>
        </w:trPr>
        <w:tc>
          <w:tcPr>
            <w:tcW w:w="4678" w:type="dxa"/>
            <w:vMerge w:val="restart"/>
            <w:vAlign w:val="bottom"/>
            <w:hideMark/>
          </w:tcPr>
          <w:p w:rsidR="00FB4596" w:rsidRPr="001E1594" w:rsidRDefault="00FB4596" w:rsidP="005D7DAA">
            <w:pPr>
              <w:spacing w:after="20"/>
              <w:rPr>
                <w:sz w:val="20"/>
                <w:szCs w:val="20"/>
              </w:rPr>
            </w:pPr>
            <w:r>
              <w:rPr>
                <w:sz w:val="20"/>
                <w:szCs w:val="20"/>
              </w:rPr>
              <w:t>G</w:t>
            </w:r>
            <w:r w:rsidRPr="001E1594">
              <w:rPr>
                <w:sz w:val="20"/>
                <w:szCs w:val="20"/>
              </w:rPr>
              <w:t>a</w:t>
            </w:r>
            <w:r>
              <w:rPr>
                <w:bCs w:val="0"/>
                <w:sz w:val="20"/>
                <w:szCs w:val="20"/>
              </w:rPr>
              <w:t>mbling activities should be for:</w:t>
            </w:r>
          </w:p>
        </w:tc>
        <w:tc>
          <w:tcPr>
            <w:tcW w:w="3640" w:type="dxa"/>
            <w:gridSpan w:val="4"/>
            <w:vAlign w:val="center"/>
            <w:hideMark/>
          </w:tcPr>
          <w:p w:rsidR="00FB4596" w:rsidRPr="001E1594" w:rsidRDefault="00FB4596" w:rsidP="005D7DAA">
            <w:pPr>
              <w:spacing w:after="20"/>
              <w:jc w:val="center"/>
              <w:rPr>
                <w:sz w:val="20"/>
                <w:szCs w:val="20"/>
              </w:rPr>
            </w:pPr>
            <w:r>
              <w:rPr>
                <w:bCs w:val="0"/>
                <w:sz w:val="20"/>
                <w:szCs w:val="20"/>
              </w:rPr>
              <w:t>Views of activities</w:t>
            </w:r>
            <w:r w:rsidRPr="001E1594">
              <w:rPr>
                <w:bCs w:val="0"/>
                <w:sz w:val="20"/>
                <w:szCs w:val="20"/>
              </w:rPr>
              <w:t xml:space="preserve"> % (95% CI)</w:t>
            </w:r>
          </w:p>
        </w:tc>
      </w:tr>
      <w:tr w:rsidR="00FB4596" w:rsidRPr="001E1594" w:rsidTr="0038047E">
        <w:tc>
          <w:tcPr>
            <w:tcW w:w="4678" w:type="dxa"/>
            <w:vMerge/>
            <w:tcBorders>
              <w:bottom w:val="single" w:sz="4" w:space="0" w:color="auto"/>
            </w:tcBorders>
            <w:hideMark/>
          </w:tcPr>
          <w:p w:rsidR="00FB4596" w:rsidRPr="001E1594" w:rsidRDefault="00FB4596" w:rsidP="005D7DAA">
            <w:pPr>
              <w:spacing w:after="20"/>
              <w:rPr>
                <w:b/>
                <w:bCs/>
                <w:sz w:val="20"/>
                <w:szCs w:val="20"/>
              </w:rPr>
            </w:pPr>
          </w:p>
        </w:tc>
        <w:tc>
          <w:tcPr>
            <w:tcW w:w="1840" w:type="dxa"/>
            <w:gridSpan w:val="2"/>
            <w:tcBorders>
              <w:bottom w:val="single" w:sz="4" w:space="0" w:color="auto"/>
            </w:tcBorders>
            <w:vAlign w:val="bottom"/>
            <w:hideMark/>
          </w:tcPr>
          <w:p w:rsidR="00FB4596" w:rsidRPr="001E1594" w:rsidRDefault="00FB4596" w:rsidP="005D7DAA">
            <w:pPr>
              <w:spacing w:after="20"/>
              <w:jc w:val="center"/>
              <w:rPr>
                <w:b/>
                <w:bCs/>
                <w:sz w:val="20"/>
                <w:szCs w:val="20"/>
              </w:rPr>
            </w:pPr>
            <w:r w:rsidRPr="001E1594">
              <w:rPr>
                <w:b/>
                <w:bCs/>
                <w:sz w:val="20"/>
                <w:szCs w:val="20"/>
              </w:rPr>
              <w:t>In favour</w:t>
            </w:r>
          </w:p>
        </w:tc>
        <w:tc>
          <w:tcPr>
            <w:tcW w:w="1800" w:type="dxa"/>
            <w:gridSpan w:val="2"/>
            <w:tcBorders>
              <w:bottom w:val="single" w:sz="4" w:space="0" w:color="auto"/>
            </w:tcBorders>
            <w:vAlign w:val="bottom"/>
            <w:hideMark/>
          </w:tcPr>
          <w:p w:rsidR="00FB4596" w:rsidRPr="001E1594" w:rsidRDefault="00FB4596" w:rsidP="005D7DAA">
            <w:pPr>
              <w:spacing w:after="20"/>
              <w:jc w:val="center"/>
              <w:rPr>
                <w:b/>
                <w:bCs/>
                <w:sz w:val="20"/>
                <w:szCs w:val="20"/>
              </w:rPr>
            </w:pPr>
            <w:r w:rsidRPr="001E1594">
              <w:rPr>
                <w:b/>
                <w:bCs/>
                <w:sz w:val="20"/>
                <w:szCs w:val="20"/>
              </w:rPr>
              <w:t>Not in favour</w:t>
            </w:r>
          </w:p>
        </w:tc>
      </w:tr>
      <w:tr w:rsidR="00FB4596" w:rsidRPr="001E1594" w:rsidTr="0038047E">
        <w:tc>
          <w:tcPr>
            <w:tcW w:w="4678" w:type="dxa"/>
            <w:tcBorders>
              <w:top w:val="single" w:sz="4" w:space="0" w:color="auto"/>
            </w:tcBorders>
            <w:hideMark/>
          </w:tcPr>
          <w:p w:rsidR="00FB4596" w:rsidRPr="001E1594" w:rsidRDefault="00FB4596" w:rsidP="00CC741C">
            <w:pPr>
              <w:spacing w:before="60"/>
              <w:rPr>
                <w:sz w:val="20"/>
                <w:szCs w:val="20"/>
              </w:rPr>
            </w:pPr>
            <w:r w:rsidRPr="001E1594">
              <w:rPr>
                <w:sz w:val="20"/>
                <w:szCs w:val="20"/>
              </w:rPr>
              <w:t>Fundraising for worthy causes</w:t>
            </w:r>
          </w:p>
        </w:tc>
        <w:tc>
          <w:tcPr>
            <w:tcW w:w="567" w:type="dxa"/>
            <w:tcBorders>
              <w:top w:val="single" w:sz="4" w:space="0" w:color="auto"/>
            </w:tcBorders>
            <w:vAlign w:val="center"/>
            <w:hideMark/>
          </w:tcPr>
          <w:p w:rsidR="00FB4596" w:rsidRPr="001E1594" w:rsidRDefault="00FB4596" w:rsidP="00CC741C">
            <w:pPr>
              <w:spacing w:before="60"/>
              <w:jc w:val="right"/>
              <w:rPr>
                <w:sz w:val="20"/>
                <w:szCs w:val="20"/>
              </w:rPr>
            </w:pPr>
            <w:r w:rsidRPr="001E1594">
              <w:rPr>
                <w:sz w:val="20"/>
                <w:szCs w:val="20"/>
              </w:rPr>
              <w:t>85.2</w:t>
            </w:r>
          </w:p>
        </w:tc>
        <w:tc>
          <w:tcPr>
            <w:tcW w:w="1273" w:type="dxa"/>
            <w:tcBorders>
              <w:top w:val="single" w:sz="4" w:space="0" w:color="auto"/>
            </w:tcBorders>
            <w:vAlign w:val="center"/>
          </w:tcPr>
          <w:p w:rsidR="00FB4596" w:rsidRPr="00990965" w:rsidRDefault="00FB4596" w:rsidP="00CC741C">
            <w:pPr>
              <w:spacing w:before="60"/>
              <w:jc w:val="right"/>
              <w:rPr>
                <w:sz w:val="20"/>
                <w:szCs w:val="20"/>
              </w:rPr>
            </w:pPr>
            <w:r w:rsidRPr="00990965">
              <w:rPr>
                <w:sz w:val="20"/>
                <w:szCs w:val="20"/>
              </w:rPr>
              <w:t>(84</w:t>
            </w:r>
            <w:r>
              <w:rPr>
                <w:sz w:val="20"/>
                <w:szCs w:val="20"/>
              </w:rPr>
              <w:t>.0</w:t>
            </w:r>
            <w:r w:rsidRPr="00990965">
              <w:rPr>
                <w:sz w:val="20"/>
                <w:szCs w:val="20"/>
              </w:rPr>
              <w:t xml:space="preserve"> - 86.4)</w:t>
            </w:r>
          </w:p>
        </w:tc>
        <w:tc>
          <w:tcPr>
            <w:tcW w:w="570" w:type="dxa"/>
            <w:tcBorders>
              <w:top w:val="single" w:sz="4" w:space="0" w:color="auto"/>
            </w:tcBorders>
            <w:vAlign w:val="center"/>
            <w:hideMark/>
          </w:tcPr>
          <w:p w:rsidR="00FB4596" w:rsidRPr="00990965" w:rsidRDefault="00FB4596" w:rsidP="00CC741C">
            <w:pPr>
              <w:spacing w:before="60"/>
              <w:jc w:val="right"/>
              <w:rPr>
                <w:sz w:val="20"/>
                <w:szCs w:val="20"/>
              </w:rPr>
            </w:pPr>
            <w:r w:rsidRPr="00990965">
              <w:rPr>
                <w:sz w:val="20"/>
                <w:szCs w:val="20"/>
              </w:rPr>
              <w:t>14.4</w:t>
            </w:r>
          </w:p>
        </w:tc>
        <w:tc>
          <w:tcPr>
            <w:tcW w:w="1230" w:type="dxa"/>
            <w:tcBorders>
              <w:top w:val="single" w:sz="4" w:space="0" w:color="auto"/>
            </w:tcBorders>
            <w:vAlign w:val="center"/>
          </w:tcPr>
          <w:p w:rsidR="00FB4596" w:rsidRPr="00990965" w:rsidRDefault="00FB4596" w:rsidP="00CC741C">
            <w:pPr>
              <w:spacing w:before="60"/>
              <w:jc w:val="right"/>
              <w:rPr>
                <w:sz w:val="20"/>
                <w:szCs w:val="20"/>
              </w:rPr>
            </w:pPr>
            <w:r w:rsidRPr="00990965">
              <w:rPr>
                <w:sz w:val="20"/>
                <w:szCs w:val="20"/>
              </w:rPr>
              <w:t>(13.3 - 15.6)</w:t>
            </w:r>
          </w:p>
        </w:tc>
      </w:tr>
      <w:tr w:rsidR="00FB4596" w:rsidRPr="001E1594" w:rsidTr="0038047E">
        <w:tc>
          <w:tcPr>
            <w:tcW w:w="4678" w:type="dxa"/>
            <w:hideMark/>
          </w:tcPr>
          <w:p w:rsidR="00FB4596" w:rsidRPr="001E1594" w:rsidRDefault="00FB4596" w:rsidP="00574CF9">
            <w:pPr>
              <w:rPr>
                <w:sz w:val="20"/>
                <w:szCs w:val="20"/>
              </w:rPr>
            </w:pPr>
            <w:r w:rsidRPr="001E1594">
              <w:rPr>
                <w:sz w:val="20"/>
                <w:szCs w:val="20"/>
              </w:rPr>
              <w:t>Profit sharing promoter/cause</w:t>
            </w:r>
          </w:p>
        </w:tc>
        <w:tc>
          <w:tcPr>
            <w:tcW w:w="567" w:type="dxa"/>
            <w:vAlign w:val="center"/>
            <w:hideMark/>
          </w:tcPr>
          <w:p w:rsidR="00FB4596" w:rsidRPr="001E1594" w:rsidRDefault="00FB4596" w:rsidP="00574CF9">
            <w:pPr>
              <w:jc w:val="right"/>
              <w:rPr>
                <w:sz w:val="20"/>
                <w:szCs w:val="20"/>
              </w:rPr>
            </w:pPr>
            <w:r w:rsidRPr="001E1594">
              <w:rPr>
                <w:sz w:val="20"/>
                <w:szCs w:val="20"/>
              </w:rPr>
              <w:t>57.7</w:t>
            </w:r>
          </w:p>
        </w:tc>
        <w:tc>
          <w:tcPr>
            <w:tcW w:w="1273" w:type="dxa"/>
            <w:vAlign w:val="center"/>
          </w:tcPr>
          <w:p w:rsidR="00FB4596" w:rsidRPr="00990965" w:rsidRDefault="00FB4596" w:rsidP="00574CF9">
            <w:pPr>
              <w:jc w:val="right"/>
              <w:rPr>
                <w:sz w:val="20"/>
                <w:szCs w:val="20"/>
              </w:rPr>
            </w:pPr>
            <w:r w:rsidRPr="00990965">
              <w:rPr>
                <w:sz w:val="20"/>
                <w:szCs w:val="20"/>
              </w:rPr>
              <w:t>(56</w:t>
            </w:r>
            <w:r>
              <w:rPr>
                <w:sz w:val="20"/>
                <w:szCs w:val="20"/>
              </w:rPr>
              <w:t>.0</w:t>
            </w:r>
            <w:r w:rsidRPr="00990965">
              <w:rPr>
                <w:sz w:val="20"/>
                <w:szCs w:val="20"/>
              </w:rPr>
              <w:t xml:space="preserve"> - 59.2)</w:t>
            </w:r>
          </w:p>
        </w:tc>
        <w:tc>
          <w:tcPr>
            <w:tcW w:w="570" w:type="dxa"/>
            <w:vAlign w:val="center"/>
            <w:hideMark/>
          </w:tcPr>
          <w:p w:rsidR="00FB4596" w:rsidRPr="00990965" w:rsidRDefault="00FB4596" w:rsidP="00574CF9">
            <w:pPr>
              <w:jc w:val="right"/>
              <w:rPr>
                <w:sz w:val="20"/>
                <w:szCs w:val="20"/>
              </w:rPr>
            </w:pPr>
            <w:r w:rsidRPr="00990965">
              <w:rPr>
                <w:sz w:val="20"/>
                <w:szCs w:val="20"/>
              </w:rPr>
              <w:t>41.4</w:t>
            </w:r>
          </w:p>
        </w:tc>
        <w:tc>
          <w:tcPr>
            <w:tcW w:w="1230" w:type="dxa"/>
            <w:vAlign w:val="center"/>
          </w:tcPr>
          <w:p w:rsidR="00FB4596" w:rsidRPr="00990965" w:rsidRDefault="00FB4596" w:rsidP="00574CF9">
            <w:pPr>
              <w:jc w:val="right"/>
              <w:rPr>
                <w:sz w:val="20"/>
                <w:szCs w:val="20"/>
              </w:rPr>
            </w:pPr>
            <w:r w:rsidRPr="00990965">
              <w:rPr>
                <w:sz w:val="20"/>
                <w:szCs w:val="20"/>
              </w:rPr>
              <w:t xml:space="preserve">(39.8 </w:t>
            </w:r>
            <w:r>
              <w:rPr>
                <w:sz w:val="20"/>
                <w:szCs w:val="20"/>
              </w:rPr>
              <w:t>-</w:t>
            </w:r>
            <w:r w:rsidRPr="00990965">
              <w:rPr>
                <w:sz w:val="20"/>
                <w:szCs w:val="20"/>
              </w:rPr>
              <w:t xml:space="preserve"> 43</w:t>
            </w:r>
            <w:r>
              <w:rPr>
                <w:sz w:val="20"/>
                <w:szCs w:val="20"/>
              </w:rPr>
              <w:t>.0</w:t>
            </w:r>
            <w:r w:rsidRPr="00990965">
              <w:rPr>
                <w:sz w:val="20"/>
                <w:szCs w:val="20"/>
              </w:rPr>
              <w:t>)</w:t>
            </w:r>
          </w:p>
        </w:tc>
      </w:tr>
      <w:tr w:rsidR="00FB4596" w:rsidRPr="001E1594" w:rsidTr="0038047E">
        <w:tc>
          <w:tcPr>
            <w:tcW w:w="4678" w:type="dxa"/>
            <w:hideMark/>
          </w:tcPr>
          <w:p w:rsidR="00FB4596" w:rsidRPr="001E1594" w:rsidRDefault="00FB4596" w:rsidP="00574CF9">
            <w:pPr>
              <w:rPr>
                <w:sz w:val="20"/>
                <w:szCs w:val="20"/>
              </w:rPr>
            </w:pPr>
            <w:r w:rsidRPr="001E1594">
              <w:rPr>
                <w:sz w:val="20"/>
                <w:szCs w:val="20"/>
              </w:rPr>
              <w:t>Sales promotion</w:t>
            </w:r>
          </w:p>
        </w:tc>
        <w:tc>
          <w:tcPr>
            <w:tcW w:w="567" w:type="dxa"/>
            <w:vAlign w:val="center"/>
            <w:hideMark/>
          </w:tcPr>
          <w:p w:rsidR="00FB4596" w:rsidRPr="001E1594" w:rsidRDefault="00FB4596" w:rsidP="00574CF9">
            <w:pPr>
              <w:jc w:val="right"/>
              <w:rPr>
                <w:sz w:val="20"/>
                <w:szCs w:val="20"/>
              </w:rPr>
            </w:pPr>
            <w:r w:rsidRPr="001E1594">
              <w:rPr>
                <w:sz w:val="20"/>
                <w:szCs w:val="20"/>
              </w:rPr>
              <w:t>53.4</w:t>
            </w:r>
          </w:p>
        </w:tc>
        <w:tc>
          <w:tcPr>
            <w:tcW w:w="1273" w:type="dxa"/>
            <w:vAlign w:val="center"/>
          </w:tcPr>
          <w:p w:rsidR="00FB4596" w:rsidRPr="00990965" w:rsidRDefault="00FB4596" w:rsidP="00574CF9">
            <w:pPr>
              <w:jc w:val="right"/>
              <w:rPr>
                <w:sz w:val="20"/>
                <w:szCs w:val="20"/>
              </w:rPr>
            </w:pPr>
            <w:r w:rsidRPr="00990965">
              <w:rPr>
                <w:sz w:val="20"/>
                <w:szCs w:val="20"/>
              </w:rPr>
              <w:t>(51.8 - 54.9)</w:t>
            </w:r>
          </w:p>
        </w:tc>
        <w:tc>
          <w:tcPr>
            <w:tcW w:w="570" w:type="dxa"/>
            <w:vAlign w:val="center"/>
            <w:hideMark/>
          </w:tcPr>
          <w:p w:rsidR="00FB4596" w:rsidRPr="00990965" w:rsidRDefault="00FB4596" w:rsidP="00574CF9">
            <w:pPr>
              <w:jc w:val="right"/>
              <w:rPr>
                <w:sz w:val="20"/>
                <w:szCs w:val="20"/>
              </w:rPr>
            </w:pPr>
            <w:r w:rsidRPr="00990965">
              <w:rPr>
                <w:sz w:val="20"/>
                <w:szCs w:val="20"/>
              </w:rPr>
              <w:t>45.8</w:t>
            </w:r>
          </w:p>
        </w:tc>
        <w:tc>
          <w:tcPr>
            <w:tcW w:w="1230" w:type="dxa"/>
            <w:vAlign w:val="center"/>
          </w:tcPr>
          <w:p w:rsidR="00FB4596" w:rsidRPr="00990965" w:rsidRDefault="00FB4596" w:rsidP="00574CF9">
            <w:pPr>
              <w:jc w:val="right"/>
              <w:rPr>
                <w:sz w:val="20"/>
                <w:szCs w:val="20"/>
              </w:rPr>
            </w:pPr>
            <w:r w:rsidRPr="00990965">
              <w:rPr>
                <w:sz w:val="20"/>
                <w:szCs w:val="20"/>
              </w:rPr>
              <w:t>(44.2 - 47.3)</w:t>
            </w:r>
          </w:p>
        </w:tc>
      </w:tr>
      <w:tr w:rsidR="00FB4596" w:rsidRPr="001E1594" w:rsidTr="0038047E">
        <w:tc>
          <w:tcPr>
            <w:tcW w:w="4678" w:type="dxa"/>
            <w:hideMark/>
          </w:tcPr>
          <w:p w:rsidR="00FB4596" w:rsidRPr="001E1594" w:rsidRDefault="00FB4596" w:rsidP="00574CF9">
            <w:pPr>
              <w:rPr>
                <w:sz w:val="20"/>
                <w:szCs w:val="20"/>
              </w:rPr>
            </w:pPr>
            <w:r w:rsidRPr="001E1594">
              <w:rPr>
                <w:sz w:val="20"/>
                <w:szCs w:val="20"/>
              </w:rPr>
              <w:t>Business enterprise</w:t>
            </w:r>
          </w:p>
        </w:tc>
        <w:tc>
          <w:tcPr>
            <w:tcW w:w="567" w:type="dxa"/>
            <w:vAlign w:val="center"/>
            <w:hideMark/>
          </w:tcPr>
          <w:p w:rsidR="00FB4596" w:rsidRPr="001E1594" w:rsidRDefault="00FB4596" w:rsidP="00574CF9">
            <w:pPr>
              <w:jc w:val="right"/>
              <w:rPr>
                <w:sz w:val="20"/>
                <w:szCs w:val="20"/>
              </w:rPr>
            </w:pPr>
            <w:r w:rsidRPr="001E1594">
              <w:rPr>
                <w:sz w:val="20"/>
                <w:szCs w:val="20"/>
              </w:rPr>
              <w:t>24.7</w:t>
            </w:r>
          </w:p>
        </w:tc>
        <w:tc>
          <w:tcPr>
            <w:tcW w:w="1273" w:type="dxa"/>
            <w:vAlign w:val="center"/>
          </w:tcPr>
          <w:p w:rsidR="00FB4596" w:rsidRPr="00990965" w:rsidRDefault="00FB4596" w:rsidP="00574CF9">
            <w:pPr>
              <w:jc w:val="right"/>
              <w:rPr>
                <w:sz w:val="20"/>
                <w:szCs w:val="20"/>
              </w:rPr>
            </w:pPr>
            <w:r w:rsidRPr="00990965">
              <w:rPr>
                <w:sz w:val="20"/>
                <w:szCs w:val="20"/>
              </w:rPr>
              <w:t>(23.1 - 26.2)</w:t>
            </w:r>
          </w:p>
        </w:tc>
        <w:tc>
          <w:tcPr>
            <w:tcW w:w="570" w:type="dxa"/>
            <w:vAlign w:val="center"/>
            <w:hideMark/>
          </w:tcPr>
          <w:p w:rsidR="00FB4596" w:rsidRPr="00990965" w:rsidRDefault="00FB4596" w:rsidP="00574CF9">
            <w:pPr>
              <w:jc w:val="right"/>
              <w:rPr>
                <w:sz w:val="20"/>
                <w:szCs w:val="20"/>
              </w:rPr>
            </w:pPr>
            <w:r w:rsidRPr="00990965">
              <w:rPr>
                <w:sz w:val="20"/>
                <w:szCs w:val="20"/>
              </w:rPr>
              <w:t>74.3</w:t>
            </w:r>
          </w:p>
        </w:tc>
        <w:tc>
          <w:tcPr>
            <w:tcW w:w="1230" w:type="dxa"/>
            <w:vAlign w:val="center"/>
          </w:tcPr>
          <w:p w:rsidR="00FB4596" w:rsidRPr="00990965" w:rsidRDefault="00FB4596" w:rsidP="00574CF9">
            <w:pPr>
              <w:jc w:val="right"/>
              <w:rPr>
                <w:sz w:val="20"/>
                <w:szCs w:val="20"/>
              </w:rPr>
            </w:pPr>
            <w:r w:rsidRPr="00990965">
              <w:rPr>
                <w:sz w:val="20"/>
                <w:szCs w:val="20"/>
              </w:rPr>
              <w:t>(72.7 - 75.8)</w:t>
            </w:r>
          </w:p>
        </w:tc>
      </w:tr>
      <w:tr w:rsidR="00FB4596" w:rsidRPr="001E1594" w:rsidTr="0038047E">
        <w:tc>
          <w:tcPr>
            <w:tcW w:w="4678" w:type="dxa"/>
            <w:hideMark/>
          </w:tcPr>
          <w:p w:rsidR="00FB4596" w:rsidRPr="001E1594" w:rsidRDefault="00FB4596" w:rsidP="00574CF9">
            <w:pPr>
              <w:rPr>
                <w:sz w:val="20"/>
                <w:szCs w:val="20"/>
              </w:rPr>
            </w:pPr>
            <w:r w:rsidRPr="001E1594">
              <w:rPr>
                <w:sz w:val="20"/>
                <w:szCs w:val="20"/>
              </w:rPr>
              <w:t>A means of raising government revenue</w:t>
            </w:r>
          </w:p>
        </w:tc>
        <w:tc>
          <w:tcPr>
            <w:tcW w:w="567" w:type="dxa"/>
            <w:vAlign w:val="center"/>
            <w:hideMark/>
          </w:tcPr>
          <w:p w:rsidR="00FB4596" w:rsidRPr="001E1594" w:rsidRDefault="00FB4596" w:rsidP="00574CF9">
            <w:pPr>
              <w:jc w:val="right"/>
              <w:rPr>
                <w:sz w:val="20"/>
                <w:szCs w:val="20"/>
              </w:rPr>
            </w:pPr>
            <w:r w:rsidRPr="001E1594">
              <w:rPr>
                <w:sz w:val="20"/>
                <w:szCs w:val="20"/>
              </w:rPr>
              <w:t>26.2</w:t>
            </w:r>
          </w:p>
        </w:tc>
        <w:tc>
          <w:tcPr>
            <w:tcW w:w="1273" w:type="dxa"/>
            <w:vAlign w:val="center"/>
          </w:tcPr>
          <w:p w:rsidR="00FB4596" w:rsidRPr="00990965" w:rsidRDefault="00FB4596" w:rsidP="00574CF9">
            <w:pPr>
              <w:jc w:val="right"/>
              <w:rPr>
                <w:sz w:val="20"/>
                <w:szCs w:val="20"/>
              </w:rPr>
            </w:pPr>
            <w:r w:rsidRPr="00990965">
              <w:rPr>
                <w:sz w:val="20"/>
                <w:szCs w:val="20"/>
              </w:rPr>
              <w:t>(24.7 - 27.7)</w:t>
            </w:r>
          </w:p>
        </w:tc>
        <w:tc>
          <w:tcPr>
            <w:tcW w:w="570" w:type="dxa"/>
            <w:vAlign w:val="center"/>
            <w:hideMark/>
          </w:tcPr>
          <w:p w:rsidR="00FB4596" w:rsidRPr="00990965" w:rsidRDefault="00FB4596" w:rsidP="00574CF9">
            <w:pPr>
              <w:jc w:val="right"/>
              <w:rPr>
                <w:sz w:val="20"/>
                <w:szCs w:val="20"/>
              </w:rPr>
            </w:pPr>
            <w:r w:rsidRPr="00990965">
              <w:rPr>
                <w:sz w:val="20"/>
                <w:szCs w:val="20"/>
              </w:rPr>
              <w:t>72.6</w:t>
            </w:r>
          </w:p>
        </w:tc>
        <w:tc>
          <w:tcPr>
            <w:tcW w:w="1230" w:type="dxa"/>
            <w:vAlign w:val="center"/>
          </w:tcPr>
          <w:p w:rsidR="00FB4596" w:rsidRPr="00990965" w:rsidRDefault="00FB4596" w:rsidP="00574CF9">
            <w:pPr>
              <w:jc w:val="right"/>
              <w:rPr>
                <w:sz w:val="20"/>
                <w:szCs w:val="20"/>
              </w:rPr>
            </w:pPr>
            <w:r w:rsidRPr="00990965">
              <w:rPr>
                <w:sz w:val="20"/>
                <w:szCs w:val="20"/>
              </w:rPr>
              <w:t>(71</w:t>
            </w:r>
            <w:r>
              <w:rPr>
                <w:sz w:val="20"/>
                <w:szCs w:val="20"/>
              </w:rPr>
              <w:t>.0</w:t>
            </w:r>
            <w:r w:rsidRPr="00990965">
              <w:rPr>
                <w:sz w:val="20"/>
                <w:szCs w:val="20"/>
              </w:rPr>
              <w:t xml:space="preserve"> - 74.1)</w:t>
            </w:r>
          </w:p>
        </w:tc>
      </w:tr>
    </w:tbl>
    <w:p w:rsidR="00FB4596" w:rsidRDefault="00FB4596" w:rsidP="008C5A7E">
      <w:pPr>
        <w:jc w:val="both"/>
        <w:rPr>
          <w:sz w:val="22"/>
          <w:szCs w:val="22"/>
        </w:rPr>
      </w:pPr>
    </w:p>
    <w:p w:rsidR="00922A6C" w:rsidRDefault="00922A6C" w:rsidP="00922A6C">
      <w:pPr>
        <w:jc w:val="both"/>
        <w:rPr>
          <w:sz w:val="22"/>
          <w:szCs w:val="22"/>
        </w:rPr>
      </w:pPr>
      <w:r>
        <w:rPr>
          <w:sz w:val="22"/>
          <w:szCs w:val="22"/>
        </w:rPr>
        <w:t>Further details by problem gambling level and demographics are presented in Appendix 1.</w:t>
      </w:r>
    </w:p>
    <w:p w:rsidR="00922A6C" w:rsidRDefault="00922A6C" w:rsidP="008C5A7E">
      <w:pPr>
        <w:jc w:val="both"/>
        <w:rPr>
          <w:sz w:val="22"/>
          <w:szCs w:val="22"/>
        </w:rPr>
      </w:pPr>
    </w:p>
    <w:p w:rsidR="00922A6C" w:rsidRDefault="00922A6C" w:rsidP="00922A6C">
      <w:pPr>
        <w:jc w:val="both"/>
        <w:rPr>
          <w:sz w:val="22"/>
          <w:szCs w:val="22"/>
        </w:rPr>
      </w:pPr>
      <w:r>
        <w:rPr>
          <w:sz w:val="22"/>
          <w:szCs w:val="22"/>
        </w:rPr>
        <w:t xml:space="preserve">From inspection of Appendix 1, it is evident that two-thirds or more of adults in all gambling and demographic groups are generally in favour of gambling as a means of </w:t>
      </w:r>
      <w:r w:rsidR="00070913">
        <w:rPr>
          <w:sz w:val="22"/>
          <w:szCs w:val="22"/>
        </w:rPr>
        <w:t xml:space="preserve">raising </w:t>
      </w:r>
      <w:r>
        <w:rPr>
          <w:sz w:val="22"/>
          <w:szCs w:val="22"/>
        </w:rPr>
        <w:t>fund</w:t>
      </w:r>
      <w:r w:rsidR="00070913">
        <w:rPr>
          <w:sz w:val="22"/>
          <w:szCs w:val="22"/>
        </w:rPr>
        <w:t xml:space="preserve">s </w:t>
      </w:r>
      <w:r>
        <w:rPr>
          <w:sz w:val="22"/>
          <w:szCs w:val="22"/>
        </w:rPr>
        <w:t>for worthy causes.  Conversely, less than a third of adults in any of these groups support</w:t>
      </w:r>
      <w:r w:rsidR="00070913">
        <w:rPr>
          <w:sz w:val="22"/>
          <w:szCs w:val="22"/>
        </w:rPr>
        <w:t>ed</w:t>
      </w:r>
      <w:r>
        <w:rPr>
          <w:sz w:val="22"/>
          <w:szCs w:val="22"/>
        </w:rPr>
        <w:t xml:space="preserve"> gambling to raise government revenue.  With the exception of people earni</w:t>
      </w:r>
      <w:r w:rsidR="00070913">
        <w:rPr>
          <w:sz w:val="22"/>
          <w:szCs w:val="22"/>
        </w:rPr>
        <w:t>ng over $80,000 per annum this wa</w:t>
      </w:r>
      <w:r>
        <w:rPr>
          <w:sz w:val="22"/>
          <w:szCs w:val="22"/>
        </w:rPr>
        <w:t xml:space="preserve">s also the case for gambling as a business enterprise. </w:t>
      </w:r>
      <w:r w:rsidR="00070913">
        <w:rPr>
          <w:sz w:val="22"/>
          <w:szCs w:val="22"/>
        </w:rPr>
        <w:t xml:space="preserve"> Opinions we</w:t>
      </w:r>
      <w:r>
        <w:rPr>
          <w:sz w:val="22"/>
          <w:szCs w:val="22"/>
        </w:rPr>
        <w:t>re more divided with respect to gambling as a sales promotion and profit sharing.  However, differences between the various groups are generally not substantial.</w:t>
      </w:r>
    </w:p>
    <w:p w:rsidR="00922A6C" w:rsidRDefault="00922A6C" w:rsidP="00922A6C">
      <w:pPr>
        <w:jc w:val="both"/>
        <w:rPr>
          <w:sz w:val="22"/>
          <w:szCs w:val="22"/>
        </w:rPr>
      </w:pPr>
    </w:p>
    <w:p w:rsidR="00922A6C" w:rsidRDefault="00922A6C" w:rsidP="00922A6C">
      <w:pPr>
        <w:jc w:val="both"/>
        <w:rPr>
          <w:sz w:val="22"/>
          <w:szCs w:val="22"/>
        </w:rPr>
      </w:pPr>
      <w:r>
        <w:rPr>
          <w:sz w:val="22"/>
          <w:szCs w:val="22"/>
        </w:rPr>
        <w:t xml:space="preserve">Some caution is required when interpreting the </w:t>
      </w:r>
      <w:r w:rsidR="00070913">
        <w:rPr>
          <w:sz w:val="22"/>
          <w:szCs w:val="22"/>
        </w:rPr>
        <w:t>data</w:t>
      </w:r>
      <w:r>
        <w:rPr>
          <w:sz w:val="22"/>
          <w:szCs w:val="22"/>
        </w:rPr>
        <w:t xml:space="preserve"> in Appendix 1, especially when comparisons are being made between groups. </w:t>
      </w:r>
      <w:r w:rsidR="00070913">
        <w:rPr>
          <w:sz w:val="22"/>
          <w:szCs w:val="22"/>
        </w:rPr>
        <w:t xml:space="preserve"> </w:t>
      </w:r>
      <w:r>
        <w:rPr>
          <w:sz w:val="22"/>
          <w:szCs w:val="22"/>
        </w:rPr>
        <w:t xml:space="preserve">Confidence intervals are not provided and unless the differences are large they are unlikely to be significant.  There </w:t>
      </w:r>
      <w:r w:rsidR="00070913">
        <w:rPr>
          <w:sz w:val="22"/>
          <w:szCs w:val="22"/>
        </w:rPr>
        <w:t xml:space="preserve">also </w:t>
      </w:r>
      <w:r>
        <w:rPr>
          <w:sz w:val="22"/>
          <w:szCs w:val="22"/>
        </w:rPr>
        <w:t>are a very large number of possible comparisons.  This means, had confidence intervals been provided, they would have given a false sense of security as the actual estimates would be expected to fall outside their confidence intervals five times in 100.</w:t>
      </w:r>
    </w:p>
    <w:p w:rsidR="00922A6C" w:rsidRDefault="00922A6C" w:rsidP="00922A6C">
      <w:pPr>
        <w:jc w:val="both"/>
        <w:rPr>
          <w:sz w:val="22"/>
          <w:szCs w:val="22"/>
        </w:rPr>
      </w:pPr>
      <w:r>
        <w:rPr>
          <w:sz w:val="22"/>
          <w:szCs w:val="22"/>
        </w:rPr>
        <w:t xml:space="preserve">  </w:t>
      </w:r>
    </w:p>
    <w:p w:rsidR="00922A6C" w:rsidRDefault="00922A6C" w:rsidP="00922A6C">
      <w:pPr>
        <w:jc w:val="both"/>
        <w:rPr>
          <w:sz w:val="22"/>
          <w:szCs w:val="22"/>
        </w:rPr>
      </w:pPr>
      <w:r>
        <w:rPr>
          <w:sz w:val="22"/>
          <w:szCs w:val="22"/>
        </w:rPr>
        <w:t>With the above caution in mind, it appears that fewer non-gamblers (3</w:t>
      </w:r>
      <w:r w:rsidR="00070913">
        <w:rPr>
          <w:sz w:val="22"/>
          <w:szCs w:val="22"/>
        </w:rPr>
        <w:t>2%) and problem gamblers (24%) we</w:t>
      </w:r>
      <w:r>
        <w:rPr>
          <w:sz w:val="22"/>
          <w:szCs w:val="22"/>
        </w:rPr>
        <w:t>re in favour of gambling to rais</w:t>
      </w:r>
      <w:r w:rsidR="00070913">
        <w:rPr>
          <w:sz w:val="22"/>
          <w:szCs w:val="22"/>
        </w:rPr>
        <w:t>e funds for worthy causes than wa</w:t>
      </w:r>
      <w:r>
        <w:rPr>
          <w:sz w:val="22"/>
          <w:szCs w:val="22"/>
        </w:rPr>
        <w:t>s the case for non-problem (10%), low-risk (11%) and moderate-risk (8%) gamblers.  Relative to people in the latter groups, non</w:t>
      </w:r>
      <w:r w:rsidR="00070913">
        <w:rPr>
          <w:sz w:val="22"/>
          <w:szCs w:val="22"/>
        </w:rPr>
        <w:t>-gamblers and problem gamblers we</w:t>
      </w:r>
      <w:r>
        <w:rPr>
          <w:sz w:val="22"/>
          <w:szCs w:val="22"/>
        </w:rPr>
        <w:t>re also more often opposed to a number of the other reasons for having gambling.</w:t>
      </w:r>
    </w:p>
    <w:p w:rsidR="00922A6C" w:rsidRDefault="00922A6C" w:rsidP="00922A6C">
      <w:pPr>
        <w:jc w:val="both"/>
        <w:rPr>
          <w:sz w:val="22"/>
          <w:szCs w:val="22"/>
        </w:rPr>
      </w:pPr>
    </w:p>
    <w:p w:rsidR="00922A6C" w:rsidRDefault="00922A6C" w:rsidP="00922A6C">
      <w:pPr>
        <w:jc w:val="both"/>
        <w:rPr>
          <w:sz w:val="22"/>
          <w:szCs w:val="22"/>
        </w:rPr>
      </w:pPr>
      <w:r>
        <w:rPr>
          <w:sz w:val="22"/>
          <w:szCs w:val="22"/>
        </w:rPr>
        <w:t xml:space="preserve">Apart from fewer </w:t>
      </w:r>
      <w:r w:rsidR="00070913">
        <w:rPr>
          <w:sz w:val="22"/>
          <w:szCs w:val="22"/>
        </w:rPr>
        <w:t>females</w:t>
      </w:r>
      <w:r>
        <w:rPr>
          <w:sz w:val="22"/>
          <w:szCs w:val="22"/>
        </w:rPr>
        <w:t xml:space="preserve"> (20%) than </w:t>
      </w:r>
      <w:r w:rsidR="00070913">
        <w:rPr>
          <w:sz w:val="22"/>
          <w:szCs w:val="22"/>
        </w:rPr>
        <w:t>males</w:t>
      </w:r>
      <w:r>
        <w:rPr>
          <w:sz w:val="22"/>
          <w:szCs w:val="22"/>
        </w:rPr>
        <w:t xml:space="preserve"> (30%) favouring gambling as a business enterprise for profit</w:t>
      </w:r>
      <w:r w:rsidR="00070913">
        <w:rPr>
          <w:sz w:val="22"/>
          <w:szCs w:val="22"/>
        </w:rPr>
        <w:t>,</w:t>
      </w:r>
      <w:r>
        <w:rPr>
          <w:sz w:val="22"/>
          <w:szCs w:val="22"/>
        </w:rPr>
        <w:t xml:space="preserve"> there do not appear to be gender differences in reasons for having </w:t>
      </w:r>
      <w:r>
        <w:rPr>
          <w:sz w:val="22"/>
          <w:szCs w:val="22"/>
        </w:rPr>
        <w:lastRenderedPageBreak/>
        <w:t xml:space="preserve">gambling.  Pacific Islanders and Asians less often favoured gambling to </w:t>
      </w:r>
      <w:r w:rsidR="00070913">
        <w:rPr>
          <w:sz w:val="22"/>
          <w:szCs w:val="22"/>
        </w:rPr>
        <w:t xml:space="preserve">raise </w:t>
      </w:r>
      <w:r>
        <w:rPr>
          <w:sz w:val="22"/>
          <w:szCs w:val="22"/>
        </w:rPr>
        <w:t>fund</w:t>
      </w:r>
      <w:r w:rsidR="00070913">
        <w:rPr>
          <w:sz w:val="22"/>
          <w:szCs w:val="22"/>
        </w:rPr>
        <w:t xml:space="preserve">s </w:t>
      </w:r>
      <w:r>
        <w:rPr>
          <w:sz w:val="22"/>
          <w:szCs w:val="22"/>
        </w:rPr>
        <w:t xml:space="preserve">for worthy causes and profit sharing than did European/Other and </w:t>
      </w:r>
      <w:r w:rsidR="00070913">
        <w:rPr>
          <w:sz w:val="22"/>
          <w:szCs w:val="22"/>
        </w:rPr>
        <w:t>Māori</w:t>
      </w:r>
      <w:r>
        <w:rPr>
          <w:sz w:val="22"/>
          <w:szCs w:val="22"/>
        </w:rPr>
        <w:t>.  Relative to European/</w:t>
      </w:r>
      <w:r w:rsidR="00070913">
        <w:rPr>
          <w:sz w:val="22"/>
          <w:szCs w:val="22"/>
        </w:rPr>
        <w:t xml:space="preserve"> </w:t>
      </w:r>
      <w:r>
        <w:rPr>
          <w:sz w:val="22"/>
          <w:szCs w:val="22"/>
        </w:rPr>
        <w:t xml:space="preserve">Other, more </w:t>
      </w:r>
      <w:r w:rsidR="00070913">
        <w:rPr>
          <w:sz w:val="22"/>
          <w:szCs w:val="22"/>
        </w:rPr>
        <w:t>Māori</w:t>
      </w:r>
      <w:r>
        <w:rPr>
          <w:sz w:val="22"/>
          <w:szCs w:val="22"/>
        </w:rPr>
        <w:t xml:space="preserve">, Pacific Islanders and Asians were not in favour of gambling as a sales promotion or as a business enterprise.  </w:t>
      </w:r>
      <w:r w:rsidR="00070913">
        <w:rPr>
          <w:sz w:val="22"/>
          <w:szCs w:val="22"/>
        </w:rPr>
        <w:t>Māori</w:t>
      </w:r>
      <w:r>
        <w:rPr>
          <w:sz w:val="22"/>
          <w:szCs w:val="22"/>
        </w:rPr>
        <w:t xml:space="preserve"> and Pacific Islanders were also less in favour </w:t>
      </w:r>
      <w:r w:rsidR="00070913">
        <w:rPr>
          <w:sz w:val="22"/>
          <w:szCs w:val="22"/>
        </w:rPr>
        <w:t xml:space="preserve">of </w:t>
      </w:r>
      <w:r>
        <w:rPr>
          <w:sz w:val="22"/>
          <w:szCs w:val="22"/>
        </w:rPr>
        <w:t>gambling to raise government revenue.</w:t>
      </w:r>
    </w:p>
    <w:p w:rsidR="00922A6C" w:rsidRDefault="00922A6C" w:rsidP="00922A6C">
      <w:pPr>
        <w:jc w:val="both"/>
        <w:rPr>
          <w:sz w:val="22"/>
          <w:szCs w:val="22"/>
        </w:rPr>
      </w:pPr>
    </w:p>
    <w:p w:rsidR="00922A6C" w:rsidRDefault="00922A6C" w:rsidP="00922A6C">
      <w:pPr>
        <w:jc w:val="both"/>
        <w:rPr>
          <w:sz w:val="22"/>
          <w:szCs w:val="22"/>
        </w:rPr>
      </w:pPr>
      <w:r>
        <w:rPr>
          <w:sz w:val="22"/>
          <w:szCs w:val="22"/>
        </w:rPr>
        <w:t>Attitudes d</w:t>
      </w:r>
      <w:r w:rsidR="008555C0">
        <w:rPr>
          <w:sz w:val="22"/>
          <w:szCs w:val="22"/>
        </w:rPr>
        <w:t>id</w:t>
      </w:r>
      <w:r>
        <w:rPr>
          <w:sz w:val="22"/>
          <w:szCs w:val="22"/>
        </w:rPr>
        <w:t xml:space="preserve"> not appear to differ by age with regard to </w:t>
      </w:r>
      <w:r w:rsidR="00070913">
        <w:rPr>
          <w:sz w:val="22"/>
          <w:szCs w:val="22"/>
        </w:rPr>
        <w:t xml:space="preserve">raising </w:t>
      </w:r>
      <w:r>
        <w:rPr>
          <w:sz w:val="22"/>
          <w:szCs w:val="22"/>
        </w:rPr>
        <w:t>fund</w:t>
      </w:r>
      <w:r w:rsidR="00070913">
        <w:rPr>
          <w:sz w:val="22"/>
          <w:szCs w:val="22"/>
        </w:rPr>
        <w:t xml:space="preserve">s </w:t>
      </w:r>
      <w:r>
        <w:rPr>
          <w:sz w:val="22"/>
          <w:szCs w:val="22"/>
        </w:rPr>
        <w:t xml:space="preserve">for worthy causes and raising government revenue.  Adults in the older groups </w:t>
      </w:r>
      <w:r w:rsidR="008555C0">
        <w:rPr>
          <w:sz w:val="22"/>
          <w:szCs w:val="22"/>
        </w:rPr>
        <w:t>we</w:t>
      </w:r>
      <w:r>
        <w:rPr>
          <w:sz w:val="22"/>
          <w:szCs w:val="22"/>
        </w:rPr>
        <w:t>re somewhat less likely to be in favour of gambling for some of the other reasons.  Migrants more often than New Zealand born adults disapprove</w:t>
      </w:r>
      <w:r w:rsidR="00070913">
        <w:rPr>
          <w:sz w:val="22"/>
          <w:szCs w:val="22"/>
        </w:rPr>
        <w:t>d</w:t>
      </w:r>
      <w:r>
        <w:rPr>
          <w:sz w:val="22"/>
          <w:szCs w:val="22"/>
        </w:rPr>
        <w:t xml:space="preserve"> of gambling for reasons other than raising government revenue</w:t>
      </w:r>
      <w:r w:rsidR="001E6C00">
        <w:rPr>
          <w:sz w:val="22"/>
          <w:szCs w:val="22"/>
        </w:rPr>
        <w:t xml:space="preserve"> or as a business enterprise</w:t>
      </w:r>
      <w:r>
        <w:rPr>
          <w:sz w:val="22"/>
          <w:szCs w:val="22"/>
        </w:rPr>
        <w:t>.</w:t>
      </w:r>
      <w:r w:rsidR="008555C0">
        <w:rPr>
          <w:sz w:val="22"/>
          <w:szCs w:val="22"/>
        </w:rPr>
        <w:t xml:space="preserve"> </w:t>
      </w:r>
      <w:r>
        <w:rPr>
          <w:sz w:val="22"/>
          <w:szCs w:val="22"/>
        </w:rPr>
        <w:t xml:space="preserve"> Fewer recent migrants than longer-term migrants favour</w:t>
      </w:r>
      <w:r w:rsidR="008555C0">
        <w:rPr>
          <w:sz w:val="22"/>
          <w:szCs w:val="22"/>
        </w:rPr>
        <w:t>ed</w:t>
      </w:r>
      <w:r>
        <w:rPr>
          <w:sz w:val="22"/>
          <w:szCs w:val="22"/>
        </w:rPr>
        <w:t xml:space="preserve"> gambling for worthy causes.  Recent and longer-term migrants d</w:t>
      </w:r>
      <w:r w:rsidR="008555C0">
        <w:rPr>
          <w:sz w:val="22"/>
          <w:szCs w:val="22"/>
        </w:rPr>
        <w:t>id</w:t>
      </w:r>
      <w:r>
        <w:rPr>
          <w:sz w:val="22"/>
          <w:szCs w:val="22"/>
        </w:rPr>
        <w:t xml:space="preserve"> not appear to differ with respect to their attitudes about gambling for other reasons.</w:t>
      </w:r>
    </w:p>
    <w:p w:rsidR="00922A6C" w:rsidRDefault="00922A6C" w:rsidP="00922A6C">
      <w:pPr>
        <w:jc w:val="both"/>
        <w:rPr>
          <w:sz w:val="22"/>
          <w:szCs w:val="22"/>
        </w:rPr>
      </w:pPr>
    </w:p>
    <w:p w:rsidR="00922A6C" w:rsidRDefault="008555C0" w:rsidP="00922A6C">
      <w:pPr>
        <w:jc w:val="both"/>
        <w:rPr>
          <w:sz w:val="22"/>
          <w:szCs w:val="22"/>
        </w:rPr>
      </w:pPr>
      <w:r>
        <w:rPr>
          <w:sz w:val="22"/>
          <w:szCs w:val="22"/>
        </w:rPr>
        <w:t>Attitudes also did</w:t>
      </w:r>
      <w:r w:rsidR="00922A6C">
        <w:rPr>
          <w:sz w:val="22"/>
          <w:szCs w:val="22"/>
        </w:rPr>
        <w:t xml:space="preserve"> not appear to vary by qualification level or labour force status other than somewhat more adults without formal qualifications </w:t>
      </w:r>
      <w:r>
        <w:rPr>
          <w:sz w:val="22"/>
          <w:szCs w:val="22"/>
        </w:rPr>
        <w:t xml:space="preserve">were </w:t>
      </w:r>
      <w:r w:rsidR="00922A6C">
        <w:rPr>
          <w:sz w:val="22"/>
          <w:szCs w:val="22"/>
        </w:rPr>
        <w:t>not in favour of gambling as a sales promotion or business enterprise and employed adults more often favour</w:t>
      </w:r>
      <w:r>
        <w:rPr>
          <w:sz w:val="22"/>
          <w:szCs w:val="22"/>
        </w:rPr>
        <w:t>ed</w:t>
      </w:r>
      <w:r w:rsidR="00922A6C">
        <w:rPr>
          <w:sz w:val="22"/>
          <w:szCs w:val="22"/>
        </w:rPr>
        <w:t xml:space="preserve"> some reasons in other categories.</w:t>
      </w:r>
    </w:p>
    <w:p w:rsidR="00922A6C" w:rsidRDefault="00922A6C" w:rsidP="00922A6C">
      <w:pPr>
        <w:jc w:val="both"/>
        <w:rPr>
          <w:sz w:val="22"/>
          <w:szCs w:val="22"/>
        </w:rPr>
      </w:pPr>
    </w:p>
    <w:p w:rsidR="00922A6C" w:rsidRDefault="00922A6C" w:rsidP="00922A6C">
      <w:pPr>
        <w:jc w:val="both"/>
        <w:rPr>
          <w:sz w:val="22"/>
          <w:szCs w:val="22"/>
        </w:rPr>
      </w:pPr>
      <w:r>
        <w:rPr>
          <w:sz w:val="22"/>
          <w:szCs w:val="22"/>
        </w:rPr>
        <w:t xml:space="preserve">More substantial differences </w:t>
      </w:r>
      <w:r w:rsidR="008555C0">
        <w:rPr>
          <w:sz w:val="22"/>
          <w:szCs w:val="22"/>
        </w:rPr>
        <w:t>we</w:t>
      </w:r>
      <w:r>
        <w:rPr>
          <w:sz w:val="22"/>
          <w:szCs w:val="22"/>
        </w:rPr>
        <w:t>re evident for religious groups.  Larger proportions of adults in the Other Christian and Other religion categories, in comparison to Catholics, Presbyterians, Anglicans and people with no religion, were not in favour of gambling for most of the five reasons.  There was little variation in attitudes between the latter groups.</w:t>
      </w:r>
    </w:p>
    <w:p w:rsidR="00922A6C" w:rsidRDefault="00922A6C" w:rsidP="00922A6C">
      <w:pPr>
        <w:jc w:val="both"/>
        <w:rPr>
          <w:sz w:val="22"/>
          <w:szCs w:val="22"/>
        </w:rPr>
      </w:pPr>
    </w:p>
    <w:p w:rsidR="00922A6C" w:rsidRDefault="00922A6C" w:rsidP="00922A6C">
      <w:pPr>
        <w:jc w:val="both"/>
        <w:rPr>
          <w:sz w:val="22"/>
          <w:szCs w:val="22"/>
        </w:rPr>
      </w:pPr>
      <w:r>
        <w:rPr>
          <w:sz w:val="22"/>
          <w:szCs w:val="22"/>
        </w:rPr>
        <w:t xml:space="preserve">More adults with lower incomes as well as adults resident in lower income households, relative to those in higher income groups, were not in favour </w:t>
      </w:r>
      <w:r w:rsidR="008555C0">
        <w:rPr>
          <w:sz w:val="22"/>
          <w:szCs w:val="22"/>
        </w:rPr>
        <w:t xml:space="preserve">of </w:t>
      </w:r>
      <w:r>
        <w:rPr>
          <w:sz w:val="22"/>
          <w:szCs w:val="22"/>
        </w:rPr>
        <w:t xml:space="preserve">gambling for almost all of the reasons that they were asked to consider.  </w:t>
      </w:r>
    </w:p>
    <w:p w:rsidR="00922A6C" w:rsidRDefault="00922A6C" w:rsidP="008C5A7E">
      <w:pPr>
        <w:jc w:val="both"/>
        <w:rPr>
          <w:sz w:val="22"/>
          <w:szCs w:val="22"/>
        </w:rPr>
      </w:pPr>
    </w:p>
    <w:p w:rsidR="006725E9" w:rsidRPr="00F67FCB" w:rsidRDefault="006725E9" w:rsidP="000B458D">
      <w:pPr>
        <w:pStyle w:val="Heading2b"/>
        <w:keepLines/>
        <w:numPr>
          <w:ilvl w:val="0"/>
          <w:numId w:val="33"/>
        </w:numPr>
        <w:ind w:left="426" w:hanging="426"/>
        <w:rPr>
          <w:i/>
          <w:sz w:val="22"/>
          <w:lang w:val="en-NZ"/>
        </w:rPr>
      </w:pPr>
      <w:bookmarkStart w:id="47" w:name="_Toc400714740"/>
      <w:r>
        <w:rPr>
          <w:i/>
          <w:sz w:val="22"/>
          <w:lang w:val="en-NZ"/>
        </w:rPr>
        <w:t>Profit distribution</w:t>
      </w:r>
      <w:bookmarkEnd w:id="47"/>
    </w:p>
    <w:p w:rsidR="00922A6C" w:rsidRDefault="00922A6C" w:rsidP="008C5A7E">
      <w:pPr>
        <w:jc w:val="both"/>
        <w:rPr>
          <w:sz w:val="22"/>
          <w:szCs w:val="22"/>
        </w:rPr>
      </w:pPr>
    </w:p>
    <w:p w:rsidR="00FB4596" w:rsidRDefault="00250F7C" w:rsidP="008C5A7E">
      <w:pPr>
        <w:jc w:val="both"/>
        <w:rPr>
          <w:sz w:val="22"/>
          <w:szCs w:val="22"/>
        </w:rPr>
      </w:pPr>
      <w:r>
        <w:fldChar w:fldCharType="begin"/>
      </w:r>
      <w:r>
        <w:instrText xml:space="preserve"> REF _Ref370126165 \h  \* MERGEFORMAT </w:instrText>
      </w:r>
      <w:r>
        <w:fldChar w:fldCharType="separate"/>
      </w:r>
      <w:r w:rsidR="00282A71" w:rsidRPr="00282A71">
        <w:rPr>
          <w:sz w:val="22"/>
          <w:szCs w:val="22"/>
        </w:rPr>
        <w:t xml:space="preserve">Table </w:t>
      </w:r>
      <w:r w:rsidR="00282A71" w:rsidRPr="00282A71">
        <w:rPr>
          <w:noProof/>
          <w:sz w:val="22"/>
          <w:szCs w:val="22"/>
        </w:rPr>
        <w:t>2</w:t>
      </w:r>
      <w:r>
        <w:fldChar w:fldCharType="end"/>
      </w:r>
      <w:r w:rsidR="00574CF9">
        <w:rPr>
          <w:sz w:val="22"/>
          <w:szCs w:val="22"/>
        </w:rPr>
        <w:t xml:space="preserve"> </w:t>
      </w:r>
      <w:r w:rsidR="00574CF9" w:rsidRPr="00574CF9">
        <w:rPr>
          <w:sz w:val="22"/>
          <w:szCs w:val="22"/>
        </w:rPr>
        <w:t>provides information about satisfaction with the distribution of profits from gamb</w:t>
      </w:r>
      <w:r w:rsidR="006725E9">
        <w:rPr>
          <w:sz w:val="22"/>
          <w:szCs w:val="22"/>
        </w:rPr>
        <w:t>ling.  About a third of adults we</w:t>
      </w:r>
      <w:r w:rsidR="00574CF9" w:rsidRPr="00574CF9">
        <w:rPr>
          <w:sz w:val="22"/>
          <w:szCs w:val="22"/>
        </w:rPr>
        <w:t>re happy with the way proceeds are currently distributed, a third largely happy but with some doubts and the remainder either not happy or not having an impression either way.</w:t>
      </w:r>
    </w:p>
    <w:p w:rsidR="00704BE4" w:rsidRDefault="00704BE4" w:rsidP="008C5A7E">
      <w:pPr>
        <w:jc w:val="both"/>
        <w:rPr>
          <w:sz w:val="22"/>
          <w:szCs w:val="22"/>
        </w:rPr>
      </w:pPr>
    </w:p>
    <w:p w:rsidR="00574CF9" w:rsidRPr="00A568F8" w:rsidRDefault="00574CF9" w:rsidP="00574CF9">
      <w:pPr>
        <w:pStyle w:val="Caption"/>
      </w:pPr>
      <w:bookmarkStart w:id="48" w:name="_Ref370126165"/>
      <w:bookmarkStart w:id="49" w:name="_Toc364076408"/>
      <w:bookmarkStart w:id="50" w:name="_Toc350978730"/>
      <w:bookmarkStart w:id="51" w:name="_Toc379547888"/>
      <w:r>
        <w:t xml:space="preserve">Table </w:t>
      </w:r>
      <w:r w:rsidR="003D29EC">
        <w:fldChar w:fldCharType="begin"/>
      </w:r>
      <w:r w:rsidR="003D29EC">
        <w:instrText xml:space="preserve"> SEQ Table \* ARABIC </w:instrText>
      </w:r>
      <w:r w:rsidR="003D29EC">
        <w:fldChar w:fldCharType="separate"/>
      </w:r>
      <w:r w:rsidR="00282A71">
        <w:rPr>
          <w:noProof/>
        </w:rPr>
        <w:t>2</w:t>
      </w:r>
      <w:r w:rsidR="003D29EC">
        <w:rPr>
          <w:noProof/>
        </w:rPr>
        <w:fldChar w:fldCharType="end"/>
      </w:r>
      <w:bookmarkEnd w:id="48"/>
      <w:r>
        <w:t xml:space="preserve">: </w:t>
      </w:r>
      <w:r w:rsidRPr="001900BA">
        <w:t>Satisfaction with profit distribution</w:t>
      </w:r>
      <w:bookmarkEnd w:id="49"/>
      <w:bookmarkEnd w:id="50"/>
      <w:bookmarkEnd w:id="51"/>
    </w:p>
    <w:tbl>
      <w:tblPr>
        <w:tblStyle w:val="LightShading2"/>
        <w:tblW w:w="8364" w:type="dxa"/>
        <w:tblInd w:w="108" w:type="dxa"/>
        <w:tblLook w:val="0620" w:firstRow="1" w:lastRow="0" w:firstColumn="0" w:lastColumn="0" w:noHBand="1" w:noVBand="1"/>
      </w:tblPr>
      <w:tblGrid>
        <w:gridCol w:w="6521"/>
        <w:gridCol w:w="567"/>
        <w:gridCol w:w="1276"/>
      </w:tblGrid>
      <w:tr w:rsidR="004405B5" w:rsidRPr="00AC0F88" w:rsidTr="0038047E">
        <w:trPr>
          <w:cnfStyle w:val="100000000000" w:firstRow="1" w:lastRow="0" w:firstColumn="0" w:lastColumn="0" w:oddVBand="0" w:evenVBand="0" w:oddHBand="0" w:evenHBand="0" w:firstRowFirstColumn="0" w:firstRowLastColumn="0" w:lastRowFirstColumn="0" w:lastRowLastColumn="0"/>
        </w:trPr>
        <w:tc>
          <w:tcPr>
            <w:tcW w:w="6521" w:type="dxa"/>
            <w:noWrap/>
            <w:vAlign w:val="center"/>
            <w:hideMark/>
          </w:tcPr>
          <w:p w:rsidR="004405B5" w:rsidRPr="00AC0F88" w:rsidRDefault="004405B5" w:rsidP="005D7DAA">
            <w:pPr>
              <w:spacing w:after="20"/>
              <w:rPr>
                <w:sz w:val="20"/>
                <w:szCs w:val="20"/>
              </w:rPr>
            </w:pPr>
            <w:r w:rsidRPr="00AC0F88">
              <w:rPr>
                <w:sz w:val="20"/>
                <w:szCs w:val="20"/>
              </w:rPr>
              <w:t>Satisfaction with profit distribution</w:t>
            </w:r>
          </w:p>
        </w:tc>
        <w:tc>
          <w:tcPr>
            <w:tcW w:w="567" w:type="dxa"/>
            <w:noWrap/>
            <w:hideMark/>
          </w:tcPr>
          <w:p w:rsidR="004405B5" w:rsidRPr="00AC0F88" w:rsidRDefault="004405B5" w:rsidP="005D7DAA">
            <w:pPr>
              <w:spacing w:after="20"/>
              <w:jc w:val="center"/>
              <w:rPr>
                <w:b w:val="0"/>
                <w:bCs w:val="0"/>
                <w:sz w:val="20"/>
                <w:szCs w:val="20"/>
              </w:rPr>
            </w:pPr>
            <w:r>
              <w:rPr>
                <w:sz w:val="20"/>
                <w:szCs w:val="20"/>
              </w:rPr>
              <w:t xml:space="preserve">%       </w:t>
            </w:r>
          </w:p>
        </w:tc>
        <w:tc>
          <w:tcPr>
            <w:tcW w:w="1276" w:type="dxa"/>
          </w:tcPr>
          <w:p w:rsidR="004405B5" w:rsidRPr="00AC0F88" w:rsidRDefault="004405B5" w:rsidP="005D7DAA">
            <w:pPr>
              <w:spacing w:after="20"/>
              <w:jc w:val="center"/>
              <w:rPr>
                <w:sz w:val="20"/>
                <w:szCs w:val="20"/>
              </w:rPr>
            </w:pPr>
            <w:r>
              <w:rPr>
                <w:sz w:val="20"/>
                <w:szCs w:val="20"/>
              </w:rPr>
              <w:t>(95% CI)</w:t>
            </w:r>
          </w:p>
        </w:tc>
      </w:tr>
      <w:tr w:rsidR="00574CF9" w:rsidRPr="00AC0F88" w:rsidTr="0038047E">
        <w:tc>
          <w:tcPr>
            <w:tcW w:w="6521" w:type="dxa"/>
            <w:noWrap/>
            <w:hideMark/>
          </w:tcPr>
          <w:p w:rsidR="00574CF9" w:rsidRPr="00AC0F88" w:rsidRDefault="00574CF9" w:rsidP="00CC741C">
            <w:pPr>
              <w:spacing w:before="60"/>
              <w:rPr>
                <w:sz w:val="20"/>
                <w:szCs w:val="20"/>
              </w:rPr>
            </w:pPr>
            <w:r w:rsidRPr="00AC0F88">
              <w:rPr>
                <w:sz w:val="20"/>
                <w:szCs w:val="20"/>
              </w:rPr>
              <w:t>Happy with it</w:t>
            </w:r>
          </w:p>
        </w:tc>
        <w:tc>
          <w:tcPr>
            <w:tcW w:w="567" w:type="dxa"/>
            <w:noWrap/>
            <w:vAlign w:val="center"/>
            <w:hideMark/>
          </w:tcPr>
          <w:p w:rsidR="00574CF9" w:rsidRPr="006D64D8" w:rsidRDefault="00574CF9" w:rsidP="00CC741C">
            <w:pPr>
              <w:spacing w:before="60"/>
              <w:jc w:val="right"/>
              <w:rPr>
                <w:sz w:val="20"/>
                <w:szCs w:val="20"/>
              </w:rPr>
            </w:pPr>
            <w:r w:rsidRPr="006D64D8">
              <w:rPr>
                <w:sz w:val="20"/>
                <w:szCs w:val="20"/>
              </w:rPr>
              <w:t>31.1</w:t>
            </w:r>
          </w:p>
        </w:tc>
        <w:tc>
          <w:tcPr>
            <w:tcW w:w="1276" w:type="dxa"/>
            <w:vAlign w:val="center"/>
          </w:tcPr>
          <w:p w:rsidR="00574CF9" w:rsidRPr="006D64D8" w:rsidRDefault="00574CF9" w:rsidP="00CC741C">
            <w:pPr>
              <w:spacing w:before="60"/>
              <w:jc w:val="right"/>
              <w:rPr>
                <w:sz w:val="20"/>
                <w:szCs w:val="20"/>
              </w:rPr>
            </w:pPr>
            <w:r w:rsidRPr="006D64D8">
              <w:rPr>
                <w:sz w:val="20"/>
                <w:szCs w:val="20"/>
              </w:rPr>
              <w:t>(29.6 - 32.6)</w:t>
            </w:r>
          </w:p>
        </w:tc>
      </w:tr>
      <w:tr w:rsidR="00574CF9" w:rsidRPr="00AC0F88" w:rsidTr="0038047E">
        <w:tc>
          <w:tcPr>
            <w:tcW w:w="6521" w:type="dxa"/>
            <w:noWrap/>
            <w:hideMark/>
          </w:tcPr>
          <w:p w:rsidR="00574CF9" w:rsidRPr="00AC0F88" w:rsidRDefault="00574CF9" w:rsidP="00574CF9">
            <w:pPr>
              <w:rPr>
                <w:sz w:val="20"/>
                <w:szCs w:val="20"/>
              </w:rPr>
            </w:pPr>
            <w:r w:rsidRPr="00AC0F88">
              <w:rPr>
                <w:sz w:val="20"/>
                <w:szCs w:val="20"/>
              </w:rPr>
              <w:t>Largely happy, but with some doubts</w:t>
            </w:r>
          </w:p>
        </w:tc>
        <w:tc>
          <w:tcPr>
            <w:tcW w:w="567" w:type="dxa"/>
            <w:noWrap/>
            <w:vAlign w:val="center"/>
            <w:hideMark/>
          </w:tcPr>
          <w:p w:rsidR="00574CF9" w:rsidRPr="006D64D8" w:rsidRDefault="00574CF9" w:rsidP="00574CF9">
            <w:pPr>
              <w:jc w:val="right"/>
              <w:rPr>
                <w:sz w:val="20"/>
                <w:szCs w:val="20"/>
              </w:rPr>
            </w:pPr>
            <w:r w:rsidRPr="006D64D8">
              <w:rPr>
                <w:sz w:val="20"/>
                <w:szCs w:val="20"/>
              </w:rPr>
              <w:t>33.4</w:t>
            </w:r>
          </w:p>
        </w:tc>
        <w:tc>
          <w:tcPr>
            <w:tcW w:w="1276" w:type="dxa"/>
            <w:vAlign w:val="center"/>
          </w:tcPr>
          <w:p w:rsidR="00574CF9" w:rsidRPr="006D64D8" w:rsidRDefault="00574CF9" w:rsidP="00574CF9">
            <w:pPr>
              <w:jc w:val="right"/>
              <w:rPr>
                <w:sz w:val="20"/>
                <w:szCs w:val="20"/>
              </w:rPr>
            </w:pPr>
            <w:r w:rsidRPr="006D64D8">
              <w:rPr>
                <w:sz w:val="20"/>
                <w:szCs w:val="20"/>
              </w:rPr>
              <w:t>(31.9 - 34.8)</w:t>
            </w:r>
          </w:p>
        </w:tc>
      </w:tr>
      <w:tr w:rsidR="00574CF9" w:rsidRPr="00AC0F88" w:rsidTr="0038047E">
        <w:tc>
          <w:tcPr>
            <w:tcW w:w="6521" w:type="dxa"/>
            <w:noWrap/>
            <w:hideMark/>
          </w:tcPr>
          <w:p w:rsidR="00574CF9" w:rsidRPr="00AC0F88" w:rsidRDefault="00574CF9" w:rsidP="00574CF9">
            <w:pPr>
              <w:rPr>
                <w:sz w:val="20"/>
                <w:szCs w:val="20"/>
              </w:rPr>
            </w:pPr>
            <w:r w:rsidRPr="00AC0F88">
              <w:rPr>
                <w:sz w:val="20"/>
                <w:szCs w:val="20"/>
              </w:rPr>
              <w:t>Not happy with it</w:t>
            </w:r>
          </w:p>
        </w:tc>
        <w:tc>
          <w:tcPr>
            <w:tcW w:w="567" w:type="dxa"/>
            <w:noWrap/>
            <w:vAlign w:val="center"/>
            <w:hideMark/>
          </w:tcPr>
          <w:p w:rsidR="00574CF9" w:rsidRPr="006D64D8" w:rsidRDefault="00574CF9" w:rsidP="00574CF9">
            <w:pPr>
              <w:jc w:val="right"/>
              <w:rPr>
                <w:sz w:val="20"/>
                <w:szCs w:val="20"/>
              </w:rPr>
            </w:pPr>
            <w:r w:rsidRPr="006D64D8">
              <w:rPr>
                <w:sz w:val="20"/>
                <w:szCs w:val="20"/>
              </w:rPr>
              <w:t>11.8</w:t>
            </w:r>
          </w:p>
        </w:tc>
        <w:tc>
          <w:tcPr>
            <w:tcW w:w="1276" w:type="dxa"/>
            <w:vAlign w:val="center"/>
          </w:tcPr>
          <w:p w:rsidR="00574CF9" w:rsidRPr="006D64D8" w:rsidRDefault="00574CF9" w:rsidP="00574CF9">
            <w:pPr>
              <w:jc w:val="right"/>
              <w:rPr>
                <w:sz w:val="20"/>
                <w:szCs w:val="20"/>
              </w:rPr>
            </w:pPr>
            <w:r w:rsidRPr="006D64D8">
              <w:rPr>
                <w:sz w:val="20"/>
                <w:szCs w:val="20"/>
              </w:rPr>
              <w:t>(10.8 - 12.8)</w:t>
            </w:r>
          </w:p>
        </w:tc>
      </w:tr>
      <w:tr w:rsidR="00574CF9" w:rsidRPr="00AC0F88" w:rsidTr="0038047E">
        <w:tc>
          <w:tcPr>
            <w:tcW w:w="6521" w:type="dxa"/>
            <w:noWrap/>
            <w:hideMark/>
          </w:tcPr>
          <w:p w:rsidR="00574CF9" w:rsidRPr="00AC0F88" w:rsidRDefault="00574CF9" w:rsidP="00574CF9">
            <w:pPr>
              <w:rPr>
                <w:sz w:val="20"/>
                <w:szCs w:val="20"/>
              </w:rPr>
            </w:pPr>
            <w:r w:rsidRPr="00AC0F88">
              <w:rPr>
                <w:sz w:val="20"/>
                <w:szCs w:val="20"/>
              </w:rPr>
              <w:t>No impression either way</w:t>
            </w:r>
          </w:p>
        </w:tc>
        <w:tc>
          <w:tcPr>
            <w:tcW w:w="567" w:type="dxa"/>
            <w:noWrap/>
            <w:vAlign w:val="center"/>
            <w:hideMark/>
          </w:tcPr>
          <w:p w:rsidR="00574CF9" w:rsidRPr="006D64D8" w:rsidRDefault="00574CF9" w:rsidP="00574CF9">
            <w:pPr>
              <w:jc w:val="right"/>
              <w:rPr>
                <w:sz w:val="20"/>
                <w:szCs w:val="20"/>
              </w:rPr>
            </w:pPr>
            <w:r w:rsidRPr="006D64D8">
              <w:rPr>
                <w:sz w:val="20"/>
                <w:szCs w:val="20"/>
              </w:rPr>
              <w:t>23.6</w:t>
            </w:r>
          </w:p>
        </w:tc>
        <w:tc>
          <w:tcPr>
            <w:tcW w:w="1276" w:type="dxa"/>
            <w:vAlign w:val="center"/>
          </w:tcPr>
          <w:p w:rsidR="00574CF9" w:rsidRPr="006D64D8" w:rsidRDefault="00574CF9" w:rsidP="00574CF9">
            <w:pPr>
              <w:jc w:val="right"/>
              <w:rPr>
                <w:sz w:val="20"/>
                <w:szCs w:val="20"/>
              </w:rPr>
            </w:pPr>
            <w:r>
              <w:rPr>
                <w:sz w:val="20"/>
                <w:szCs w:val="20"/>
              </w:rPr>
              <w:t>(22.2 -</w:t>
            </w:r>
            <w:r w:rsidRPr="006D64D8">
              <w:rPr>
                <w:sz w:val="20"/>
                <w:szCs w:val="20"/>
              </w:rPr>
              <w:t xml:space="preserve"> 25.0)</w:t>
            </w:r>
          </w:p>
        </w:tc>
      </w:tr>
    </w:tbl>
    <w:p w:rsidR="00FB4596" w:rsidRDefault="00FB4596" w:rsidP="008C5A7E">
      <w:pPr>
        <w:jc w:val="both"/>
        <w:rPr>
          <w:sz w:val="22"/>
          <w:szCs w:val="22"/>
        </w:rPr>
      </w:pPr>
    </w:p>
    <w:p w:rsidR="006725E9" w:rsidRDefault="006725E9" w:rsidP="006725E9">
      <w:pPr>
        <w:jc w:val="both"/>
        <w:rPr>
          <w:sz w:val="22"/>
          <w:szCs w:val="22"/>
        </w:rPr>
      </w:pPr>
      <w:r>
        <w:rPr>
          <w:sz w:val="22"/>
          <w:szCs w:val="22"/>
        </w:rPr>
        <w:t>Further details by problem gambling level and demographics are presented in Appendix 2.</w:t>
      </w:r>
    </w:p>
    <w:p w:rsidR="006725E9" w:rsidRDefault="006725E9" w:rsidP="00574CF9">
      <w:pPr>
        <w:jc w:val="both"/>
        <w:rPr>
          <w:sz w:val="22"/>
          <w:szCs w:val="22"/>
        </w:rPr>
      </w:pPr>
    </w:p>
    <w:p w:rsidR="006725E9" w:rsidRDefault="006725E9" w:rsidP="006725E9">
      <w:pPr>
        <w:jc w:val="both"/>
        <w:rPr>
          <w:sz w:val="22"/>
          <w:szCs w:val="22"/>
        </w:rPr>
      </w:pPr>
      <w:r>
        <w:rPr>
          <w:sz w:val="22"/>
          <w:szCs w:val="22"/>
        </w:rPr>
        <w:t xml:space="preserve">Groups generally did not vary greatly with respect to their satisfaction with profit distribution.  Between a quarter and a third of people in all gambling and demographic groups reported that they were happy.  A slightly wider range within these groups said they were largely happy but with some doubts or had no impression either way.  Some groups more often indicated they had an opinion about this rather than not having an impression either way.  These groups included problem gamblers, European/Other and Pacific Islanders, older adults, recent migrants (relative to New Zealand born adults), Anglicans and Presbyterians, and people </w:t>
      </w:r>
      <w:r>
        <w:rPr>
          <w:sz w:val="22"/>
          <w:szCs w:val="22"/>
        </w:rPr>
        <w:lastRenderedPageBreak/>
        <w:t>earning over $80,000.  Some groups also had larger proportions of people who were not happy with the way profits were distributed including problem gamblers and non-gamblers, Māori and Asians, older adults, migrants, Other Christians and Other religions.</w:t>
      </w:r>
    </w:p>
    <w:p w:rsidR="006725E9" w:rsidRDefault="006725E9" w:rsidP="00574CF9">
      <w:pPr>
        <w:jc w:val="both"/>
        <w:rPr>
          <w:sz w:val="22"/>
          <w:szCs w:val="22"/>
        </w:rPr>
      </w:pPr>
    </w:p>
    <w:p w:rsidR="00574CF9" w:rsidRDefault="00574CF9" w:rsidP="00574CF9">
      <w:pPr>
        <w:jc w:val="both"/>
        <w:rPr>
          <w:sz w:val="22"/>
          <w:szCs w:val="22"/>
        </w:rPr>
      </w:pPr>
      <w:r w:rsidRPr="00574CF9">
        <w:rPr>
          <w:sz w:val="22"/>
          <w:szCs w:val="22"/>
        </w:rPr>
        <w:t>Participants who said they were largely happy about profit distribution but had some doubts, as well as participants who were not happy, were asked to say why they said that.  Their responses were recorded verbatim and subsequently grouped together and coded.  Participant concerns are listed in</w:t>
      </w:r>
      <w:r>
        <w:rPr>
          <w:sz w:val="22"/>
          <w:szCs w:val="22"/>
        </w:rPr>
        <w:t xml:space="preserve"> </w:t>
      </w:r>
      <w:r w:rsidR="00250F7C">
        <w:fldChar w:fldCharType="begin"/>
      </w:r>
      <w:r w:rsidR="00250F7C">
        <w:instrText xml:space="preserve"> REF _Ref370126323 \h  \* MERGEFORMAT </w:instrText>
      </w:r>
      <w:r w:rsidR="00250F7C">
        <w:fldChar w:fldCharType="separate"/>
      </w:r>
      <w:r w:rsidR="00282A71" w:rsidRPr="00282A71">
        <w:rPr>
          <w:sz w:val="22"/>
          <w:szCs w:val="22"/>
        </w:rPr>
        <w:t xml:space="preserve">Table </w:t>
      </w:r>
      <w:r w:rsidR="00282A71" w:rsidRPr="00282A71">
        <w:rPr>
          <w:noProof/>
          <w:sz w:val="22"/>
          <w:szCs w:val="22"/>
        </w:rPr>
        <w:t>3</w:t>
      </w:r>
      <w:r w:rsidR="00250F7C">
        <w:fldChar w:fldCharType="end"/>
      </w:r>
      <w:r w:rsidRPr="00574CF9">
        <w:rPr>
          <w:sz w:val="22"/>
          <w:szCs w:val="22"/>
        </w:rPr>
        <w:t>.</w:t>
      </w:r>
    </w:p>
    <w:p w:rsidR="005C33CE" w:rsidRPr="00574CF9" w:rsidRDefault="005C33CE" w:rsidP="00574CF9">
      <w:pPr>
        <w:jc w:val="both"/>
        <w:rPr>
          <w:sz w:val="22"/>
          <w:szCs w:val="22"/>
        </w:rPr>
      </w:pPr>
    </w:p>
    <w:p w:rsidR="00574CF9" w:rsidRDefault="00574CF9" w:rsidP="00574CF9">
      <w:pPr>
        <w:jc w:val="both"/>
        <w:rPr>
          <w:sz w:val="22"/>
          <w:szCs w:val="22"/>
        </w:rPr>
      </w:pPr>
      <w:r w:rsidRPr="00574CF9">
        <w:rPr>
          <w:sz w:val="22"/>
          <w:szCs w:val="22"/>
        </w:rPr>
        <w:t>The concern most frequently mentioned was that they were opposed to gambling being the source of funding.  Twenty-nine percent of people who had some doubts</w:t>
      </w:r>
      <w:r w:rsidR="00CC741C">
        <w:rPr>
          <w:sz w:val="22"/>
          <w:szCs w:val="22"/>
        </w:rPr>
        <w:t>,</w:t>
      </w:r>
      <w:r w:rsidRPr="00574CF9">
        <w:rPr>
          <w:sz w:val="22"/>
          <w:szCs w:val="22"/>
        </w:rPr>
        <w:t xml:space="preserve"> or who were</w:t>
      </w:r>
      <w:r w:rsidR="00CC741C">
        <w:rPr>
          <w:sz w:val="22"/>
          <w:szCs w:val="22"/>
        </w:rPr>
        <w:t xml:space="preserve"> </w:t>
      </w:r>
      <w:r w:rsidRPr="00574CF9">
        <w:rPr>
          <w:sz w:val="22"/>
          <w:szCs w:val="22"/>
        </w:rPr>
        <w:t>n</w:t>
      </w:r>
      <w:r w:rsidR="00CC741C">
        <w:rPr>
          <w:sz w:val="22"/>
          <w:szCs w:val="22"/>
        </w:rPr>
        <w:t>o</w:t>
      </w:r>
      <w:r w:rsidRPr="00574CF9">
        <w:rPr>
          <w:sz w:val="22"/>
          <w:szCs w:val="22"/>
        </w:rPr>
        <w:t>t happy with profit distribution</w:t>
      </w:r>
      <w:r w:rsidR="00CC741C">
        <w:rPr>
          <w:sz w:val="22"/>
          <w:szCs w:val="22"/>
        </w:rPr>
        <w:t>,</w:t>
      </w:r>
      <w:r w:rsidRPr="00574CF9">
        <w:rPr>
          <w:sz w:val="22"/>
          <w:szCs w:val="22"/>
        </w:rPr>
        <w:t xml:space="preserve"> mentioned this.  Other concerns mentioned by more than </w:t>
      </w:r>
      <w:r w:rsidR="00CC730A">
        <w:rPr>
          <w:sz w:val="22"/>
          <w:szCs w:val="22"/>
        </w:rPr>
        <w:t>10% </w:t>
      </w:r>
      <w:r w:rsidR="00176699">
        <w:rPr>
          <w:sz w:val="22"/>
          <w:szCs w:val="22"/>
        </w:rPr>
        <w:t xml:space="preserve">of people in </w:t>
      </w:r>
      <w:r w:rsidRPr="00574CF9">
        <w:rPr>
          <w:sz w:val="22"/>
          <w:szCs w:val="22"/>
        </w:rPr>
        <w:t>this group of participants included not knowing how the money is distributed or where it goes, some causes are not worth it and that it should go to more needy causes</w:t>
      </w:r>
      <w:r w:rsidR="00CC741C">
        <w:rPr>
          <w:sz w:val="22"/>
          <w:szCs w:val="22"/>
        </w:rPr>
        <w:t>,</w:t>
      </w:r>
      <w:r w:rsidRPr="00574CF9">
        <w:rPr>
          <w:sz w:val="22"/>
          <w:szCs w:val="22"/>
        </w:rPr>
        <w:t xml:space="preserve"> and that too much is kept back by promoters, organisers or administrators.  A number of participants (15</w:t>
      </w:r>
      <w:r>
        <w:rPr>
          <w:sz w:val="22"/>
          <w:szCs w:val="22"/>
        </w:rPr>
        <w:t>.1%)</w:t>
      </w:r>
      <w:r w:rsidRPr="00574CF9">
        <w:rPr>
          <w:sz w:val="22"/>
          <w:szCs w:val="22"/>
        </w:rPr>
        <w:t xml:space="preserve"> made positive comments about profit distribution.</w:t>
      </w:r>
    </w:p>
    <w:p w:rsidR="005C33CE" w:rsidRDefault="005C33CE" w:rsidP="00574CF9">
      <w:pPr>
        <w:jc w:val="both"/>
        <w:rPr>
          <w:sz w:val="22"/>
          <w:szCs w:val="22"/>
        </w:rPr>
      </w:pPr>
    </w:p>
    <w:p w:rsidR="00574CF9" w:rsidRPr="00A568F8" w:rsidRDefault="00574CF9" w:rsidP="00574CF9">
      <w:pPr>
        <w:pStyle w:val="Caption"/>
      </w:pPr>
      <w:bookmarkStart w:id="52" w:name="_Ref370126323"/>
      <w:bookmarkStart w:id="53" w:name="_Toc364076410"/>
      <w:bookmarkStart w:id="54" w:name="_Toc350978732"/>
      <w:bookmarkStart w:id="55" w:name="_Toc379547889"/>
      <w:r>
        <w:t xml:space="preserve">Table </w:t>
      </w:r>
      <w:r w:rsidR="003D29EC">
        <w:fldChar w:fldCharType="begin"/>
      </w:r>
      <w:r w:rsidR="003D29EC">
        <w:instrText xml:space="preserve"> SEQ Table \* ARABIC </w:instrText>
      </w:r>
      <w:r w:rsidR="003D29EC">
        <w:fldChar w:fldCharType="separate"/>
      </w:r>
      <w:r w:rsidR="00282A71">
        <w:rPr>
          <w:noProof/>
        </w:rPr>
        <w:t>3</w:t>
      </w:r>
      <w:r w:rsidR="003D29EC">
        <w:rPr>
          <w:noProof/>
        </w:rPr>
        <w:fldChar w:fldCharType="end"/>
      </w:r>
      <w:bookmarkEnd w:id="52"/>
      <w:r>
        <w:t xml:space="preserve">: </w:t>
      </w:r>
      <w:r w:rsidRPr="001900BA">
        <w:t>Concerns about profit distribution</w:t>
      </w:r>
      <w:bookmarkEnd w:id="53"/>
      <w:bookmarkEnd w:id="54"/>
      <w:bookmarkEnd w:id="55"/>
    </w:p>
    <w:tbl>
      <w:tblPr>
        <w:tblStyle w:val="LightShading2"/>
        <w:tblW w:w="0" w:type="auto"/>
        <w:tblInd w:w="108" w:type="dxa"/>
        <w:tblLook w:val="0620" w:firstRow="1" w:lastRow="0" w:firstColumn="0" w:lastColumn="0" w:noHBand="1" w:noVBand="1"/>
      </w:tblPr>
      <w:tblGrid>
        <w:gridCol w:w="6379"/>
        <w:gridCol w:w="709"/>
        <w:gridCol w:w="1326"/>
      </w:tblGrid>
      <w:tr w:rsidR="00CC730A" w:rsidRPr="002B0408" w:rsidTr="0038047E">
        <w:trPr>
          <w:cnfStyle w:val="100000000000" w:firstRow="1" w:lastRow="0" w:firstColumn="0" w:lastColumn="0" w:oddVBand="0" w:evenVBand="0" w:oddHBand="0" w:evenHBand="0" w:firstRowFirstColumn="0" w:firstRowLastColumn="0" w:lastRowFirstColumn="0" w:lastRowLastColumn="0"/>
          <w:tblHeader/>
        </w:trPr>
        <w:tc>
          <w:tcPr>
            <w:tcW w:w="6379" w:type="dxa"/>
            <w:noWrap/>
            <w:vAlign w:val="center"/>
            <w:hideMark/>
          </w:tcPr>
          <w:p w:rsidR="00CC730A" w:rsidRPr="002B0408" w:rsidRDefault="00CC730A" w:rsidP="005D7DAA">
            <w:pPr>
              <w:spacing w:after="20"/>
              <w:rPr>
                <w:sz w:val="20"/>
                <w:szCs w:val="20"/>
              </w:rPr>
            </w:pPr>
            <w:r>
              <w:rPr>
                <w:sz w:val="20"/>
                <w:szCs w:val="20"/>
              </w:rPr>
              <w:t>Main concerns about profit distribution</w:t>
            </w:r>
          </w:p>
        </w:tc>
        <w:tc>
          <w:tcPr>
            <w:tcW w:w="709" w:type="dxa"/>
            <w:noWrap/>
            <w:vAlign w:val="bottom"/>
            <w:hideMark/>
          </w:tcPr>
          <w:p w:rsidR="00CC730A" w:rsidRPr="002B0408" w:rsidRDefault="00CC730A" w:rsidP="005D7DAA">
            <w:pPr>
              <w:spacing w:after="20"/>
              <w:jc w:val="center"/>
              <w:rPr>
                <w:b w:val="0"/>
                <w:bCs w:val="0"/>
                <w:sz w:val="20"/>
                <w:szCs w:val="20"/>
              </w:rPr>
            </w:pPr>
            <w:r w:rsidRPr="002B0408">
              <w:rPr>
                <w:sz w:val="20"/>
                <w:szCs w:val="20"/>
              </w:rPr>
              <w:t xml:space="preserve">% </w:t>
            </w:r>
            <w:r>
              <w:rPr>
                <w:sz w:val="20"/>
                <w:szCs w:val="20"/>
              </w:rPr>
              <w:t xml:space="preserve">      </w:t>
            </w:r>
          </w:p>
        </w:tc>
        <w:tc>
          <w:tcPr>
            <w:tcW w:w="1326" w:type="dxa"/>
            <w:vAlign w:val="bottom"/>
          </w:tcPr>
          <w:p w:rsidR="00CC730A" w:rsidRPr="002B0408" w:rsidRDefault="00CC730A" w:rsidP="005D7DAA">
            <w:pPr>
              <w:spacing w:after="20"/>
              <w:jc w:val="center"/>
              <w:rPr>
                <w:sz w:val="20"/>
                <w:szCs w:val="20"/>
              </w:rPr>
            </w:pPr>
            <w:r w:rsidRPr="002B0408">
              <w:rPr>
                <w:sz w:val="20"/>
                <w:szCs w:val="20"/>
              </w:rPr>
              <w:t>(95% CI)</w:t>
            </w:r>
          </w:p>
        </w:tc>
      </w:tr>
      <w:tr w:rsidR="00574CF9" w:rsidRPr="002B0408" w:rsidTr="0038047E">
        <w:tc>
          <w:tcPr>
            <w:tcW w:w="6379" w:type="dxa"/>
            <w:noWrap/>
            <w:hideMark/>
          </w:tcPr>
          <w:p w:rsidR="00574CF9" w:rsidRPr="002B0408" w:rsidRDefault="00574CF9" w:rsidP="00CC741C">
            <w:pPr>
              <w:spacing w:before="60"/>
              <w:rPr>
                <w:sz w:val="20"/>
                <w:szCs w:val="20"/>
              </w:rPr>
            </w:pPr>
            <w:r w:rsidRPr="002B0408">
              <w:rPr>
                <w:sz w:val="20"/>
                <w:szCs w:val="20"/>
              </w:rPr>
              <w:t>Against gambling as the source of funding</w:t>
            </w:r>
          </w:p>
        </w:tc>
        <w:tc>
          <w:tcPr>
            <w:tcW w:w="709" w:type="dxa"/>
            <w:noWrap/>
            <w:vAlign w:val="center"/>
            <w:hideMark/>
          </w:tcPr>
          <w:p w:rsidR="00574CF9" w:rsidRPr="005C5B0E" w:rsidRDefault="00574CF9" w:rsidP="00CC741C">
            <w:pPr>
              <w:spacing w:before="60"/>
              <w:jc w:val="right"/>
              <w:rPr>
                <w:sz w:val="20"/>
                <w:szCs w:val="20"/>
              </w:rPr>
            </w:pPr>
            <w:r w:rsidRPr="005C5B0E">
              <w:rPr>
                <w:sz w:val="20"/>
                <w:szCs w:val="20"/>
              </w:rPr>
              <w:t>28.5</w:t>
            </w:r>
          </w:p>
        </w:tc>
        <w:tc>
          <w:tcPr>
            <w:tcW w:w="1326" w:type="dxa"/>
            <w:vAlign w:val="center"/>
          </w:tcPr>
          <w:p w:rsidR="00574CF9" w:rsidRPr="005C5B0E" w:rsidRDefault="00574CF9" w:rsidP="00CC741C">
            <w:pPr>
              <w:spacing w:before="60"/>
              <w:jc w:val="right"/>
              <w:rPr>
                <w:sz w:val="20"/>
                <w:szCs w:val="20"/>
              </w:rPr>
            </w:pPr>
            <w:r w:rsidRPr="005C5B0E">
              <w:rPr>
                <w:sz w:val="20"/>
                <w:szCs w:val="20"/>
              </w:rPr>
              <w:t>(26.5 - 30.7)</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Don’t know how the money is distributed/where it goes</w:t>
            </w:r>
          </w:p>
        </w:tc>
        <w:tc>
          <w:tcPr>
            <w:tcW w:w="709" w:type="dxa"/>
            <w:noWrap/>
            <w:vAlign w:val="center"/>
            <w:hideMark/>
          </w:tcPr>
          <w:p w:rsidR="00574CF9" w:rsidRPr="005C5B0E" w:rsidRDefault="00574CF9" w:rsidP="00574CF9">
            <w:pPr>
              <w:jc w:val="right"/>
              <w:rPr>
                <w:sz w:val="20"/>
                <w:szCs w:val="20"/>
              </w:rPr>
            </w:pPr>
            <w:r w:rsidRPr="005C5B0E">
              <w:rPr>
                <w:sz w:val="20"/>
                <w:szCs w:val="20"/>
              </w:rPr>
              <w:t>16.0</w:t>
            </w:r>
          </w:p>
        </w:tc>
        <w:tc>
          <w:tcPr>
            <w:tcW w:w="1326" w:type="dxa"/>
            <w:vAlign w:val="center"/>
          </w:tcPr>
          <w:p w:rsidR="00574CF9" w:rsidRPr="005C5B0E" w:rsidRDefault="00574CF9" w:rsidP="00574CF9">
            <w:pPr>
              <w:jc w:val="right"/>
              <w:rPr>
                <w:sz w:val="20"/>
                <w:szCs w:val="20"/>
              </w:rPr>
            </w:pPr>
            <w:r w:rsidRPr="005C5B0E">
              <w:rPr>
                <w:sz w:val="20"/>
                <w:szCs w:val="20"/>
              </w:rPr>
              <w:t>(14.3 - 17.8)</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Unsure whether money actually goes where it’s supposed to</w:t>
            </w:r>
          </w:p>
        </w:tc>
        <w:tc>
          <w:tcPr>
            <w:tcW w:w="709" w:type="dxa"/>
            <w:noWrap/>
            <w:vAlign w:val="center"/>
            <w:hideMark/>
          </w:tcPr>
          <w:p w:rsidR="00574CF9" w:rsidRPr="005C5B0E" w:rsidRDefault="00574CF9" w:rsidP="00574CF9">
            <w:pPr>
              <w:jc w:val="right"/>
              <w:rPr>
                <w:sz w:val="20"/>
                <w:szCs w:val="20"/>
              </w:rPr>
            </w:pPr>
            <w:r w:rsidRPr="005C5B0E">
              <w:rPr>
                <w:sz w:val="20"/>
                <w:szCs w:val="20"/>
              </w:rPr>
              <w:t>3.7</w:t>
            </w:r>
          </w:p>
        </w:tc>
        <w:tc>
          <w:tcPr>
            <w:tcW w:w="1326" w:type="dxa"/>
            <w:vAlign w:val="center"/>
          </w:tcPr>
          <w:p w:rsidR="00574CF9" w:rsidRPr="005C5B0E" w:rsidRDefault="00574CF9" w:rsidP="00574CF9">
            <w:pPr>
              <w:jc w:val="right"/>
              <w:rPr>
                <w:sz w:val="20"/>
                <w:szCs w:val="20"/>
              </w:rPr>
            </w:pPr>
            <w:r w:rsidRPr="005C5B0E">
              <w:rPr>
                <w:sz w:val="20"/>
                <w:szCs w:val="20"/>
              </w:rPr>
              <w:t>(2.9 - 4.7)</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Unsure how evenly distributed/some groups favoured more than others</w:t>
            </w:r>
          </w:p>
        </w:tc>
        <w:tc>
          <w:tcPr>
            <w:tcW w:w="709" w:type="dxa"/>
            <w:noWrap/>
            <w:vAlign w:val="center"/>
            <w:hideMark/>
          </w:tcPr>
          <w:p w:rsidR="00574CF9" w:rsidRPr="005C5B0E" w:rsidRDefault="00574CF9" w:rsidP="00574CF9">
            <w:pPr>
              <w:jc w:val="right"/>
              <w:rPr>
                <w:sz w:val="20"/>
                <w:szCs w:val="20"/>
              </w:rPr>
            </w:pPr>
            <w:r w:rsidRPr="005C5B0E">
              <w:rPr>
                <w:sz w:val="20"/>
                <w:szCs w:val="20"/>
              </w:rPr>
              <w:t>9.5</w:t>
            </w:r>
          </w:p>
        </w:tc>
        <w:tc>
          <w:tcPr>
            <w:tcW w:w="1326" w:type="dxa"/>
            <w:vAlign w:val="center"/>
          </w:tcPr>
          <w:p w:rsidR="00574CF9" w:rsidRPr="005C5B0E" w:rsidRDefault="00574CF9" w:rsidP="00574CF9">
            <w:pPr>
              <w:jc w:val="right"/>
              <w:rPr>
                <w:sz w:val="20"/>
                <w:szCs w:val="20"/>
              </w:rPr>
            </w:pPr>
            <w:r w:rsidRPr="005C5B0E">
              <w:rPr>
                <w:sz w:val="20"/>
                <w:szCs w:val="20"/>
              </w:rPr>
              <w:t>(8.2 - 10.9)</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More should go to community</w:t>
            </w:r>
          </w:p>
        </w:tc>
        <w:tc>
          <w:tcPr>
            <w:tcW w:w="709" w:type="dxa"/>
            <w:noWrap/>
            <w:vAlign w:val="center"/>
            <w:hideMark/>
          </w:tcPr>
          <w:p w:rsidR="00574CF9" w:rsidRPr="005C5B0E" w:rsidRDefault="00574CF9" w:rsidP="00574CF9">
            <w:pPr>
              <w:jc w:val="right"/>
              <w:rPr>
                <w:sz w:val="20"/>
                <w:szCs w:val="20"/>
              </w:rPr>
            </w:pPr>
            <w:r w:rsidRPr="005C5B0E">
              <w:rPr>
                <w:sz w:val="20"/>
                <w:szCs w:val="20"/>
              </w:rPr>
              <w:t>6.1</w:t>
            </w:r>
          </w:p>
        </w:tc>
        <w:tc>
          <w:tcPr>
            <w:tcW w:w="1326" w:type="dxa"/>
            <w:vAlign w:val="center"/>
          </w:tcPr>
          <w:p w:rsidR="00574CF9" w:rsidRPr="005C5B0E" w:rsidRDefault="00574CF9" w:rsidP="00574CF9">
            <w:pPr>
              <w:jc w:val="right"/>
              <w:rPr>
                <w:sz w:val="20"/>
                <w:szCs w:val="20"/>
              </w:rPr>
            </w:pPr>
            <w:r w:rsidRPr="005C5B0E">
              <w:rPr>
                <w:sz w:val="20"/>
                <w:szCs w:val="20"/>
              </w:rPr>
              <w:t>(5.1 - 7.3)</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More should go to charity</w:t>
            </w:r>
          </w:p>
        </w:tc>
        <w:tc>
          <w:tcPr>
            <w:tcW w:w="709" w:type="dxa"/>
            <w:noWrap/>
            <w:vAlign w:val="center"/>
            <w:hideMark/>
          </w:tcPr>
          <w:p w:rsidR="00574CF9" w:rsidRPr="005C5B0E" w:rsidRDefault="00574CF9" w:rsidP="00574CF9">
            <w:pPr>
              <w:jc w:val="right"/>
              <w:rPr>
                <w:sz w:val="20"/>
                <w:szCs w:val="20"/>
              </w:rPr>
            </w:pPr>
            <w:r w:rsidRPr="005C5B0E">
              <w:rPr>
                <w:sz w:val="20"/>
                <w:szCs w:val="20"/>
              </w:rPr>
              <w:t>3.6</w:t>
            </w:r>
          </w:p>
        </w:tc>
        <w:tc>
          <w:tcPr>
            <w:tcW w:w="1326" w:type="dxa"/>
            <w:vAlign w:val="center"/>
          </w:tcPr>
          <w:p w:rsidR="00574CF9" w:rsidRPr="005C5B0E" w:rsidRDefault="00574CF9" w:rsidP="00574CF9">
            <w:pPr>
              <w:jc w:val="right"/>
              <w:rPr>
                <w:sz w:val="20"/>
                <w:szCs w:val="20"/>
              </w:rPr>
            </w:pPr>
            <w:r w:rsidRPr="005C5B0E">
              <w:rPr>
                <w:sz w:val="20"/>
                <w:szCs w:val="20"/>
              </w:rPr>
              <w:t>(2.8 - 4.6)</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Should go to hospitals/health/cancer</w:t>
            </w:r>
          </w:p>
        </w:tc>
        <w:tc>
          <w:tcPr>
            <w:tcW w:w="709" w:type="dxa"/>
            <w:noWrap/>
            <w:vAlign w:val="center"/>
            <w:hideMark/>
          </w:tcPr>
          <w:p w:rsidR="00574CF9" w:rsidRPr="005C5B0E" w:rsidRDefault="00574CF9" w:rsidP="00574CF9">
            <w:pPr>
              <w:jc w:val="right"/>
              <w:rPr>
                <w:sz w:val="20"/>
                <w:szCs w:val="20"/>
              </w:rPr>
            </w:pPr>
            <w:r w:rsidRPr="005C5B0E">
              <w:rPr>
                <w:sz w:val="20"/>
                <w:szCs w:val="20"/>
              </w:rPr>
              <w:t>2.1</w:t>
            </w:r>
          </w:p>
        </w:tc>
        <w:tc>
          <w:tcPr>
            <w:tcW w:w="1326" w:type="dxa"/>
            <w:vAlign w:val="center"/>
          </w:tcPr>
          <w:p w:rsidR="00574CF9" w:rsidRPr="005C5B0E" w:rsidRDefault="00574CF9" w:rsidP="00574CF9">
            <w:pPr>
              <w:jc w:val="right"/>
              <w:rPr>
                <w:sz w:val="20"/>
                <w:szCs w:val="20"/>
              </w:rPr>
            </w:pPr>
            <w:r w:rsidRPr="005C5B0E">
              <w:rPr>
                <w:sz w:val="20"/>
                <w:szCs w:val="20"/>
              </w:rPr>
              <w:t>(1.5 - 2.8)</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Not enough given out</w:t>
            </w:r>
          </w:p>
        </w:tc>
        <w:tc>
          <w:tcPr>
            <w:tcW w:w="709" w:type="dxa"/>
            <w:noWrap/>
            <w:vAlign w:val="center"/>
            <w:hideMark/>
          </w:tcPr>
          <w:p w:rsidR="00574CF9" w:rsidRPr="005C5B0E" w:rsidRDefault="00574CF9" w:rsidP="00574CF9">
            <w:pPr>
              <w:jc w:val="right"/>
              <w:rPr>
                <w:sz w:val="20"/>
                <w:szCs w:val="20"/>
              </w:rPr>
            </w:pPr>
            <w:r w:rsidRPr="005C5B0E">
              <w:rPr>
                <w:sz w:val="20"/>
                <w:szCs w:val="20"/>
              </w:rPr>
              <w:t>5.3</w:t>
            </w:r>
          </w:p>
        </w:tc>
        <w:tc>
          <w:tcPr>
            <w:tcW w:w="1326" w:type="dxa"/>
            <w:vAlign w:val="center"/>
          </w:tcPr>
          <w:p w:rsidR="00574CF9" w:rsidRPr="005C5B0E" w:rsidRDefault="00574CF9" w:rsidP="00574CF9">
            <w:pPr>
              <w:jc w:val="right"/>
              <w:rPr>
                <w:sz w:val="20"/>
                <w:szCs w:val="20"/>
              </w:rPr>
            </w:pPr>
            <w:r w:rsidRPr="005C5B0E">
              <w:rPr>
                <w:sz w:val="20"/>
                <w:szCs w:val="20"/>
              </w:rPr>
              <w:t>(4.3 - 6.4)</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Too much going to sport/professional sport</w:t>
            </w:r>
          </w:p>
        </w:tc>
        <w:tc>
          <w:tcPr>
            <w:tcW w:w="709" w:type="dxa"/>
            <w:noWrap/>
            <w:vAlign w:val="center"/>
            <w:hideMark/>
          </w:tcPr>
          <w:p w:rsidR="00574CF9" w:rsidRPr="005C5B0E" w:rsidRDefault="00574CF9" w:rsidP="00574CF9">
            <w:pPr>
              <w:jc w:val="right"/>
              <w:rPr>
                <w:sz w:val="20"/>
                <w:szCs w:val="20"/>
              </w:rPr>
            </w:pPr>
            <w:r w:rsidRPr="005C5B0E">
              <w:rPr>
                <w:sz w:val="20"/>
                <w:szCs w:val="20"/>
              </w:rPr>
              <w:t>6.0</w:t>
            </w:r>
          </w:p>
        </w:tc>
        <w:tc>
          <w:tcPr>
            <w:tcW w:w="1326" w:type="dxa"/>
            <w:vAlign w:val="center"/>
          </w:tcPr>
          <w:p w:rsidR="00574CF9" w:rsidRPr="005C5B0E" w:rsidRDefault="00574CF9" w:rsidP="00574CF9">
            <w:pPr>
              <w:jc w:val="right"/>
              <w:rPr>
                <w:sz w:val="20"/>
                <w:szCs w:val="20"/>
              </w:rPr>
            </w:pPr>
            <w:r w:rsidRPr="005C5B0E">
              <w:rPr>
                <w:sz w:val="20"/>
                <w:szCs w:val="20"/>
              </w:rPr>
              <w:t>(4.9 - 7.1)</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Some are not worth</w:t>
            </w:r>
            <w:r w:rsidR="001D4569">
              <w:rPr>
                <w:sz w:val="20"/>
                <w:szCs w:val="20"/>
              </w:rPr>
              <w:t>y</w:t>
            </w:r>
            <w:r w:rsidRPr="002B0408">
              <w:rPr>
                <w:sz w:val="20"/>
                <w:szCs w:val="20"/>
              </w:rPr>
              <w:t>/should go to more needy causes</w:t>
            </w:r>
          </w:p>
        </w:tc>
        <w:tc>
          <w:tcPr>
            <w:tcW w:w="709" w:type="dxa"/>
            <w:noWrap/>
            <w:vAlign w:val="center"/>
            <w:hideMark/>
          </w:tcPr>
          <w:p w:rsidR="00574CF9" w:rsidRPr="005C5B0E" w:rsidRDefault="00574CF9" w:rsidP="00574CF9">
            <w:pPr>
              <w:jc w:val="right"/>
              <w:rPr>
                <w:sz w:val="20"/>
                <w:szCs w:val="20"/>
              </w:rPr>
            </w:pPr>
            <w:r w:rsidRPr="005C5B0E">
              <w:rPr>
                <w:sz w:val="20"/>
                <w:szCs w:val="20"/>
              </w:rPr>
              <w:t>10.1</w:t>
            </w:r>
          </w:p>
        </w:tc>
        <w:tc>
          <w:tcPr>
            <w:tcW w:w="1326" w:type="dxa"/>
            <w:vAlign w:val="center"/>
          </w:tcPr>
          <w:p w:rsidR="00574CF9" w:rsidRPr="005C5B0E" w:rsidRDefault="00574CF9" w:rsidP="00574CF9">
            <w:pPr>
              <w:jc w:val="right"/>
              <w:rPr>
                <w:sz w:val="20"/>
                <w:szCs w:val="20"/>
              </w:rPr>
            </w:pPr>
            <w:r w:rsidRPr="005C5B0E">
              <w:rPr>
                <w:sz w:val="20"/>
                <w:szCs w:val="20"/>
              </w:rPr>
              <w:t>(8.7 - 11.5)</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Too much kept back by promoters/organisers/administration</w:t>
            </w:r>
          </w:p>
        </w:tc>
        <w:tc>
          <w:tcPr>
            <w:tcW w:w="709" w:type="dxa"/>
            <w:noWrap/>
            <w:vAlign w:val="center"/>
            <w:hideMark/>
          </w:tcPr>
          <w:p w:rsidR="00574CF9" w:rsidRPr="005C5B0E" w:rsidRDefault="00574CF9" w:rsidP="00574CF9">
            <w:pPr>
              <w:jc w:val="right"/>
              <w:rPr>
                <w:sz w:val="20"/>
                <w:szCs w:val="20"/>
              </w:rPr>
            </w:pPr>
            <w:r w:rsidRPr="005C5B0E">
              <w:rPr>
                <w:sz w:val="20"/>
                <w:szCs w:val="20"/>
              </w:rPr>
              <w:t>10.1</w:t>
            </w:r>
          </w:p>
        </w:tc>
        <w:tc>
          <w:tcPr>
            <w:tcW w:w="1326" w:type="dxa"/>
            <w:vAlign w:val="center"/>
          </w:tcPr>
          <w:p w:rsidR="00574CF9" w:rsidRPr="005C5B0E" w:rsidRDefault="00574CF9" w:rsidP="00574CF9">
            <w:pPr>
              <w:jc w:val="right"/>
              <w:rPr>
                <w:sz w:val="20"/>
                <w:szCs w:val="20"/>
              </w:rPr>
            </w:pPr>
            <w:r w:rsidRPr="005C5B0E">
              <w:rPr>
                <w:sz w:val="20"/>
                <w:szCs w:val="20"/>
              </w:rPr>
              <w:t>(8.7 - 11.6)</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Money misused by charities/sports clubs</w:t>
            </w:r>
          </w:p>
        </w:tc>
        <w:tc>
          <w:tcPr>
            <w:tcW w:w="709" w:type="dxa"/>
            <w:noWrap/>
            <w:vAlign w:val="center"/>
            <w:hideMark/>
          </w:tcPr>
          <w:p w:rsidR="00574CF9" w:rsidRPr="005C5B0E" w:rsidRDefault="00574CF9" w:rsidP="00574CF9">
            <w:pPr>
              <w:jc w:val="right"/>
              <w:rPr>
                <w:sz w:val="20"/>
                <w:szCs w:val="20"/>
              </w:rPr>
            </w:pPr>
            <w:r w:rsidRPr="005C5B0E">
              <w:rPr>
                <w:sz w:val="20"/>
                <w:szCs w:val="20"/>
              </w:rPr>
              <w:t>2.1</w:t>
            </w:r>
          </w:p>
        </w:tc>
        <w:tc>
          <w:tcPr>
            <w:tcW w:w="1326" w:type="dxa"/>
            <w:vAlign w:val="center"/>
          </w:tcPr>
          <w:p w:rsidR="00574CF9" w:rsidRPr="005C5B0E" w:rsidRDefault="00574CF9" w:rsidP="00574CF9">
            <w:pPr>
              <w:jc w:val="right"/>
              <w:rPr>
                <w:sz w:val="20"/>
                <w:szCs w:val="20"/>
              </w:rPr>
            </w:pPr>
            <w:r w:rsidRPr="005C5B0E">
              <w:rPr>
                <w:sz w:val="20"/>
                <w:szCs w:val="20"/>
              </w:rPr>
              <w:t>(1.5 - 2.9)</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Process to go through should be easier</w:t>
            </w:r>
          </w:p>
        </w:tc>
        <w:tc>
          <w:tcPr>
            <w:tcW w:w="709" w:type="dxa"/>
            <w:noWrap/>
            <w:vAlign w:val="center"/>
            <w:hideMark/>
          </w:tcPr>
          <w:p w:rsidR="00574CF9" w:rsidRPr="005C5B0E" w:rsidRDefault="00574CF9" w:rsidP="00574CF9">
            <w:pPr>
              <w:jc w:val="right"/>
              <w:rPr>
                <w:sz w:val="20"/>
                <w:szCs w:val="20"/>
              </w:rPr>
            </w:pPr>
            <w:r w:rsidRPr="005C5B0E">
              <w:rPr>
                <w:sz w:val="20"/>
                <w:szCs w:val="20"/>
              </w:rPr>
              <w:t>0.7</w:t>
            </w:r>
          </w:p>
        </w:tc>
        <w:tc>
          <w:tcPr>
            <w:tcW w:w="1326" w:type="dxa"/>
            <w:vAlign w:val="center"/>
          </w:tcPr>
          <w:p w:rsidR="00574CF9" w:rsidRPr="005C5B0E" w:rsidRDefault="00574CF9" w:rsidP="00574CF9">
            <w:pPr>
              <w:jc w:val="right"/>
              <w:rPr>
                <w:sz w:val="20"/>
                <w:szCs w:val="20"/>
              </w:rPr>
            </w:pPr>
            <w:r w:rsidRPr="005C5B0E">
              <w:rPr>
                <w:sz w:val="20"/>
                <w:szCs w:val="20"/>
              </w:rPr>
              <w:t>(0.4 - 1.1)</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More should go to amateur sport/clubs</w:t>
            </w:r>
          </w:p>
        </w:tc>
        <w:tc>
          <w:tcPr>
            <w:tcW w:w="709" w:type="dxa"/>
            <w:noWrap/>
            <w:vAlign w:val="center"/>
            <w:hideMark/>
          </w:tcPr>
          <w:p w:rsidR="00574CF9" w:rsidRPr="005C5B0E" w:rsidRDefault="00574CF9" w:rsidP="00574CF9">
            <w:pPr>
              <w:jc w:val="right"/>
              <w:rPr>
                <w:sz w:val="20"/>
                <w:szCs w:val="20"/>
              </w:rPr>
            </w:pPr>
            <w:r w:rsidRPr="005C5B0E">
              <w:rPr>
                <w:sz w:val="20"/>
                <w:szCs w:val="20"/>
              </w:rPr>
              <w:t>1.6</w:t>
            </w:r>
          </w:p>
        </w:tc>
        <w:tc>
          <w:tcPr>
            <w:tcW w:w="1326" w:type="dxa"/>
            <w:vAlign w:val="center"/>
          </w:tcPr>
          <w:p w:rsidR="00574CF9" w:rsidRPr="005C5B0E" w:rsidRDefault="00574CF9" w:rsidP="00574CF9">
            <w:pPr>
              <w:jc w:val="right"/>
              <w:rPr>
                <w:sz w:val="20"/>
                <w:szCs w:val="20"/>
              </w:rPr>
            </w:pPr>
            <w:r w:rsidRPr="005C5B0E">
              <w:rPr>
                <w:sz w:val="20"/>
                <w:szCs w:val="20"/>
              </w:rPr>
              <w:t>(1.1 - 2.1)</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Lotto should be split into smaller prizes</w:t>
            </w:r>
          </w:p>
        </w:tc>
        <w:tc>
          <w:tcPr>
            <w:tcW w:w="709" w:type="dxa"/>
            <w:noWrap/>
            <w:vAlign w:val="center"/>
            <w:hideMark/>
          </w:tcPr>
          <w:p w:rsidR="00574CF9" w:rsidRPr="005C5B0E" w:rsidRDefault="00574CF9" w:rsidP="00574CF9">
            <w:pPr>
              <w:jc w:val="right"/>
              <w:rPr>
                <w:sz w:val="20"/>
                <w:szCs w:val="20"/>
              </w:rPr>
            </w:pPr>
            <w:r w:rsidRPr="005C5B0E">
              <w:rPr>
                <w:sz w:val="20"/>
                <w:szCs w:val="20"/>
              </w:rPr>
              <w:t>0.5</w:t>
            </w:r>
          </w:p>
        </w:tc>
        <w:tc>
          <w:tcPr>
            <w:tcW w:w="1326" w:type="dxa"/>
            <w:vAlign w:val="center"/>
          </w:tcPr>
          <w:p w:rsidR="00574CF9" w:rsidRPr="005C5B0E" w:rsidRDefault="00574CF9" w:rsidP="00574CF9">
            <w:pPr>
              <w:jc w:val="right"/>
              <w:rPr>
                <w:sz w:val="20"/>
                <w:szCs w:val="20"/>
              </w:rPr>
            </w:pPr>
            <w:r w:rsidRPr="005C5B0E">
              <w:rPr>
                <w:sz w:val="20"/>
                <w:szCs w:val="20"/>
              </w:rPr>
              <w:t>(0.3 - 0.9)</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Should go to help problem gamblers/their households</w:t>
            </w:r>
          </w:p>
        </w:tc>
        <w:tc>
          <w:tcPr>
            <w:tcW w:w="709" w:type="dxa"/>
            <w:noWrap/>
            <w:vAlign w:val="center"/>
            <w:hideMark/>
          </w:tcPr>
          <w:p w:rsidR="00574CF9" w:rsidRPr="005C5B0E" w:rsidRDefault="00574CF9" w:rsidP="00574CF9">
            <w:pPr>
              <w:jc w:val="right"/>
              <w:rPr>
                <w:sz w:val="20"/>
                <w:szCs w:val="20"/>
              </w:rPr>
            </w:pPr>
            <w:r w:rsidRPr="005C5B0E">
              <w:rPr>
                <w:sz w:val="20"/>
                <w:szCs w:val="20"/>
              </w:rPr>
              <w:t>1.4</w:t>
            </w:r>
          </w:p>
        </w:tc>
        <w:tc>
          <w:tcPr>
            <w:tcW w:w="1326" w:type="dxa"/>
            <w:vAlign w:val="center"/>
          </w:tcPr>
          <w:p w:rsidR="00574CF9" w:rsidRPr="005C5B0E" w:rsidRDefault="00574CF9" w:rsidP="00574CF9">
            <w:pPr>
              <w:jc w:val="right"/>
              <w:rPr>
                <w:sz w:val="20"/>
                <w:szCs w:val="20"/>
              </w:rPr>
            </w:pPr>
            <w:r w:rsidRPr="005C5B0E">
              <w:rPr>
                <w:sz w:val="20"/>
                <w:szCs w:val="20"/>
              </w:rPr>
              <w:t xml:space="preserve">(0.9 </w:t>
            </w:r>
            <w:r>
              <w:rPr>
                <w:sz w:val="20"/>
                <w:szCs w:val="20"/>
              </w:rPr>
              <w:t>-</w:t>
            </w:r>
            <w:r w:rsidRPr="005C5B0E">
              <w:rPr>
                <w:sz w:val="20"/>
                <w:szCs w:val="20"/>
              </w:rPr>
              <w:t xml:space="preserve"> 2</w:t>
            </w:r>
            <w:r>
              <w:rPr>
                <w:sz w:val="20"/>
                <w:szCs w:val="20"/>
              </w:rPr>
              <w:t>.0</w:t>
            </w:r>
            <w:r w:rsidRPr="005C5B0E">
              <w:rPr>
                <w:sz w:val="20"/>
                <w:szCs w:val="20"/>
              </w:rPr>
              <w:t>)</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Government taking money from it</w:t>
            </w:r>
          </w:p>
        </w:tc>
        <w:tc>
          <w:tcPr>
            <w:tcW w:w="709" w:type="dxa"/>
            <w:noWrap/>
            <w:vAlign w:val="center"/>
            <w:hideMark/>
          </w:tcPr>
          <w:p w:rsidR="00574CF9" w:rsidRPr="005C5B0E" w:rsidRDefault="00574CF9" w:rsidP="00574CF9">
            <w:pPr>
              <w:jc w:val="right"/>
              <w:rPr>
                <w:sz w:val="20"/>
                <w:szCs w:val="20"/>
              </w:rPr>
            </w:pPr>
            <w:r w:rsidRPr="005C5B0E">
              <w:rPr>
                <w:sz w:val="20"/>
                <w:szCs w:val="20"/>
              </w:rPr>
              <w:t>1.4</w:t>
            </w:r>
          </w:p>
        </w:tc>
        <w:tc>
          <w:tcPr>
            <w:tcW w:w="1326" w:type="dxa"/>
            <w:vAlign w:val="center"/>
          </w:tcPr>
          <w:p w:rsidR="00574CF9" w:rsidRPr="005C5B0E" w:rsidRDefault="00574CF9" w:rsidP="00574CF9">
            <w:pPr>
              <w:jc w:val="right"/>
              <w:rPr>
                <w:sz w:val="20"/>
                <w:szCs w:val="20"/>
              </w:rPr>
            </w:pPr>
            <w:r w:rsidRPr="005C5B0E">
              <w:rPr>
                <w:sz w:val="20"/>
                <w:szCs w:val="20"/>
              </w:rPr>
              <w:t>(1</w:t>
            </w:r>
            <w:r>
              <w:rPr>
                <w:sz w:val="20"/>
                <w:szCs w:val="20"/>
              </w:rPr>
              <w:t>.0</w:t>
            </w:r>
            <w:r w:rsidRPr="005C5B0E">
              <w:rPr>
                <w:sz w:val="20"/>
                <w:szCs w:val="20"/>
              </w:rPr>
              <w:t xml:space="preserve"> </w:t>
            </w:r>
            <w:r>
              <w:rPr>
                <w:sz w:val="20"/>
                <w:szCs w:val="20"/>
              </w:rPr>
              <w:t>-</w:t>
            </w:r>
            <w:r w:rsidRPr="005C5B0E">
              <w:rPr>
                <w:sz w:val="20"/>
                <w:szCs w:val="20"/>
              </w:rPr>
              <w:t xml:space="preserve"> 2</w:t>
            </w:r>
            <w:r>
              <w:rPr>
                <w:sz w:val="20"/>
                <w:szCs w:val="20"/>
              </w:rPr>
              <w:t>.0</w:t>
            </w:r>
            <w:r w:rsidRPr="005C5B0E">
              <w:rPr>
                <w:sz w:val="20"/>
                <w:szCs w:val="20"/>
              </w:rPr>
              <w:t>)</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Unsure how much they actually get</w:t>
            </w:r>
          </w:p>
        </w:tc>
        <w:tc>
          <w:tcPr>
            <w:tcW w:w="709" w:type="dxa"/>
            <w:noWrap/>
            <w:vAlign w:val="center"/>
            <w:hideMark/>
          </w:tcPr>
          <w:p w:rsidR="00574CF9" w:rsidRPr="005C5B0E" w:rsidRDefault="00574CF9" w:rsidP="00574CF9">
            <w:pPr>
              <w:jc w:val="right"/>
              <w:rPr>
                <w:sz w:val="20"/>
                <w:szCs w:val="20"/>
              </w:rPr>
            </w:pPr>
            <w:r w:rsidRPr="005C5B0E">
              <w:rPr>
                <w:sz w:val="20"/>
                <w:szCs w:val="20"/>
              </w:rPr>
              <w:t>4.2</w:t>
            </w:r>
          </w:p>
        </w:tc>
        <w:tc>
          <w:tcPr>
            <w:tcW w:w="1326" w:type="dxa"/>
            <w:vAlign w:val="center"/>
          </w:tcPr>
          <w:p w:rsidR="00574CF9" w:rsidRPr="005C5B0E" w:rsidRDefault="00574CF9" w:rsidP="00574CF9">
            <w:pPr>
              <w:jc w:val="right"/>
              <w:rPr>
                <w:sz w:val="20"/>
                <w:szCs w:val="20"/>
              </w:rPr>
            </w:pPr>
            <w:r w:rsidRPr="005C5B0E">
              <w:rPr>
                <w:sz w:val="20"/>
                <w:szCs w:val="20"/>
              </w:rPr>
              <w:t>(3.4 - 5.1)</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Positive comments</w:t>
            </w:r>
          </w:p>
        </w:tc>
        <w:tc>
          <w:tcPr>
            <w:tcW w:w="709" w:type="dxa"/>
            <w:noWrap/>
            <w:vAlign w:val="center"/>
            <w:hideMark/>
          </w:tcPr>
          <w:p w:rsidR="00574CF9" w:rsidRPr="005C5B0E" w:rsidRDefault="00574CF9" w:rsidP="00574CF9">
            <w:pPr>
              <w:jc w:val="right"/>
              <w:rPr>
                <w:sz w:val="20"/>
                <w:szCs w:val="20"/>
              </w:rPr>
            </w:pPr>
            <w:r w:rsidRPr="005C5B0E">
              <w:rPr>
                <w:sz w:val="20"/>
                <w:szCs w:val="20"/>
              </w:rPr>
              <w:t>15.1</w:t>
            </w:r>
          </w:p>
        </w:tc>
        <w:tc>
          <w:tcPr>
            <w:tcW w:w="1326" w:type="dxa"/>
            <w:vAlign w:val="center"/>
          </w:tcPr>
          <w:p w:rsidR="00574CF9" w:rsidRPr="005C5B0E" w:rsidRDefault="00574CF9" w:rsidP="00574CF9">
            <w:pPr>
              <w:jc w:val="right"/>
              <w:rPr>
                <w:sz w:val="20"/>
                <w:szCs w:val="20"/>
              </w:rPr>
            </w:pPr>
            <w:r w:rsidRPr="005C5B0E">
              <w:rPr>
                <w:sz w:val="20"/>
                <w:szCs w:val="20"/>
              </w:rPr>
              <w:t xml:space="preserve">(13.4 </w:t>
            </w:r>
            <w:r>
              <w:rPr>
                <w:sz w:val="20"/>
                <w:szCs w:val="20"/>
              </w:rPr>
              <w:t>-</w:t>
            </w:r>
            <w:r w:rsidRPr="005C5B0E">
              <w:rPr>
                <w:sz w:val="20"/>
                <w:szCs w:val="20"/>
              </w:rPr>
              <w:t xml:space="preserve"> 17</w:t>
            </w:r>
            <w:r>
              <w:rPr>
                <w:sz w:val="20"/>
                <w:szCs w:val="20"/>
              </w:rPr>
              <w:t>.0</w:t>
            </w:r>
            <w:r w:rsidRPr="005C5B0E">
              <w:rPr>
                <w:sz w:val="20"/>
                <w:szCs w:val="20"/>
              </w:rPr>
              <w:t>)</w:t>
            </w:r>
          </w:p>
        </w:tc>
      </w:tr>
      <w:tr w:rsidR="00574CF9" w:rsidRPr="002B0408" w:rsidTr="0038047E">
        <w:tc>
          <w:tcPr>
            <w:tcW w:w="6379" w:type="dxa"/>
            <w:noWrap/>
            <w:hideMark/>
          </w:tcPr>
          <w:p w:rsidR="00574CF9" w:rsidRPr="002B0408" w:rsidRDefault="00574CF9" w:rsidP="00574CF9">
            <w:pPr>
              <w:rPr>
                <w:sz w:val="20"/>
                <w:szCs w:val="20"/>
              </w:rPr>
            </w:pPr>
            <w:r w:rsidRPr="002B0408">
              <w:rPr>
                <w:sz w:val="20"/>
                <w:szCs w:val="20"/>
              </w:rPr>
              <w:t>Others</w:t>
            </w:r>
          </w:p>
        </w:tc>
        <w:tc>
          <w:tcPr>
            <w:tcW w:w="709" w:type="dxa"/>
            <w:noWrap/>
            <w:vAlign w:val="center"/>
            <w:hideMark/>
          </w:tcPr>
          <w:p w:rsidR="00574CF9" w:rsidRPr="005C5B0E" w:rsidRDefault="00574CF9" w:rsidP="00574CF9">
            <w:pPr>
              <w:jc w:val="right"/>
              <w:rPr>
                <w:sz w:val="20"/>
                <w:szCs w:val="20"/>
              </w:rPr>
            </w:pPr>
            <w:r w:rsidRPr="005C5B0E">
              <w:rPr>
                <w:sz w:val="20"/>
                <w:szCs w:val="20"/>
              </w:rPr>
              <w:t>2.9</w:t>
            </w:r>
          </w:p>
        </w:tc>
        <w:tc>
          <w:tcPr>
            <w:tcW w:w="1326" w:type="dxa"/>
            <w:vAlign w:val="center"/>
          </w:tcPr>
          <w:p w:rsidR="00574CF9" w:rsidRPr="005C5B0E" w:rsidRDefault="00574CF9" w:rsidP="00574CF9">
            <w:pPr>
              <w:jc w:val="right"/>
              <w:rPr>
                <w:sz w:val="20"/>
                <w:szCs w:val="20"/>
              </w:rPr>
            </w:pPr>
            <w:r w:rsidRPr="005C5B0E">
              <w:rPr>
                <w:sz w:val="20"/>
                <w:szCs w:val="20"/>
              </w:rPr>
              <w:t>(2.2 - 3.7)</w:t>
            </w:r>
          </w:p>
        </w:tc>
      </w:tr>
      <w:tr w:rsidR="00574CF9" w:rsidRPr="002B0408" w:rsidTr="0038047E">
        <w:tc>
          <w:tcPr>
            <w:tcW w:w="6379" w:type="dxa"/>
            <w:noWrap/>
          </w:tcPr>
          <w:p w:rsidR="00574CF9" w:rsidRPr="002B0408" w:rsidRDefault="00574CF9" w:rsidP="00574CF9">
            <w:pPr>
              <w:rPr>
                <w:sz w:val="20"/>
                <w:szCs w:val="20"/>
              </w:rPr>
            </w:pPr>
            <w:r>
              <w:rPr>
                <w:sz w:val="20"/>
                <w:szCs w:val="20"/>
              </w:rPr>
              <w:t>Don’t know</w:t>
            </w:r>
          </w:p>
        </w:tc>
        <w:tc>
          <w:tcPr>
            <w:tcW w:w="709" w:type="dxa"/>
            <w:noWrap/>
            <w:vAlign w:val="center"/>
          </w:tcPr>
          <w:p w:rsidR="00574CF9" w:rsidRPr="005C5B0E" w:rsidRDefault="00574CF9" w:rsidP="00574CF9">
            <w:pPr>
              <w:jc w:val="right"/>
              <w:rPr>
                <w:sz w:val="20"/>
                <w:szCs w:val="20"/>
              </w:rPr>
            </w:pPr>
            <w:r w:rsidRPr="005C5B0E">
              <w:rPr>
                <w:sz w:val="20"/>
                <w:szCs w:val="20"/>
              </w:rPr>
              <w:t>0.6</w:t>
            </w:r>
          </w:p>
        </w:tc>
        <w:tc>
          <w:tcPr>
            <w:tcW w:w="1326" w:type="dxa"/>
            <w:vAlign w:val="center"/>
          </w:tcPr>
          <w:p w:rsidR="00574CF9" w:rsidRPr="005C5B0E" w:rsidRDefault="00574CF9" w:rsidP="00574CF9">
            <w:pPr>
              <w:jc w:val="right"/>
              <w:rPr>
                <w:sz w:val="20"/>
                <w:szCs w:val="20"/>
              </w:rPr>
            </w:pPr>
            <w:r w:rsidRPr="005C5B0E">
              <w:rPr>
                <w:sz w:val="20"/>
                <w:szCs w:val="20"/>
              </w:rPr>
              <w:t xml:space="preserve">(0.3 </w:t>
            </w:r>
            <w:r>
              <w:rPr>
                <w:sz w:val="20"/>
                <w:szCs w:val="20"/>
              </w:rPr>
              <w:t xml:space="preserve">- </w:t>
            </w:r>
            <w:r w:rsidRPr="005C5B0E">
              <w:rPr>
                <w:sz w:val="20"/>
                <w:szCs w:val="20"/>
              </w:rPr>
              <w:t>1</w:t>
            </w:r>
            <w:r>
              <w:rPr>
                <w:sz w:val="20"/>
                <w:szCs w:val="20"/>
              </w:rPr>
              <w:t>.0</w:t>
            </w:r>
            <w:r w:rsidRPr="005C5B0E">
              <w:rPr>
                <w:sz w:val="20"/>
                <w:szCs w:val="20"/>
              </w:rPr>
              <w:t>)</w:t>
            </w:r>
          </w:p>
        </w:tc>
      </w:tr>
    </w:tbl>
    <w:p w:rsidR="00B87081" w:rsidRDefault="00B87081" w:rsidP="008C5A7E">
      <w:pPr>
        <w:jc w:val="both"/>
        <w:rPr>
          <w:sz w:val="22"/>
          <w:szCs w:val="22"/>
        </w:rPr>
      </w:pPr>
    </w:p>
    <w:p w:rsidR="006725E9" w:rsidRDefault="006725E9" w:rsidP="006725E9">
      <w:pPr>
        <w:jc w:val="both"/>
        <w:rPr>
          <w:sz w:val="22"/>
          <w:szCs w:val="22"/>
        </w:rPr>
      </w:pPr>
      <w:r>
        <w:rPr>
          <w:sz w:val="22"/>
          <w:szCs w:val="22"/>
        </w:rPr>
        <w:t xml:space="preserve">Further details by problem gambling level and demographics are presented in Appendix 3.  </w:t>
      </w:r>
    </w:p>
    <w:p w:rsidR="006725E9" w:rsidRDefault="006725E9" w:rsidP="006725E9">
      <w:pPr>
        <w:jc w:val="both"/>
        <w:rPr>
          <w:sz w:val="22"/>
          <w:szCs w:val="22"/>
        </w:rPr>
      </w:pPr>
    </w:p>
    <w:p w:rsidR="006725E9" w:rsidRDefault="006725E9" w:rsidP="006725E9">
      <w:pPr>
        <w:jc w:val="both"/>
        <w:rPr>
          <w:sz w:val="22"/>
          <w:szCs w:val="22"/>
        </w:rPr>
      </w:pPr>
      <w:r>
        <w:rPr>
          <w:sz w:val="22"/>
          <w:szCs w:val="22"/>
        </w:rPr>
        <w:t xml:space="preserve">As indicated in </w:t>
      </w:r>
      <w:r>
        <w:fldChar w:fldCharType="begin"/>
      </w:r>
      <w:r>
        <w:instrText xml:space="preserve"> REF _Ref370126323 \h  \* MERGEFORMAT </w:instrText>
      </w:r>
      <w:r>
        <w:fldChar w:fldCharType="separate"/>
      </w:r>
      <w:r w:rsidR="00282A71" w:rsidRPr="00282A71">
        <w:rPr>
          <w:sz w:val="22"/>
          <w:szCs w:val="22"/>
        </w:rPr>
        <w:t xml:space="preserve">Table </w:t>
      </w:r>
      <w:r w:rsidR="00282A71" w:rsidRPr="00282A71">
        <w:rPr>
          <w:noProof/>
          <w:sz w:val="22"/>
          <w:szCs w:val="22"/>
        </w:rPr>
        <w:t>3</w:t>
      </w:r>
      <w:r>
        <w:fldChar w:fldCharType="end"/>
      </w:r>
      <w:r>
        <w:t>,</w:t>
      </w:r>
      <w:r>
        <w:rPr>
          <w:sz w:val="22"/>
          <w:szCs w:val="22"/>
        </w:rPr>
        <w:t xml:space="preserve"> most concerns were mentioned by small numbers of people.  As a consequence, when examined by problem gambling category and demographic groups, the estimates are based on very small samples and are likely to be highly unreliable.  For this reason consideration of the data provided in Appendix 3 is confined to the most frequently mentioned response categor</w:t>
      </w:r>
      <w:r w:rsidR="001E6C00">
        <w:rPr>
          <w:sz w:val="22"/>
          <w:szCs w:val="22"/>
        </w:rPr>
        <w:t>y,</w:t>
      </w:r>
      <w:r>
        <w:rPr>
          <w:sz w:val="22"/>
          <w:szCs w:val="22"/>
        </w:rPr>
        <w:t xml:space="preserve"> namely against gambling as a source of funding.</w:t>
      </w:r>
    </w:p>
    <w:p w:rsidR="006725E9" w:rsidRDefault="006725E9" w:rsidP="006725E9">
      <w:pPr>
        <w:jc w:val="both"/>
        <w:rPr>
          <w:sz w:val="22"/>
          <w:szCs w:val="22"/>
        </w:rPr>
      </w:pPr>
    </w:p>
    <w:p w:rsidR="006725E9" w:rsidRPr="006725E9" w:rsidRDefault="006725E9" w:rsidP="006725E9">
      <w:pPr>
        <w:jc w:val="both"/>
        <w:rPr>
          <w:sz w:val="22"/>
          <w:szCs w:val="22"/>
        </w:rPr>
      </w:pPr>
      <w:r w:rsidRPr="006725E9">
        <w:rPr>
          <w:sz w:val="22"/>
          <w:szCs w:val="22"/>
        </w:rPr>
        <w:t xml:space="preserve">As mentioned, over a quarter of adults indicated that they opposed gambling as a means of fundraising.  Substantially more problem gamblers (52%) and non-gamblers (47%) opposed gambling for this purpose, compared with non-problem (24%), low-risk (17%) and moderate-risk (14%) gamblers.  Asians (48%) and Pacific Islanders (41%) also were more often of this opinion relative to </w:t>
      </w:r>
      <w:r>
        <w:rPr>
          <w:sz w:val="22"/>
          <w:szCs w:val="22"/>
        </w:rPr>
        <w:t xml:space="preserve">Māori </w:t>
      </w:r>
      <w:r w:rsidRPr="006725E9">
        <w:rPr>
          <w:sz w:val="22"/>
          <w:szCs w:val="22"/>
        </w:rPr>
        <w:t xml:space="preserve">(21%) and European/Other (27%).  Additionally, migrants (38%), </w:t>
      </w:r>
      <w:r w:rsidRPr="006725E9">
        <w:rPr>
          <w:sz w:val="22"/>
          <w:szCs w:val="22"/>
        </w:rPr>
        <w:lastRenderedPageBreak/>
        <w:t xml:space="preserve">especially recent migrants (49%), more often opposed gambling to raise funds than was the case </w:t>
      </w:r>
      <w:r>
        <w:rPr>
          <w:sz w:val="22"/>
          <w:szCs w:val="22"/>
        </w:rPr>
        <w:t>for</w:t>
      </w:r>
      <w:r w:rsidRPr="006725E9">
        <w:rPr>
          <w:sz w:val="22"/>
          <w:szCs w:val="22"/>
        </w:rPr>
        <w:t xml:space="preserve"> people born in New Zealand (25%).  </w:t>
      </w:r>
    </w:p>
    <w:p w:rsidR="006725E9" w:rsidRPr="006725E9" w:rsidRDefault="006725E9" w:rsidP="006725E9">
      <w:pPr>
        <w:jc w:val="both"/>
        <w:rPr>
          <w:sz w:val="22"/>
          <w:szCs w:val="22"/>
        </w:rPr>
      </w:pPr>
      <w:r w:rsidRPr="006725E9">
        <w:rPr>
          <w:sz w:val="22"/>
          <w:szCs w:val="22"/>
        </w:rPr>
        <w:t xml:space="preserve"> </w:t>
      </w:r>
    </w:p>
    <w:p w:rsidR="006725E9" w:rsidRDefault="006725E9" w:rsidP="006725E9">
      <w:pPr>
        <w:jc w:val="both"/>
        <w:rPr>
          <w:sz w:val="22"/>
          <w:szCs w:val="22"/>
        </w:rPr>
      </w:pPr>
      <w:r w:rsidRPr="006725E9">
        <w:rPr>
          <w:sz w:val="22"/>
          <w:szCs w:val="22"/>
        </w:rPr>
        <w:t>Adults with degree level education (34%) and school qualifications (32%) more often were opposed to gambling to raise funds tha</w:t>
      </w:r>
      <w:r>
        <w:rPr>
          <w:sz w:val="22"/>
          <w:szCs w:val="22"/>
        </w:rPr>
        <w:t>n</w:t>
      </w:r>
      <w:r w:rsidRPr="006725E9">
        <w:rPr>
          <w:sz w:val="22"/>
          <w:szCs w:val="22"/>
        </w:rPr>
        <w:t xml:space="preserve"> those with no formal qualifications or trade or vocational qualifications (both 20%).  Attitudes also varied by religious affiliation with the Other Christian (40%) and Other religion (37%) groups more often opposed than adults in other categories (range 22%</w:t>
      </w:r>
      <w:r>
        <w:rPr>
          <w:sz w:val="22"/>
          <w:szCs w:val="22"/>
        </w:rPr>
        <w:t xml:space="preserve"> </w:t>
      </w:r>
      <w:r w:rsidRPr="006725E9">
        <w:rPr>
          <w:sz w:val="22"/>
          <w:szCs w:val="22"/>
        </w:rPr>
        <w:t>-</w:t>
      </w:r>
      <w:r>
        <w:rPr>
          <w:sz w:val="22"/>
          <w:szCs w:val="22"/>
        </w:rPr>
        <w:t xml:space="preserve"> </w:t>
      </w:r>
      <w:r w:rsidRPr="006725E9">
        <w:rPr>
          <w:sz w:val="22"/>
          <w:szCs w:val="22"/>
        </w:rPr>
        <w:t>27%).  Differences within other demographic groups examined were smaller and unlikely to be significant.</w:t>
      </w:r>
    </w:p>
    <w:p w:rsidR="006725E9" w:rsidRDefault="006725E9" w:rsidP="006725E9">
      <w:pPr>
        <w:jc w:val="both"/>
        <w:rPr>
          <w:sz w:val="22"/>
          <w:szCs w:val="22"/>
        </w:rPr>
      </w:pPr>
    </w:p>
    <w:p w:rsidR="006725E9" w:rsidRPr="00F67FCB" w:rsidRDefault="006725E9" w:rsidP="000B458D">
      <w:pPr>
        <w:pStyle w:val="Heading2b"/>
        <w:keepLines/>
        <w:numPr>
          <w:ilvl w:val="0"/>
          <w:numId w:val="33"/>
        </w:numPr>
        <w:ind w:left="426" w:hanging="426"/>
        <w:rPr>
          <w:i/>
          <w:sz w:val="22"/>
          <w:lang w:val="en-NZ"/>
        </w:rPr>
      </w:pPr>
      <w:bookmarkStart w:id="56" w:name="_Toc400714741"/>
      <w:r>
        <w:rPr>
          <w:i/>
          <w:sz w:val="22"/>
          <w:lang w:val="en-NZ"/>
        </w:rPr>
        <w:t>Gambling availability generally</w:t>
      </w:r>
      <w:bookmarkEnd w:id="56"/>
    </w:p>
    <w:p w:rsidR="006725E9" w:rsidRDefault="006725E9" w:rsidP="006725E9">
      <w:pPr>
        <w:jc w:val="both"/>
        <w:rPr>
          <w:sz w:val="22"/>
          <w:szCs w:val="22"/>
        </w:rPr>
      </w:pPr>
    </w:p>
    <w:p w:rsidR="00574CF9" w:rsidRDefault="00250F7C" w:rsidP="008C5A7E">
      <w:pPr>
        <w:jc w:val="both"/>
        <w:rPr>
          <w:sz w:val="22"/>
          <w:szCs w:val="22"/>
        </w:rPr>
      </w:pPr>
      <w:r>
        <w:fldChar w:fldCharType="begin"/>
      </w:r>
      <w:r>
        <w:instrText xml:space="preserve"> REF _Ref371331371 \h  \* MERGEFORMAT </w:instrText>
      </w:r>
      <w:r>
        <w:fldChar w:fldCharType="separate"/>
      </w:r>
      <w:r w:rsidR="00282A71" w:rsidRPr="00282A71">
        <w:rPr>
          <w:sz w:val="22"/>
          <w:szCs w:val="22"/>
        </w:rPr>
        <w:t xml:space="preserve">Figure </w:t>
      </w:r>
      <w:r w:rsidR="00282A71" w:rsidRPr="00282A71">
        <w:rPr>
          <w:noProof/>
          <w:sz w:val="22"/>
          <w:szCs w:val="22"/>
        </w:rPr>
        <w:t>1</w:t>
      </w:r>
      <w:r>
        <w:fldChar w:fldCharType="end"/>
      </w:r>
      <w:r w:rsidR="00B87081" w:rsidRPr="00B87081">
        <w:rPr>
          <w:sz w:val="22"/>
          <w:szCs w:val="22"/>
        </w:rPr>
        <w:t xml:space="preserve"> </w:t>
      </w:r>
      <w:r w:rsidR="00B87081">
        <w:rPr>
          <w:sz w:val="22"/>
          <w:szCs w:val="22"/>
        </w:rPr>
        <w:t xml:space="preserve">provides </w:t>
      </w:r>
      <w:r w:rsidR="00574CF9" w:rsidRPr="00574CF9">
        <w:rPr>
          <w:sz w:val="22"/>
          <w:szCs w:val="22"/>
        </w:rPr>
        <w:t>a breakdown of participants’ views on the availability of gambling in New Zealand, specifically whether they considered that there are not enough places, about the right number or too many places.  Before responding</w:t>
      </w:r>
      <w:r w:rsidR="00CC741C">
        <w:rPr>
          <w:sz w:val="22"/>
          <w:szCs w:val="22"/>
        </w:rPr>
        <w:t>,</w:t>
      </w:r>
      <w:r w:rsidR="00574CF9" w:rsidRPr="00574CF9">
        <w:rPr>
          <w:sz w:val="22"/>
          <w:szCs w:val="22"/>
        </w:rPr>
        <w:t xml:space="preserve"> they were asked to think about all the places where people can go to gamble in the area they live in.  Just over a half </w:t>
      </w:r>
      <w:r w:rsidR="00574CF9">
        <w:rPr>
          <w:sz w:val="22"/>
          <w:szCs w:val="22"/>
        </w:rPr>
        <w:t>(5</w:t>
      </w:r>
      <w:r w:rsidR="006E6305">
        <w:rPr>
          <w:sz w:val="22"/>
          <w:szCs w:val="22"/>
        </w:rPr>
        <w:t>3</w:t>
      </w:r>
      <w:r w:rsidR="00574CF9">
        <w:rPr>
          <w:sz w:val="22"/>
          <w:szCs w:val="22"/>
        </w:rPr>
        <w:t xml:space="preserve">%) </w:t>
      </w:r>
      <w:r w:rsidR="00574CF9" w:rsidRPr="00574CF9">
        <w:rPr>
          <w:sz w:val="22"/>
          <w:szCs w:val="22"/>
        </w:rPr>
        <w:t>said there were about the right number of places, somewhat less (4</w:t>
      </w:r>
      <w:r w:rsidR="006E6305">
        <w:rPr>
          <w:sz w:val="22"/>
          <w:szCs w:val="22"/>
        </w:rPr>
        <w:t>1</w:t>
      </w:r>
      <w:r w:rsidR="00574CF9" w:rsidRPr="00574CF9">
        <w:rPr>
          <w:sz w:val="22"/>
          <w:szCs w:val="22"/>
        </w:rPr>
        <w:t>%) said there were too many and a small number (1</w:t>
      </w:r>
      <w:r w:rsidR="00574CF9">
        <w:rPr>
          <w:sz w:val="22"/>
          <w:szCs w:val="22"/>
        </w:rPr>
        <w:t>.4</w:t>
      </w:r>
      <w:r w:rsidR="00574CF9" w:rsidRPr="00574CF9">
        <w:rPr>
          <w:sz w:val="22"/>
          <w:szCs w:val="22"/>
        </w:rPr>
        <w:t>%) said there were not enough.</w:t>
      </w:r>
    </w:p>
    <w:p w:rsidR="005C33CE" w:rsidRDefault="005C33CE" w:rsidP="008C5A7E">
      <w:pPr>
        <w:jc w:val="both"/>
        <w:rPr>
          <w:sz w:val="22"/>
          <w:szCs w:val="22"/>
        </w:rPr>
      </w:pPr>
    </w:p>
    <w:p w:rsidR="00574CF9" w:rsidRPr="00796577" w:rsidRDefault="00574CF9" w:rsidP="00A00766">
      <w:pPr>
        <w:pStyle w:val="Caption"/>
        <w:keepNext/>
        <w:keepLines/>
        <w:rPr>
          <w:i/>
        </w:rPr>
      </w:pPr>
      <w:bookmarkStart w:id="57" w:name="_Ref370126485"/>
      <w:bookmarkStart w:id="58" w:name="_Ref371331371"/>
      <w:bookmarkStart w:id="59" w:name="_Toc379547900"/>
      <w:r>
        <w:t xml:space="preserve">Figure </w:t>
      </w:r>
      <w:r w:rsidR="003D29EC">
        <w:fldChar w:fldCharType="begin"/>
      </w:r>
      <w:r w:rsidR="003D29EC">
        <w:instrText xml:space="preserve"> SEQ Figure \* ARABIC </w:instrText>
      </w:r>
      <w:r w:rsidR="003D29EC">
        <w:fldChar w:fldCharType="separate"/>
      </w:r>
      <w:r w:rsidR="00282A71">
        <w:rPr>
          <w:noProof/>
        </w:rPr>
        <w:t>1</w:t>
      </w:r>
      <w:r w:rsidR="003D29EC">
        <w:rPr>
          <w:noProof/>
        </w:rPr>
        <w:fldChar w:fldCharType="end"/>
      </w:r>
      <w:bookmarkEnd w:id="57"/>
      <w:bookmarkEnd w:id="58"/>
      <w:r>
        <w:t xml:space="preserve">: </w:t>
      </w:r>
      <w:r w:rsidRPr="00574CF9">
        <w:t>Views on number of gambling venues</w:t>
      </w:r>
      <w:bookmarkEnd w:id="59"/>
    </w:p>
    <w:p w:rsidR="00A00766" w:rsidRDefault="00B4006B" w:rsidP="00A00766">
      <w:pPr>
        <w:keepNext/>
        <w:keepLines/>
        <w:rPr>
          <w:sz w:val="22"/>
          <w:szCs w:val="22"/>
        </w:rPr>
      </w:pPr>
      <w:r>
        <w:rPr>
          <w:noProof/>
          <w:sz w:val="22"/>
          <w:szCs w:val="22"/>
          <w:lang w:eastAsia="en-NZ"/>
        </w:rPr>
        <w:drawing>
          <wp:inline distT="0" distB="0" distL="0" distR="0" wp14:anchorId="52AB7484">
            <wp:extent cx="5277190" cy="27113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3334" cy="2714551"/>
                    </a:xfrm>
                    <a:prstGeom prst="rect">
                      <a:avLst/>
                    </a:prstGeom>
                    <a:noFill/>
                  </pic:spPr>
                </pic:pic>
              </a:graphicData>
            </a:graphic>
          </wp:inline>
        </w:drawing>
      </w:r>
    </w:p>
    <w:p w:rsidR="00A00766" w:rsidRDefault="00A00766" w:rsidP="008C5A7E">
      <w:pPr>
        <w:jc w:val="both"/>
        <w:rPr>
          <w:sz w:val="22"/>
          <w:szCs w:val="22"/>
        </w:rPr>
      </w:pPr>
    </w:p>
    <w:p w:rsidR="006725E9" w:rsidRDefault="006725E9" w:rsidP="006725E9">
      <w:pPr>
        <w:jc w:val="both"/>
        <w:rPr>
          <w:sz w:val="22"/>
          <w:szCs w:val="22"/>
        </w:rPr>
      </w:pPr>
      <w:r>
        <w:rPr>
          <w:sz w:val="22"/>
          <w:szCs w:val="22"/>
        </w:rPr>
        <w:t>Further details by problem gambling level and demographics are presented in Appendix 4.</w:t>
      </w:r>
    </w:p>
    <w:p w:rsidR="006725E9" w:rsidRDefault="006725E9" w:rsidP="006725E9">
      <w:pPr>
        <w:jc w:val="both"/>
        <w:rPr>
          <w:sz w:val="22"/>
          <w:szCs w:val="22"/>
        </w:rPr>
      </w:pPr>
    </w:p>
    <w:p w:rsidR="006725E9" w:rsidRDefault="006725E9" w:rsidP="006725E9">
      <w:pPr>
        <w:jc w:val="both"/>
        <w:rPr>
          <w:sz w:val="22"/>
          <w:szCs w:val="22"/>
        </w:rPr>
      </w:pPr>
      <w:r>
        <w:rPr>
          <w:sz w:val="22"/>
          <w:szCs w:val="22"/>
        </w:rPr>
        <w:t>It is apparent from Appendix 4 that problem gamblers (69%) were more likely to believe that there are too many gambling venues than people in the other gambling categories (range 36%</w:t>
      </w:r>
      <w:r w:rsidR="000B458D">
        <w:rPr>
          <w:sz w:val="22"/>
          <w:szCs w:val="22"/>
        </w:rPr>
        <w:t> </w:t>
      </w:r>
      <w:r>
        <w:rPr>
          <w:sz w:val="22"/>
          <w:szCs w:val="22"/>
        </w:rPr>
        <w:t xml:space="preserve">- 45%).  Pacific (61%) and </w:t>
      </w:r>
      <w:r w:rsidR="000B458D">
        <w:rPr>
          <w:sz w:val="22"/>
          <w:szCs w:val="22"/>
        </w:rPr>
        <w:t xml:space="preserve">Māori </w:t>
      </w:r>
      <w:r>
        <w:rPr>
          <w:sz w:val="22"/>
          <w:szCs w:val="22"/>
        </w:rPr>
        <w:t>(51%) more often fel</w:t>
      </w:r>
      <w:r w:rsidR="000B458D">
        <w:rPr>
          <w:sz w:val="22"/>
          <w:szCs w:val="22"/>
        </w:rPr>
        <w:t>t</w:t>
      </w:r>
      <w:r>
        <w:rPr>
          <w:sz w:val="22"/>
          <w:szCs w:val="22"/>
        </w:rPr>
        <w:t xml:space="preserve"> this way than European/Other (38%) and Asians (41%).  Relative to most of the other age groupings, young adults (18</w:t>
      </w:r>
      <w:r w:rsidR="000B458D">
        <w:rPr>
          <w:sz w:val="22"/>
          <w:szCs w:val="22"/>
        </w:rPr>
        <w:t xml:space="preserve"> </w:t>
      </w:r>
      <w:r>
        <w:rPr>
          <w:sz w:val="22"/>
          <w:szCs w:val="22"/>
        </w:rPr>
        <w:t>-</w:t>
      </w:r>
      <w:r w:rsidR="000B458D">
        <w:rPr>
          <w:sz w:val="22"/>
          <w:szCs w:val="22"/>
        </w:rPr>
        <w:t xml:space="preserve"> 24 </w:t>
      </w:r>
      <w:r>
        <w:rPr>
          <w:sz w:val="22"/>
          <w:szCs w:val="22"/>
        </w:rPr>
        <w:t>years) somewhat less often thought there are too many venues.  In contrast, Other Christians (52%) somewhat more often were of this opinion than people with no religion, Anglicans and Presbyterians (range 36%</w:t>
      </w:r>
      <w:r w:rsidR="000B458D">
        <w:rPr>
          <w:sz w:val="22"/>
          <w:szCs w:val="22"/>
        </w:rPr>
        <w:t xml:space="preserve"> </w:t>
      </w:r>
      <w:r>
        <w:rPr>
          <w:sz w:val="22"/>
          <w:szCs w:val="22"/>
        </w:rPr>
        <w:t>-</w:t>
      </w:r>
      <w:r w:rsidR="000B458D">
        <w:rPr>
          <w:sz w:val="22"/>
          <w:szCs w:val="22"/>
        </w:rPr>
        <w:t xml:space="preserve"> </w:t>
      </w:r>
      <w:r>
        <w:rPr>
          <w:sz w:val="22"/>
          <w:szCs w:val="22"/>
        </w:rPr>
        <w:t>40%).  Catholics (44%) and people in the Other religion category (45%) fell between.  Adults in the lower personal income categories (range 39%</w:t>
      </w:r>
      <w:r w:rsidR="000B458D">
        <w:rPr>
          <w:sz w:val="22"/>
          <w:szCs w:val="22"/>
        </w:rPr>
        <w:t xml:space="preserve"> </w:t>
      </w:r>
      <w:r>
        <w:rPr>
          <w:sz w:val="22"/>
          <w:szCs w:val="22"/>
        </w:rPr>
        <w:t>-</w:t>
      </w:r>
      <w:r w:rsidR="000B458D">
        <w:rPr>
          <w:sz w:val="22"/>
          <w:szCs w:val="22"/>
        </w:rPr>
        <w:t xml:space="preserve"> </w:t>
      </w:r>
      <w:r>
        <w:rPr>
          <w:sz w:val="22"/>
          <w:szCs w:val="22"/>
        </w:rPr>
        <w:t>44%) also somewhat more often believed that there are too many places compared to those in the two highest categories (35%, 31%).</w:t>
      </w:r>
    </w:p>
    <w:p w:rsidR="006725E9" w:rsidRDefault="006725E9" w:rsidP="006725E9">
      <w:pPr>
        <w:jc w:val="both"/>
        <w:rPr>
          <w:sz w:val="22"/>
          <w:szCs w:val="22"/>
        </w:rPr>
      </w:pPr>
    </w:p>
    <w:p w:rsidR="005E514E" w:rsidRPr="00F67FCB" w:rsidRDefault="005E514E" w:rsidP="005E514E">
      <w:pPr>
        <w:pStyle w:val="Heading2b"/>
        <w:keepLines/>
        <w:numPr>
          <w:ilvl w:val="0"/>
          <w:numId w:val="33"/>
        </w:numPr>
        <w:ind w:left="426" w:hanging="426"/>
        <w:rPr>
          <w:i/>
          <w:sz w:val="22"/>
          <w:lang w:val="en-NZ"/>
        </w:rPr>
      </w:pPr>
      <w:bookmarkStart w:id="60" w:name="_Toc400714742"/>
      <w:r>
        <w:rPr>
          <w:i/>
          <w:sz w:val="22"/>
          <w:lang w:val="en-NZ"/>
        </w:rPr>
        <w:lastRenderedPageBreak/>
        <w:t>Availability of different gambling activities</w:t>
      </w:r>
      <w:bookmarkEnd w:id="60"/>
    </w:p>
    <w:p w:rsidR="006725E9" w:rsidRDefault="006725E9" w:rsidP="005E514E">
      <w:pPr>
        <w:keepNext/>
        <w:keepLines/>
        <w:jc w:val="both"/>
        <w:rPr>
          <w:sz w:val="22"/>
          <w:szCs w:val="22"/>
        </w:rPr>
      </w:pPr>
    </w:p>
    <w:p w:rsidR="00574CF9" w:rsidRDefault="00574CF9" w:rsidP="005E514E">
      <w:pPr>
        <w:keepNext/>
        <w:keepLines/>
        <w:jc w:val="both"/>
        <w:rPr>
          <w:sz w:val="22"/>
          <w:szCs w:val="22"/>
        </w:rPr>
      </w:pPr>
      <w:r w:rsidRPr="00574CF9">
        <w:rPr>
          <w:sz w:val="22"/>
          <w:szCs w:val="22"/>
        </w:rPr>
        <w:t xml:space="preserve">Participants who said </w:t>
      </w:r>
      <w:r w:rsidR="00EB3CEC">
        <w:rPr>
          <w:sz w:val="22"/>
          <w:szCs w:val="22"/>
        </w:rPr>
        <w:t xml:space="preserve">that </w:t>
      </w:r>
      <w:r w:rsidRPr="00574CF9">
        <w:rPr>
          <w:sz w:val="22"/>
          <w:szCs w:val="22"/>
        </w:rPr>
        <w:t>there are too many places were asked to indicate from a list what types of places and venues there are too many of.  They could indicate more than one and could add additional places and venues.  “Gaming machine (pokie) venues, i.e. pubs and clubs” (67%) w</w:t>
      </w:r>
      <w:r w:rsidR="00C36B6C">
        <w:rPr>
          <w:sz w:val="22"/>
          <w:szCs w:val="22"/>
        </w:rPr>
        <w:t>as</w:t>
      </w:r>
      <w:r w:rsidRPr="00574CF9">
        <w:rPr>
          <w:sz w:val="22"/>
          <w:szCs w:val="22"/>
        </w:rPr>
        <w:t xml:space="preserve"> mentioned most often, followed by “all gambling venues/gambling venues in general” (26.5%), “TABs”</w:t>
      </w:r>
      <w:r w:rsidR="00D72008">
        <w:rPr>
          <w:rStyle w:val="FootnoteReference"/>
          <w:sz w:val="22"/>
          <w:szCs w:val="22"/>
        </w:rPr>
        <w:footnoteReference w:id="2"/>
      </w:r>
      <w:r w:rsidRPr="00574CF9">
        <w:rPr>
          <w:sz w:val="22"/>
          <w:szCs w:val="22"/>
        </w:rPr>
        <w:t xml:space="preserve"> (16%), “Lotto/Keno/Instant Kiwi outlets” (1</w:t>
      </w:r>
      <w:r w:rsidR="006E6305">
        <w:rPr>
          <w:sz w:val="22"/>
          <w:szCs w:val="22"/>
        </w:rPr>
        <w:t>2</w:t>
      </w:r>
      <w:r w:rsidRPr="00574CF9">
        <w:rPr>
          <w:sz w:val="22"/>
          <w:szCs w:val="22"/>
        </w:rPr>
        <w:t xml:space="preserve">%) and “casinos” (9%).  Other venues were mentioned by small </w:t>
      </w:r>
      <w:r w:rsidR="00C36B6C">
        <w:rPr>
          <w:sz w:val="22"/>
          <w:szCs w:val="22"/>
        </w:rPr>
        <w:t>proportions</w:t>
      </w:r>
      <w:r w:rsidRPr="00574CF9">
        <w:rPr>
          <w:sz w:val="22"/>
          <w:szCs w:val="22"/>
        </w:rPr>
        <w:t xml:space="preserve"> of people</w:t>
      </w:r>
      <w:r>
        <w:rPr>
          <w:sz w:val="22"/>
          <w:szCs w:val="22"/>
        </w:rPr>
        <w:t xml:space="preserve"> (</w:t>
      </w:r>
      <w:r w:rsidR="00250F7C">
        <w:fldChar w:fldCharType="begin"/>
      </w:r>
      <w:r w:rsidR="00250F7C">
        <w:instrText xml:space="preserve"> REF _Ref370126609 \h  \* MERGEFORMAT </w:instrText>
      </w:r>
      <w:r w:rsidR="00250F7C">
        <w:fldChar w:fldCharType="separate"/>
      </w:r>
      <w:r w:rsidR="00282A71" w:rsidRPr="00282A71">
        <w:rPr>
          <w:sz w:val="22"/>
          <w:szCs w:val="22"/>
        </w:rPr>
        <w:t xml:space="preserve">Table </w:t>
      </w:r>
      <w:r w:rsidR="00282A71" w:rsidRPr="00282A71">
        <w:rPr>
          <w:noProof/>
          <w:sz w:val="22"/>
          <w:szCs w:val="22"/>
        </w:rPr>
        <w:t>4</w:t>
      </w:r>
      <w:r w:rsidR="00250F7C">
        <w:fldChar w:fldCharType="end"/>
      </w:r>
      <w:r>
        <w:rPr>
          <w:sz w:val="22"/>
          <w:szCs w:val="22"/>
        </w:rPr>
        <w:t>)</w:t>
      </w:r>
      <w:r w:rsidRPr="00574CF9">
        <w:rPr>
          <w:sz w:val="22"/>
          <w:szCs w:val="22"/>
        </w:rPr>
        <w:t>.</w:t>
      </w:r>
    </w:p>
    <w:p w:rsidR="00A642E9" w:rsidRDefault="00A642E9" w:rsidP="008C5A7E">
      <w:pPr>
        <w:jc w:val="both"/>
        <w:rPr>
          <w:sz w:val="22"/>
          <w:szCs w:val="22"/>
        </w:rPr>
      </w:pPr>
    </w:p>
    <w:p w:rsidR="00574CF9" w:rsidRPr="00A568F8" w:rsidRDefault="00574CF9" w:rsidP="00574CF9">
      <w:pPr>
        <w:pStyle w:val="Caption"/>
      </w:pPr>
      <w:bookmarkStart w:id="61" w:name="_Ref370126609"/>
      <w:bookmarkStart w:id="62" w:name="_Toc364076414"/>
      <w:bookmarkStart w:id="63" w:name="_Toc350978736"/>
      <w:bookmarkStart w:id="64" w:name="_Toc379547890"/>
      <w:r>
        <w:t xml:space="preserve">Table </w:t>
      </w:r>
      <w:r w:rsidR="003D29EC">
        <w:fldChar w:fldCharType="begin"/>
      </w:r>
      <w:r w:rsidR="003D29EC">
        <w:instrText xml:space="preserve"> SEQ Table \* ARABIC </w:instrText>
      </w:r>
      <w:r w:rsidR="003D29EC">
        <w:fldChar w:fldCharType="separate"/>
      </w:r>
      <w:r w:rsidR="00282A71">
        <w:rPr>
          <w:noProof/>
        </w:rPr>
        <w:t>4</w:t>
      </w:r>
      <w:r w:rsidR="003D29EC">
        <w:rPr>
          <w:noProof/>
        </w:rPr>
        <w:fldChar w:fldCharType="end"/>
      </w:r>
      <w:bookmarkEnd w:id="61"/>
      <w:r>
        <w:t xml:space="preserve">: </w:t>
      </w:r>
      <w:r w:rsidRPr="00C82E80">
        <w:t>Views on which venues there are too many of</w:t>
      </w:r>
      <w:bookmarkEnd w:id="62"/>
      <w:bookmarkEnd w:id="63"/>
      <w:bookmarkEnd w:id="64"/>
    </w:p>
    <w:tbl>
      <w:tblPr>
        <w:tblStyle w:val="LightShading2"/>
        <w:tblW w:w="0" w:type="auto"/>
        <w:tblInd w:w="108" w:type="dxa"/>
        <w:tblLook w:val="0620" w:firstRow="1" w:lastRow="0" w:firstColumn="0" w:lastColumn="0" w:noHBand="1" w:noVBand="1"/>
      </w:tblPr>
      <w:tblGrid>
        <w:gridCol w:w="6379"/>
        <w:gridCol w:w="771"/>
        <w:gridCol w:w="1264"/>
      </w:tblGrid>
      <w:tr w:rsidR="00574CF9" w:rsidRPr="004C7C42" w:rsidTr="00A00766">
        <w:trPr>
          <w:cnfStyle w:val="100000000000" w:firstRow="1" w:lastRow="0" w:firstColumn="0" w:lastColumn="0" w:oddVBand="0" w:evenVBand="0" w:oddHBand="0" w:evenHBand="0" w:firstRowFirstColumn="0" w:firstRowLastColumn="0" w:lastRowFirstColumn="0" w:lastRowLastColumn="0"/>
        </w:trPr>
        <w:tc>
          <w:tcPr>
            <w:tcW w:w="6379" w:type="dxa"/>
            <w:noWrap/>
            <w:hideMark/>
          </w:tcPr>
          <w:p w:rsidR="00574CF9" w:rsidRPr="004C7C42" w:rsidRDefault="00574CF9" w:rsidP="005D7DAA">
            <w:pPr>
              <w:spacing w:after="20"/>
              <w:rPr>
                <w:sz w:val="20"/>
                <w:szCs w:val="20"/>
              </w:rPr>
            </w:pPr>
            <w:r w:rsidRPr="004C7C42">
              <w:rPr>
                <w:sz w:val="20"/>
                <w:szCs w:val="20"/>
              </w:rPr>
              <w:t>Venues there are too many of</w:t>
            </w:r>
            <w:r>
              <w:rPr>
                <w:sz w:val="20"/>
                <w:szCs w:val="20"/>
              </w:rPr>
              <w:t>:</w:t>
            </w:r>
          </w:p>
        </w:tc>
        <w:tc>
          <w:tcPr>
            <w:tcW w:w="2035" w:type="dxa"/>
            <w:gridSpan w:val="2"/>
            <w:noWrap/>
            <w:vAlign w:val="bottom"/>
            <w:hideMark/>
          </w:tcPr>
          <w:p w:rsidR="00574CF9" w:rsidRPr="004C7C42" w:rsidRDefault="00574CF9" w:rsidP="005D7DAA">
            <w:pPr>
              <w:spacing w:after="20"/>
              <w:jc w:val="right"/>
              <w:rPr>
                <w:sz w:val="20"/>
                <w:szCs w:val="20"/>
              </w:rPr>
            </w:pPr>
            <w:r w:rsidRPr="004C7C42">
              <w:rPr>
                <w:sz w:val="20"/>
                <w:szCs w:val="20"/>
              </w:rPr>
              <w:t>%</w:t>
            </w:r>
            <w:r w:rsidR="00A00766">
              <w:rPr>
                <w:sz w:val="20"/>
                <w:szCs w:val="20"/>
              </w:rPr>
              <w:t xml:space="preserve">  </w:t>
            </w:r>
            <w:r>
              <w:rPr>
                <w:sz w:val="20"/>
                <w:szCs w:val="20"/>
              </w:rPr>
              <w:t xml:space="preserve">       (95% CI)</w:t>
            </w:r>
          </w:p>
        </w:tc>
      </w:tr>
      <w:tr w:rsidR="00574CF9" w:rsidRPr="004C7C42" w:rsidTr="00A00766">
        <w:tc>
          <w:tcPr>
            <w:tcW w:w="6379" w:type="dxa"/>
            <w:noWrap/>
            <w:hideMark/>
          </w:tcPr>
          <w:p w:rsidR="00574CF9" w:rsidRPr="004C7C42" w:rsidRDefault="00574CF9" w:rsidP="00CC741C">
            <w:pPr>
              <w:spacing w:before="60"/>
              <w:rPr>
                <w:sz w:val="20"/>
                <w:szCs w:val="20"/>
              </w:rPr>
            </w:pPr>
            <w:r w:rsidRPr="004C7C42">
              <w:rPr>
                <w:sz w:val="20"/>
                <w:szCs w:val="20"/>
              </w:rPr>
              <w:t>Lotto/Keno/Instant Kiwi outlets</w:t>
            </w:r>
          </w:p>
        </w:tc>
        <w:tc>
          <w:tcPr>
            <w:tcW w:w="771" w:type="dxa"/>
            <w:noWrap/>
            <w:vAlign w:val="center"/>
            <w:hideMark/>
          </w:tcPr>
          <w:p w:rsidR="00574CF9" w:rsidRPr="004C7C42" w:rsidRDefault="00574CF9" w:rsidP="00CC741C">
            <w:pPr>
              <w:spacing w:before="60"/>
              <w:jc w:val="right"/>
              <w:rPr>
                <w:sz w:val="20"/>
                <w:szCs w:val="20"/>
              </w:rPr>
            </w:pPr>
            <w:r w:rsidRPr="004C7C42">
              <w:rPr>
                <w:sz w:val="20"/>
                <w:szCs w:val="20"/>
              </w:rPr>
              <w:t>11.6</w:t>
            </w:r>
          </w:p>
        </w:tc>
        <w:tc>
          <w:tcPr>
            <w:tcW w:w="1264" w:type="dxa"/>
            <w:vAlign w:val="center"/>
          </w:tcPr>
          <w:p w:rsidR="00574CF9" w:rsidRPr="00D7753D" w:rsidRDefault="00574CF9" w:rsidP="00CC741C">
            <w:pPr>
              <w:spacing w:before="60"/>
              <w:jc w:val="right"/>
              <w:rPr>
                <w:sz w:val="20"/>
                <w:szCs w:val="20"/>
              </w:rPr>
            </w:pPr>
            <w:r w:rsidRPr="00D7753D">
              <w:rPr>
                <w:sz w:val="20"/>
                <w:szCs w:val="20"/>
              </w:rPr>
              <w:t>(10.1 - 13.2)</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Housie/bingo venues</w:t>
            </w:r>
          </w:p>
        </w:tc>
        <w:tc>
          <w:tcPr>
            <w:tcW w:w="771" w:type="dxa"/>
            <w:noWrap/>
            <w:vAlign w:val="center"/>
            <w:hideMark/>
          </w:tcPr>
          <w:p w:rsidR="00574CF9" w:rsidRPr="004C7C42" w:rsidRDefault="00574CF9" w:rsidP="00574CF9">
            <w:pPr>
              <w:jc w:val="right"/>
              <w:rPr>
                <w:sz w:val="20"/>
                <w:szCs w:val="20"/>
              </w:rPr>
            </w:pPr>
            <w:r w:rsidRPr="004C7C42">
              <w:rPr>
                <w:sz w:val="20"/>
                <w:szCs w:val="20"/>
              </w:rPr>
              <w:t>2.9</w:t>
            </w:r>
          </w:p>
        </w:tc>
        <w:tc>
          <w:tcPr>
            <w:tcW w:w="1264" w:type="dxa"/>
            <w:vAlign w:val="center"/>
          </w:tcPr>
          <w:p w:rsidR="00574CF9" w:rsidRPr="00D7753D" w:rsidRDefault="00574CF9" w:rsidP="00574CF9">
            <w:pPr>
              <w:jc w:val="right"/>
              <w:rPr>
                <w:sz w:val="20"/>
                <w:szCs w:val="20"/>
              </w:rPr>
            </w:pPr>
            <w:r w:rsidRPr="00D7753D">
              <w:rPr>
                <w:sz w:val="20"/>
                <w:szCs w:val="20"/>
              </w:rPr>
              <w:t>(2.3 - 3.7)</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TABs</w:t>
            </w:r>
          </w:p>
        </w:tc>
        <w:tc>
          <w:tcPr>
            <w:tcW w:w="771" w:type="dxa"/>
            <w:noWrap/>
            <w:vAlign w:val="center"/>
            <w:hideMark/>
          </w:tcPr>
          <w:p w:rsidR="00574CF9" w:rsidRPr="004C7C42" w:rsidRDefault="00574CF9" w:rsidP="00574CF9">
            <w:pPr>
              <w:jc w:val="right"/>
              <w:rPr>
                <w:sz w:val="20"/>
                <w:szCs w:val="20"/>
              </w:rPr>
            </w:pPr>
            <w:r w:rsidRPr="004C7C42">
              <w:rPr>
                <w:sz w:val="20"/>
                <w:szCs w:val="20"/>
              </w:rPr>
              <w:t>15.6</w:t>
            </w:r>
          </w:p>
        </w:tc>
        <w:tc>
          <w:tcPr>
            <w:tcW w:w="1264" w:type="dxa"/>
            <w:vAlign w:val="center"/>
          </w:tcPr>
          <w:p w:rsidR="00574CF9" w:rsidRPr="00D7753D" w:rsidRDefault="00574CF9" w:rsidP="00574CF9">
            <w:pPr>
              <w:jc w:val="right"/>
              <w:rPr>
                <w:sz w:val="20"/>
                <w:szCs w:val="20"/>
              </w:rPr>
            </w:pPr>
            <w:r w:rsidRPr="00D7753D">
              <w:rPr>
                <w:sz w:val="20"/>
                <w:szCs w:val="20"/>
              </w:rPr>
              <w:t>(14</w:t>
            </w:r>
            <w:r>
              <w:rPr>
                <w:sz w:val="20"/>
                <w:szCs w:val="20"/>
              </w:rPr>
              <w:t>.0</w:t>
            </w:r>
            <w:r w:rsidRPr="00D7753D">
              <w:rPr>
                <w:sz w:val="20"/>
                <w:szCs w:val="20"/>
              </w:rPr>
              <w:t xml:space="preserve"> - 17.4)</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 xml:space="preserve">Gaming machine (pokie) venues </w:t>
            </w:r>
            <w:r>
              <w:rPr>
                <w:sz w:val="20"/>
                <w:szCs w:val="20"/>
              </w:rPr>
              <w:t>(</w:t>
            </w:r>
            <w:r w:rsidRPr="004C7C42">
              <w:rPr>
                <w:sz w:val="20"/>
                <w:szCs w:val="20"/>
              </w:rPr>
              <w:t>i</w:t>
            </w:r>
            <w:r>
              <w:rPr>
                <w:sz w:val="20"/>
                <w:szCs w:val="20"/>
              </w:rPr>
              <w:t>.</w:t>
            </w:r>
            <w:r w:rsidRPr="004C7C42">
              <w:rPr>
                <w:sz w:val="20"/>
                <w:szCs w:val="20"/>
              </w:rPr>
              <w:t>e. pubs/clubs</w:t>
            </w:r>
            <w:r>
              <w:rPr>
                <w:sz w:val="20"/>
                <w:szCs w:val="20"/>
              </w:rPr>
              <w:t>)</w:t>
            </w:r>
          </w:p>
        </w:tc>
        <w:tc>
          <w:tcPr>
            <w:tcW w:w="771" w:type="dxa"/>
            <w:noWrap/>
            <w:vAlign w:val="center"/>
            <w:hideMark/>
          </w:tcPr>
          <w:p w:rsidR="00574CF9" w:rsidRPr="004C7C42" w:rsidRDefault="00574CF9" w:rsidP="00574CF9">
            <w:pPr>
              <w:jc w:val="right"/>
              <w:rPr>
                <w:sz w:val="20"/>
                <w:szCs w:val="20"/>
              </w:rPr>
            </w:pPr>
            <w:r w:rsidRPr="004C7C42">
              <w:rPr>
                <w:sz w:val="20"/>
                <w:szCs w:val="20"/>
              </w:rPr>
              <w:t>67.1</w:t>
            </w:r>
          </w:p>
        </w:tc>
        <w:tc>
          <w:tcPr>
            <w:tcW w:w="1264" w:type="dxa"/>
            <w:vAlign w:val="center"/>
          </w:tcPr>
          <w:p w:rsidR="00574CF9" w:rsidRPr="00D7753D" w:rsidRDefault="00574CF9" w:rsidP="00574CF9">
            <w:pPr>
              <w:jc w:val="right"/>
              <w:rPr>
                <w:sz w:val="20"/>
                <w:szCs w:val="20"/>
              </w:rPr>
            </w:pPr>
            <w:r w:rsidRPr="00D7753D">
              <w:rPr>
                <w:sz w:val="20"/>
                <w:szCs w:val="20"/>
              </w:rPr>
              <w:t>(64.8 - 69.4)</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Casinos</w:t>
            </w:r>
          </w:p>
        </w:tc>
        <w:tc>
          <w:tcPr>
            <w:tcW w:w="771" w:type="dxa"/>
            <w:noWrap/>
            <w:vAlign w:val="center"/>
            <w:hideMark/>
          </w:tcPr>
          <w:p w:rsidR="00574CF9" w:rsidRPr="004C7C42" w:rsidRDefault="00574CF9" w:rsidP="00574CF9">
            <w:pPr>
              <w:jc w:val="right"/>
              <w:rPr>
                <w:sz w:val="20"/>
                <w:szCs w:val="20"/>
              </w:rPr>
            </w:pPr>
            <w:r w:rsidRPr="004C7C42">
              <w:rPr>
                <w:sz w:val="20"/>
                <w:szCs w:val="20"/>
              </w:rPr>
              <w:t>9.1</w:t>
            </w:r>
          </w:p>
        </w:tc>
        <w:tc>
          <w:tcPr>
            <w:tcW w:w="1264" w:type="dxa"/>
            <w:vAlign w:val="center"/>
          </w:tcPr>
          <w:p w:rsidR="00574CF9" w:rsidRPr="00D7753D" w:rsidRDefault="00574CF9" w:rsidP="00574CF9">
            <w:pPr>
              <w:jc w:val="right"/>
              <w:rPr>
                <w:sz w:val="20"/>
                <w:szCs w:val="20"/>
              </w:rPr>
            </w:pPr>
            <w:r w:rsidRPr="00D7753D">
              <w:rPr>
                <w:sz w:val="20"/>
                <w:szCs w:val="20"/>
              </w:rPr>
              <w:t>(7.8 - 10.6)</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All gambling venues/gambling venues in general</w:t>
            </w:r>
          </w:p>
        </w:tc>
        <w:tc>
          <w:tcPr>
            <w:tcW w:w="771" w:type="dxa"/>
            <w:noWrap/>
            <w:vAlign w:val="center"/>
            <w:hideMark/>
          </w:tcPr>
          <w:p w:rsidR="00574CF9" w:rsidRPr="004C7C42" w:rsidRDefault="00574CF9" w:rsidP="00574CF9">
            <w:pPr>
              <w:jc w:val="right"/>
              <w:rPr>
                <w:sz w:val="20"/>
                <w:szCs w:val="20"/>
              </w:rPr>
            </w:pPr>
            <w:r w:rsidRPr="004C7C42">
              <w:rPr>
                <w:sz w:val="20"/>
                <w:szCs w:val="20"/>
              </w:rPr>
              <w:t>26.5</w:t>
            </w:r>
          </w:p>
        </w:tc>
        <w:tc>
          <w:tcPr>
            <w:tcW w:w="1264" w:type="dxa"/>
            <w:vAlign w:val="center"/>
          </w:tcPr>
          <w:p w:rsidR="00574CF9" w:rsidRPr="00D7753D" w:rsidRDefault="00574CF9" w:rsidP="00574CF9">
            <w:pPr>
              <w:jc w:val="right"/>
              <w:rPr>
                <w:sz w:val="20"/>
                <w:szCs w:val="20"/>
              </w:rPr>
            </w:pPr>
            <w:r w:rsidRPr="00D7753D">
              <w:rPr>
                <w:sz w:val="20"/>
                <w:szCs w:val="20"/>
              </w:rPr>
              <w:t>(24.3 - 28.8)</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Other places/venues</w:t>
            </w:r>
          </w:p>
        </w:tc>
        <w:tc>
          <w:tcPr>
            <w:tcW w:w="771" w:type="dxa"/>
            <w:noWrap/>
            <w:vAlign w:val="center"/>
            <w:hideMark/>
          </w:tcPr>
          <w:p w:rsidR="00574CF9" w:rsidRPr="004C7C42" w:rsidRDefault="00574CF9" w:rsidP="00574CF9">
            <w:pPr>
              <w:jc w:val="right"/>
              <w:rPr>
                <w:sz w:val="20"/>
                <w:szCs w:val="20"/>
              </w:rPr>
            </w:pPr>
            <w:r w:rsidRPr="004C7C42">
              <w:rPr>
                <w:sz w:val="20"/>
                <w:szCs w:val="20"/>
              </w:rPr>
              <w:t>0.7</w:t>
            </w:r>
          </w:p>
        </w:tc>
        <w:tc>
          <w:tcPr>
            <w:tcW w:w="1264" w:type="dxa"/>
            <w:vAlign w:val="center"/>
          </w:tcPr>
          <w:p w:rsidR="00574CF9" w:rsidRPr="00D7753D" w:rsidRDefault="00574CF9" w:rsidP="00574CF9">
            <w:pPr>
              <w:jc w:val="right"/>
              <w:rPr>
                <w:sz w:val="20"/>
                <w:szCs w:val="20"/>
              </w:rPr>
            </w:pPr>
            <w:r w:rsidRPr="00D7753D">
              <w:rPr>
                <w:sz w:val="20"/>
                <w:szCs w:val="20"/>
              </w:rPr>
              <w:t>(0.4 - 1.2)</w:t>
            </w:r>
          </w:p>
        </w:tc>
      </w:tr>
      <w:tr w:rsidR="00574CF9" w:rsidRPr="004C7C42" w:rsidTr="00A00766">
        <w:tc>
          <w:tcPr>
            <w:tcW w:w="6379" w:type="dxa"/>
            <w:noWrap/>
            <w:hideMark/>
          </w:tcPr>
          <w:p w:rsidR="00574CF9" w:rsidRPr="004C7C42" w:rsidRDefault="00574CF9" w:rsidP="00574CF9">
            <w:pPr>
              <w:rPr>
                <w:sz w:val="20"/>
                <w:szCs w:val="20"/>
              </w:rPr>
            </w:pPr>
            <w:r w:rsidRPr="004C7C42">
              <w:rPr>
                <w:sz w:val="20"/>
                <w:szCs w:val="20"/>
              </w:rPr>
              <w:t>Don't know</w:t>
            </w:r>
          </w:p>
        </w:tc>
        <w:tc>
          <w:tcPr>
            <w:tcW w:w="771" w:type="dxa"/>
            <w:noWrap/>
            <w:vAlign w:val="center"/>
            <w:hideMark/>
          </w:tcPr>
          <w:p w:rsidR="00574CF9" w:rsidRPr="004C7C42" w:rsidRDefault="00574CF9" w:rsidP="00574CF9">
            <w:pPr>
              <w:jc w:val="right"/>
              <w:rPr>
                <w:sz w:val="20"/>
                <w:szCs w:val="20"/>
              </w:rPr>
            </w:pPr>
            <w:r w:rsidRPr="004C7C42">
              <w:rPr>
                <w:sz w:val="20"/>
                <w:szCs w:val="20"/>
              </w:rPr>
              <w:t>0.4</w:t>
            </w:r>
          </w:p>
        </w:tc>
        <w:tc>
          <w:tcPr>
            <w:tcW w:w="1264" w:type="dxa"/>
            <w:vAlign w:val="center"/>
          </w:tcPr>
          <w:p w:rsidR="00574CF9" w:rsidRPr="00D7753D" w:rsidRDefault="00574CF9" w:rsidP="00574CF9">
            <w:pPr>
              <w:jc w:val="right"/>
              <w:rPr>
                <w:sz w:val="20"/>
                <w:szCs w:val="20"/>
              </w:rPr>
            </w:pPr>
            <w:r w:rsidRPr="00D7753D">
              <w:rPr>
                <w:sz w:val="20"/>
                <w:szCs w:val="20"/>
              </w:rPr>
              <w:t>(0.2 - 0.8)</w:t>
            </w:r>
          </w:p>
        </w:tc>
      </w:tr>
    </w:tbl>
    <w:p w:rsidR="00704BE4" w:rsidRDefault="00704BE4" w:rsidP="008C5A7E">
      <w:pPr>
        <w:jc w:val="both"/>
        <w:rPr>
          <w:sz w:val="22"/>
          <w:szCs w:val="22"/>
        </w:rPr>
      </w:pPr>
    </w:p>
    <w:p w:rsidR="00EB3CEC" w:rsidRDefault="00EB3CEC" w:rsidP="00EB3CEC">
      <w:pPr>
        <w:jc w:val="both"/>
        <w:rPr>
          <w:sz w:val="22"/>
          <w:szCs w:val="22"/>
        </w:rPr>
      </w:pPr>
      <w:r>
        <w:rPr>
          <w:sz w:val="22"/>
          <w:szCs w:val="22"/>
        </w:rPr>
        <w:t>Further details by problem gambling level and demographics are presented in Appendix 5.</w:t>
      </w:r>
    </w:p>
    <w:p w:rsidR="00EB3CEC" w:rsidRDefault="00EB3CEC" w:rsidP="008C5A7E">
      <w:pPr>
        <w:jc w:val="both"/>
        <w:rPr>
          <w:sz w:val="22"/>
          <w:szCs w:val="22"/>
        </w:rPr>
      </w:pPr>
    </w:p>
    <w:p w:rsidR="00EB3CEC" w:rsidRDefault="00EB3CEC" w:rsidP="00EB3CEC">
      <w:pPr>
        <w:jc w:val="both"/>
        <w:rPr>
          <w:sz w:val="22"/>
          <w:szCs w:val="22"/>
        </w:rPr>
      </w:pPr>
      <w:r>
        <w:rPr>
          <w:sz w:val="22"/>
          <w:szCs w:val="22"/>
        </w:rPr>
        <w:t xml:space="preserve">As mentioned with regard to some of the other data in the appendices, when broken down by subgroups the samples are small and estimates unreliable.  This was less so for pub and club EGMs, where around two-thirds of adults were of the view that there are too many of them. </w:t>
      </w:r>
    </w:p>
    <w:p w:rsidR="00EB3CEC" w:rsidRDefault="00EB3CEC" w:rsidP="00EB3CEC">
      <w:pPr>
        <w:jc w:val="both"/>
        <w:rPr>
          <w:sz w:val="22"/>
          <w:szCs w:val="22"/>
        </w:rPr>
      </w:pPr>
    </w:p>
    <w:p w:rsidR="00EB3CEC" w:rsidRDefault="00EB3CEC" w:rsidP="00EB3CEC">
      <w:pPr>
        <w:jc w:val="both"/>
        <w:rPr>
          <w:sz w:val="22"/>
          <w:szCs w:val="22"/>
        </w:rPr>
      </w:pPr>
      <w:r>
        <w:rPr>
          <w:sz w:val="22"/>
          <w:szCs w:val="22"/>
        </w:rPr>
        <w:t xml:space="preserve">Problem gamblers (85%) and moderate-risk gamblers (81%) more often than adults in other gambling groups (low-risk and non-problem gamblers both 72%) and non-gamblers (47%) considered there to be too many non-casino EGM outlets.  In contrast, non-gamblers (43%) more often believed that there were too many of all gambling venues or gambling venues in general.  In this regard, problem gamblers (21%) least often considered there to be too many venues generally.  The other gambling groups ranged from 17% to 22%.  A similar pattern was evident for ethnicity.  Māori (75%) and European/Other (72%) more often considered there to be too many non-casino EGM venues than Asians (34%) and Pacific Islanders (45%).  On the other hand, Pacific Islanders (49%) and Asians (45.5%), more often than Māori (21%) and European/Other (23%) thought there were too many gambling venues in general.    </w:t>
      </w:r>
    </w:p>
    <w:p w:rsidR="00EB3CEC" w:rsidRDefault="00EB3CEC" w:rsidP="00EB3CEC">
      <w:pPr>
        <w:jc w:val="both"/>
        <w:rPr>
          <w:sz w:val="22"/>
          <w:szCs w:val="22"/>
        </w:rPr>
      </w:pPr>
    </w:p>
    <w:p w:rsidR="00EB3CEC" w:rsidRDefault="00EB3CEC" w:rsidP="00EB3CEC">
      <w:pPr>
        <w:jc w:val="both"/>
        <w:rPr>
          <w:sz w:val="22"/>
          <w:szCs w:val="22"/>
        </w:rPr>
      </w:pPr>
      <w:r>
        <w:rPr>
          <w:sz w:val="22"/>
          <w:szCs w:val="22"/>
        </w:rPr>
        <w:t xml:space="preserve">New Zealand born adults (74%) much more often believed that there were too many non-casino EGM venues than migrants (51%), especially </w:t>
      </w:r>
      <w:r w:rsidR="00FC5B02">
        <w:rPr>
          <w:sz w:val="22"/>
          <w:szCs w:val="22"/>
        </w:rPr>
        <w:t xml:space="preserve">longer-term </w:t>
      </w:r>
      <w:r>
        <w:rPr>
          <w:sz w:val="22"/>
          <w:szCs w:val="22"/>
        </w:rPr>
        <w:t>migrants (</w:t>
      </w:r>
      <w:r w:rsidR="00FC5B02">
        <w:rPr>
          <w:sz w:val="22"/>
          <w:szCs w:val="22"/>
        </w:rPr>
        <w:t>54</w:t>
      </w:r>
      <w:r>
        <w:rPr>
          <w:sz w:val="22"/>
          <w:szCs w:val="22"/>
        </w:rPr>
        <w:t>%).  As with gambling category and ethnicity, the pattern reversed when participants were asked about venues in general.  Around a half (51%) of recent migrants considered there to be too many venues in general, compared to earlier migrants (35%) and New Zealand born adults (22%).  With regard to non-casino EGMs, Anglicans, Presbyterians, Catholics and people of no religion (range 70% - 73%) more frequently said there were too many non-casino EGM venues than did people of Other religions (46%) and Other Christians (58%).  However, these two latter groups (42% and 36% respectively) more often expressed concern about venues in general (other categories range 21% - 24%).</w:t>
      </w:r>
    </w:p>
    <w:p w:rsidR="00EB3CEC" w:rsidRDefault="00EB3CEC" w:rsidP="00EB3CEC">
      <w:pPr>
        <w:jc w:val="both"/>
        <w:rPr>
          <w:sz w:val="22"/>
          <w:szCs w:val="22"/>
        </w:rPr>
      </w:pPr>
    </w:p>
    <w:p w:rsidR="00EB3CEC" w:rsidRDefault="00EB3CEC" w:rsidP="00EB3CEC">
      <w:pPr>
        <w:jc w:val="both"/>
        <w:rPr>
          <w:sz w:val="22"/>
          <w:szCs w:val="22"/>
        </w:rPr>
      </w:pPr>
      <w:r>
        <w:rPr>
          <w:sz w:val="22"/>
          <w:szCs w:val="22"/>
        </w:rPr>
        <w:t xml:space="preserve">Apart from personal and household income, differences for other demographic groupings were small and unlikely to be significant.  Relative to other income groups, adults earning $80,001 to $100,000 per annum most often considered there to be too many non-casino EGM </w:t>
      </w:r>
      <w:r>
        <w:rPr>
          <w:sz w:val="22"/>
          <w:szCs w:val="22"/>
        </w:rPr>
        <w:lastRenderedPageBreak/>
        <w:t>venues (87%) and least often believed there are too many venues in general (12%).  In contrast, the people on the lowest incomes (up to $20,000), were least likely to consider that there are too many non-casino EGM venues (60%) and most likely to consider there to be too many venues generally (31.5%).</w:t>
      </w:r>
    </w:p>
    <w:p w:rsidR="00EB3CEC" w:rsidRDefault="00EB3CEC" w:rsidP="008C5A7E">
      <w:pPr>
        <w:jc w:val="both"/>
        <w:rPr>
          <w:sz w:val="22"/>
          <w:szCs w:val="22"/>
        </w:rPr>
      </w:pPr>
    </w:p>
    <w:p w:rsidR="00EB3CEC" w:rsidRPr="00F67FCB" w:rsidRDefault="006E6305" w:rsidP="00EB3CEC">
      <w:pPr>
        <w:pStyle w:val="Heading2b"/>
        <w:keepLines/>
        <w:numPr>
          <w:ilvl w:val="0"/>
          <w:numId w:val="33"/>
        </w:numPr>
        <w:ind w:left="426" w:hanging="426"/>
        <w:rPr>
          <w:i/>
          <w:sz w:val="22"/>
          <w:lang w:val="en-NZ"/>
        </w:rPr>
      </w:pPr>
      <w:bookmarkStart w:id="65" w:name="_Toc400714743"/>
      <w:r>
        <w:rPr>
          <w:i/>
          <w:sz w:val="22"/>
          <w:lang w:val="en-NZ"/>
        </w:rPr>
        <w:t>Undesirable</w:t>
      </w:r>
      <w:r w:rsidR="00EB3CEC">
        <w:rPr>
          <w:i/>
          <w:sz w:val="22"/>
          <w:lang w:val="en-NZ"/>
        </w:rPr>
        <w:t xml:space="preserve"> gambling activities</w:t>
      </w:r>
      <w:bookmarkEnd w:id="65"/>
    </w:p>
    <w:p w:rsidR="00EB3CEC" w:rsidRDefault="00EB3CEC" w:rsidP="008C5A7E">
      <w:pPr>
        <w:jc w:val="both"/>
        <w:rPr>
          <w:sz w:val="22"/>
          <w:szCs w:val="22"/>
        </w:rPr>
      </w:pPr>
    </w:p>
    <w:p w:rsidR="00574CF9" w:rsidRDefault="00574CF9" w:rsidP="008C5A7E">
      <w:pPr>
        <w:jc w:val="both"/>
        <w:rPr>
          <w:sz w:val="22"/>
          <w:szCs w:val="22"/>
        </w:rPr>
      </w:pPr>
      <w:r w:rsidRPr="00574CF9">
        <w:rPr>
          <w:sz w:val="22"/>
          <w:szCs w:val="22"/>
        </w:rPr>
        <w:t>All participants were asked to look closely at a list of activities (</w:t>
      </w:r>
      <w:r w:rsidR="00250F7C">
        <w:fldChar w:fldCharType="begin"/>
      </w:r>
      <w:r w:rsidR="00250F7C">
        <w:instrText xml:space="preserve"> REF _Ref370126785 \h  \* MERGEFORMAT </w:instrText>
      </w:r>
      <w:r w:rsidR="00250F7C">
        <w:fldChar w:fldCharType="separate"/>
      </w:r>
      <w:r w:rsidR="00282A71" w:rsidRPr="00282A71">
        <w:rPr>
          <w:sz w:val="22"/>
          <w:szCs w:val="22"/>
        </w:rPr>
        <w:t xml:space="preserve">Table </w:t>
      </w:r>
      <w:r w:rsidR="00282A71" w:rsidRPr="00282A71">
        <w:rPr>
          <w:noProof/>
          <w:sz w:val="22"/>
          <w:szCs w:val="22"/>
        </w:rPr>
        <w:t>5</w:t>
      </w:r>
      <w:r w:rsidR="00250F7C">
        <w:fldChar w:fldCharType="end"/>
      </w:r>
      <w:r w:rsidRPr="00574CF9">
        <w:rPr>
          <w:sz w:val="22"/>
          <w:szCs w:val="22"/>
        </w:rPr>
        <w:t xml:space="preserve">) and to tell the interviewer if they </w:t>
      </w:r>
      <w:r w:rsidR="00C36B6C">
        <w:rPr>
          <w:sz w:val="22"/>
          <w:szCs w:val="22"/>
        </w:rPr>
        <w:t>thought</w:t>
      </w:r>
      <w:r w:rsidRPr="00574CF9">
        <w:rPr>
          <w:sz w:val="22"/>
          <w:szCs w:val="22"/>
        </w:rPr>
        <w:t xml:space="preserve"> any of them are socially undesirable</w:t>
      </w:r>
      <w:r w:rsidR="00D849E5">
        <w:rPr>
          <w:rStyle w:val="FootnoteReference"/>
          <w:sz w:val="22"/>
          <w:szCs w:val="22"/>
        </w:rPr>
        <w:footnoteReference w:id="3"/>
      </w:r>
      <w:r w:rsidRPr="00574CF9">
        <w:rPr>
          <w:sz w:val="22"/>
          <w:szCs w:val="22"/>
        </w:rPr>
        <w:t xml:space="preserve">.  Over a half of adults </w:t>
      </w:r>
      <w:r w:rsidR="00C36B6C" w:rsidRPr="00574CF9">
        <w:rPr>
          <w:sz w:val="22"/>
          <w:szCs w:val="22"/>
        </w:rPr>
        <w:t>(</w:t>
      </w:r>
      <w:r w:rsidR="006E6305">
        <w:rPr>
          <w:sz w:val="22"/>
          <w:szCs w:val="22"/>
        </w:rPr>
        <w:t>57</w:t>
      </w:r>
      <w:r w:rsidR="00C36B6C" w:rsidRPr="00574CF9">
        <w:rPr>
          <w:sz w:val="22"/>
          <w:szCs w:val="22"/>
        </w:rPr>
        <w:t xml:space="preserve">%) </w:t>
      </w:r>
      <w:r w:rsidRPr="00574CF9">
        <w:rPr>
          <w:sz w:val="22"/>
          <w:szCs w:val="22"/>
        </w:rPr>
        <w:t>mentioned non-casino EGMS in this regar</w:t>
      </w:r>
      <w:r>
        <w:rPr>
          <w:sz w:val="22"/>
          <w:szCs w:val="22"/>
        </w:rPr>
        <w:t>d.  This was also the case for i</w:t>
      </w:r>
      <w:r w:rsidRPr="00574CF9">
        <w:rPr>
          <w:sz w:val="22"/>
          <w:szCs w:val="22"/>
        </w:rPr>
        <w:t xml:space="preserve">nternet gambling (54.5%).  Nearly half of adults (47%) regarded casinos as undesirable and over a third (39%) perceived text games or competitions in this way.  About a fifth of adults considered </w:t>
      </w:r>
      <w:r>
        <w:rPr>
          <w:sz w:val="22"/>
          <w:szCs w:val="22"/>
        </w:rPr>
        <w:t>horse or dog race</w:t>
      </w:r>
      <w:r w:rsidRPr="00574CF9">
        <w:rPr>
          <w:sz w:val="22"/>
          <w:szCs w:val="22"/>
        </w:rPr>
        <w:t xml:space="preserve"> betting (20%) and sports betting (18%) to be undesirable.  Smaller percentages (range 1.5%</w:t>
      </w:r>
      <w:r w:rsidR="006E6305">
        <w:rPr>
          <w:sz w:val="22"/>
          <w:szCs w:val="22"/>
        </w:rPr>
        <w:t xml:space="preserve"> </w:t>
      </w:r>
      <w:r w:rsidRPr="00574CF9">
        <w:rPr>
          <w:sz w:val="22"/>
          <w:szCs w:val="22"/>
        </w:rPr>
        <w:t>-</w:t>
      </w:r>
      <w:r w:rsidR="006E6305">
        <w:rPr>
          <w:sz w:val="22"/>
          <w:szCs w:val="22"/>
        </w:rPr>
        <w:t xml:space="preserve"> 7</w:t>
      </w:r>
      <w:r w:rsidRPr="00574CF9">
        <w:rPr>
          <w:sz w:val="22"/>
          <w:szCs w:val="22"/>
        </w:rPr>
        <w:t>%)</w:t>
      </w:r>
      <w:r>
        <w:rPr>
          <w:sz w:val="22"/>
          <w:szCs w:val="22"/>
        </w:rPr>
        <w:t xml:space="preserve"> </w:t>
      </w:r>
      <w:r w:rsidRPr="00574CF9">
        <w:rPr>
          <w:sz w:val="22"/>
          <w:szCs w:val="22"/>
        </w:rPr>
        <w:t>regarded raffles, Lotto, Ke</w:t>
      </w:r>
      <w:r w:rsidR="00CC741C">
        <w:rPr>
          <w:sz w:val="22"/>
          <w:szCs w:val="22"/>
        </w:rPr>
        <w:t>no, Instant Kiwi, and h</w:t>
      </w:r>
      <w:r>
        <w:rPr>
          <w:sz w:val="22"/>
          <w:szCs w:val="22"/>
        </w:rPr>
        <w:t>ousie or b</w:t>
      </w:r>
      <w:r w:rsidRPr="00574CF9">
        <w:rPr>
          <w:sz w:val="22"/>
          <w:szCs w:val="22"/>
        </w:rPr>
        <w:t>ingo in this way.</w:t>
      </w:r>
    </w:p>
    <w:p w:rsidR="00A642E9" w:rsidRDefault="00A642E9" w:rsidP="008C5A7E">
      <w:pPr>
        <w:jc w:val="both"/>
        <w:rPr>
          <w:sz w:val="22"/>
          <w:szCs w:val="22"/>
        </w:rPr>
      </w:pPr>
    </w:p>
    <w:p w:rsidR="00574CF9" w:rsidRPr="00A568F8" w:rsidRDefault="00574CF9" w:rsidP="00A00766">
      <w:pPr>
        <w:pStyle w:val="Caption"/>
        <w:keepNext/>
        <w:keepLines/>
      </w:pPr>
      <w:bookmarkStart w:id="66" w:name="_Ref370126785"/>
      <w:bookmarkStart w:id="67" w:name="_Toc364076416"/>
      <w:bookmarkStart w:id="68" w:name="_Toc350978738"/>
      <w:bookmarkStart w:id="69" w:name="_Toc379547891"/>
      <w:r>
        <w:t xml:space="preserve">Table </w:t>
      </w:r>
      <w:r w:rsidR="003D29EC">
        <w:fldChar w:fldCharType="begin"/>
      </w:r>
      <w:r w:rsidR="003D29EC">
        <w:instrText xml:space="preserve"> SEQ Table \* ARABIC </w:instrText>
      </w:r>
      <w:r w:rsidR="003D29EC">
        <w:fldChar w:fldCharType="separate"/>
      </w:r>
      <w:r w:rsidR="00282A71">
        <w:rPr>
          <w:noProof/>
        </w:rPr>
        <w:t>5</w:t>
      </w:r>
      <w:r w:rsidR="003D29EC">
        <w:rPr>
          <w:noProof/>
        </w:rPr>
        <w:fldChar w:fldCharType="end"/>
      </w:r>
      <w:bookmarkEnd w:id="66"/>
      <w:r>
        <w:t xml:space="preserve">: </w:t>
      </w:r>
      <w:r w:rsidRPr="00161016">
        <w:t>Views on socially undesirable activities</w:t>
      </w:r>
      <w:bookmarkEnd w:id="67"/>
      <w:bookmarkEnd w:id="68"/>
      <w:bookmarkEnd w:id="69"/>
    </w:p>
    <w:tbl>
      <w:tblPr>
        <w:tblStyle w:val="LightShading2"/>
        <w:tblW w:w="0" w:type="auto"/>
        <w:tblInd w:w="108" w:type="dxa"/>
        <w:tblLook w:val="0620" w:firstRow="1" w:lastRow="0" w:firstColumn="0" w:lastColumn="0" w:noHBand="1" w:noVBand="1"/>
      </w:tblPr>
      <w:tblGrid>
        <w:gridCol w:w="6582"/>
        <w:gridCol w:w="567"/>
        <w:gridCol w:w="1265"/>
      </w:tblGrid>
      <w:tr w:rsidR="00574CF9" w:rsidRPr="00FA6500" w:rsidTr="00A00766">
        <w:trPr>
          <w:cnfStyle w:val="100000000000" w:firstRow="1" w:lastRow="0" w:firstColumn="0" w:lastColumn="0" w:oddVBand="0" w:evenVBand="0" w:oddHBand="0" w:evenHBand="0" w:firstRowFirstColumn="0" w:firstRowLastColumn="0" w:lastRowFirstColumn="0" w:lastRowLastColumn="0"/>
          <w:tblHeader/>
        </w:trPr>
        <w:tc>
          <w:tcPr>
            <w:tcW w:w="6663" w:type="dxa"/>
            <w:vAlign w:val="center"/>
          </w:tcPr>
          <w:p w:rsidR="00574CF9" w:rsidRPr="00FA6500" w:rsidRDefault="00574CF9" w:rsidP="005D7DAA">
            <w:pPr>
              <w:keepNext/>
              <w:keepLines/>
              <w:spacing w:after="20"/>
              <w:rPr>
                <w:sz w:val="20"/>
                <w:szCs w:val="20"/>
              </w:rPr>
            </w:pPr>
            <w:r w:rsidRPr="00FA6500">
              <w:rPr>
                <w:sz w:val="20"/>
                <w:szCs w:val="20"/>
              </w:rPr>
              <w:t>Socially undesirable activity</w:t>
            </w:r>
          </w:p>
        </w:tc>
        <w:tc>
          <w:tcPr>
            <w:tcW w:w="1842" w:type="dxa"/>
            <w:gridSpan w:val="2"/>
            <w:vAlign w:val="bottom"/>
          </w:tcPr>
          <w:p w:rsidR="00574CF9" w:rsidRPr="00FA6500" w:rsidRDefault="00574CF9" w:rsidP="005D7DAA">
            <w:pPr>
              <w:keepNext/>
              <w:keepLines/>
              <w:spacing w:after="20"/>
              <w:jc w:val="right"/>
              <w:rPr>
                <w:sz w:val="20"/>
                <w:szCs w:val="20"/>
              </w:rPr>
            </w:pPr>
            <w:r w:rsidRPr="00FA6500">
              <w:rPr>
                <w:sz w:val="20"/>
                <w:szCs w:val="20"/>
              </w:rPr>
              <w:t>%</w:t>
            </w:r>
            <w:r w:rsidR="00A00766">
              <w:rPr>
                <w:sz w:val="20"/>
                <w:szCs w:val="20"/>
              </w:rPr>
              <w:t xml:space="preserve">  </w:t>
            </w:r>
            <w:r w:rsidRPr="00FA6500">
              <w:rPr>
                <w:sz w:val="20"/>
                <w:szCs w:val="20"/>
              </w:rPr>
              <w:t xml:space="preserve"> </w:t>
            </w:r>
            <w:r w:rsidR="009329FF">
              <w:rPr>
                <w:sz w:val="20"/>
                <w:szCs w:val="20"/>
              </w:rPr>
              <w:t xml:space="preserve">      </w:t>
            </w:r>
            <w:r w:rsidRPr="00FA6500">
              <w:rPr>
                <w:sz w:val="20"/>
                <w:szCs w:val="20"/>
              </w:rPr>
              <w:t>(95% CI)</w:t>
            </w:r>
          </w:p>
        </w:tc>
      </w:tr>
      <w:tr w:rsidR="00574CF9" w:rsidRPr="00FA6500" w:rsidTr="00B87081">
        <w:tc>
          <w:tcPr>
            <w:tcW w:w="6663" w:type="dxa"/>
          </w:tcPr>
          <w:p w:rsidR="00574CF9" w:rsidRPr="00FA6500" w:rsidRDefault="00574CF9" w:rsidP="00A00766">
            <w:pPr>
              <w:keepNext/>
              <w:keepLines/>
              <w:spacing w:before="60"/>
              <w:rPr>
                <w:sz w:val="20"/>
                <w:szCs w:val="20"/>
              </w:rPr>
            </w:pPr>
            <w:r w:rsidRPr="00FA6500">
              <w:rPr>
                <w:sz w:val="20"/>
                <w:szCs w:val="20"/>
              </w:rPr>
              <w:t>Text games or competitions</w:t>
            </w:r>
          </w:p>
        </w:tc>
        <w:tc>
          <w:tcPr>
            <w:tcW w:w="567" w:type="dxa"/>
            <w:vAlign w:val="center"/>
          </w:tcPr>
          <w:p w:rsidR="00574CF9" w:rsidRPr="00FA6500" w:rsidRDefault="00574CF9" w:rsidP="00A00766">
            <w:pPr>
              <w:keepNext/>
              <w:keepLines/>
              <w:spacing w:before="60"/>
              <w:jc w:val="right"/>
              <w:rPr>
                <w:sz w:val="20"/>
                <w:szCs w:val="20"/>
              </w:rPr>
            </w:pPr>
            <w:r w:rsidRPr="00FA6500">
              <w:rPr>
                <w:sz w:val="20"/>
                <w:szCs w:val="20"/>
              </w:rPr>
              <w:t>39.3</w:t>
            </w:r>
          </w:p>
        </w:tc>
        <w:tc>
          <w:tcPr>
            <w:tcW w:w="1275" w:type="dxa"/>
            <w:vAlign w:val="center"/>
          </w:tcPr>
          <w:p w:rsidR="00574CF9" w:rsidRPr="00FA6500" w:rsidRDefault="00574CF9" w:rsidP="00A00766">
            <w:pPr>
              <w:keepNext/>
              <w:keepLines/>
              <w:spacing w:before="60"/>
              <w:jc w:val="right"/>
              <w:rPr>
                <w:sz w:val="20"/>
                <w:szCs w:val="20"/>
              </w:rPr>
            </w:pPr>
            <w:r w:rsidRPr="00FA6500">
              <w:rPr>
                <w:sz w:val="20"/>
                <w:szCs w:val="20"/>
              </w:rPr>
              <w:t>(37.8 - 40.8)</w:t>
            </w:r>
          </w:p>
        </w:tc>
      </w:tr>
      <w:tr w:rsidR="00574CF9" w:rsidRPr="00FA6500" w:rsidTr="00B87081">
        <w:tc>
          <w:tcPr>
            <w:tcW w:w="6663" w:type="dxa"/>
          </w:tcPr>
          <w:p w:rsidR="00574CF9" w:rsidRPr="00FA6500" w:rsidRDefault="00574CF9" w:rsidP="00574CF9">
            <w:pPr>
              <w:rPr>
                <w:sz w:val="20"/>
                <w:szCs w:val="20"/>
              </w:rPr>
            </w:pPr>
            <w:r w:rsidRPr="00FA6500">
              <w:rPr>
                <w:sz w:val="20"/>
                <w:szCs w:val="20"/>
              </w:rPr>
              <w:t>Raffles</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1.5</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(1.2 - 1.8)</w:t>
            </w:r>
          </w:p>
        </w:tc>
      </w:tr>
      <w:tr w:rsidR="00574CF9" w:rsidRPr="00FA6500" w:rsidTr="00B87081">
        <w:tc>
          <w:tcPr>
            <w:tcW w:w="6663" w:type="dxa"/>
          </w:tcPr>
          <w:p w:rsidR="00574CF9" w:rsidRPr="00FA6500" w:rsidRDefault="00574CF9" w:rsidP="00574CF9">
            <w:pPr>
              <w:rPr>
                <w:sz w:val="20"/>
                <w:szCs w:val="20"/>
              </w:rPr>
            </w:pPr>
            <w:r w:rsidRPr="00FA6500">
              <w:rPr>
                <w:sz w:val="20"/>
                <w:szCs w:val="20"/>
              </w:rPr>
              <w:t>Lotto</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4.3</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 xml:space="preserve">(3.7 </w:t>
            </w:r>
            <w:r>
              <w:rPr>
                <w:color w:val="000000"/>
                <w:sz w:val="20"/>
                <w:szCs w:val="20"/>
                <w:lang w:val="en-US"/>
              </w:rPr>
              <w:t>-</w:t>
            </w:r>
            <w:r w:rsidRPr="00FA6500">
              <w:rPr>
                <w:color w:val="000000"/>
                <w:sz w:val="20"/>
                <w:szCs w:val="20"/>
                <w:lang w:val="en-US"/>
              </w:rPr>
              <w:t xml:space="preserve"> 5.0)</w:t>
            </w:r>
          </w:p>
        </w:tc>
      </w:tr>
      <w:tr w:rsidR="00574CF9" w:rsidRPr="00FA6500" w:rsidTr="00B87081">
        <w:tc>
          <w:tcPr>
            <w:tcW w:w="6663" w:type="dxa"/>
          </w:tcPr>
          <w:p w:rsidR="00574CF9" w:rsidRPr="00FA6500" w:rsidRDefault="00574CF9" w:rsidP="00574CF9">
            <w:pPr>
              <w:rPr>
                <w:sz w:val="20"/>
                <w:szCs w:val="20"/>
              </w:rPr>
            </w:pPr>
            <w:r w:rsidRPr="00FA6500">
              <w:rPr>
                <w:sz w:val="20"/>
                <w:szCs w:val="20"/>
              </w:rPr>
              <w:t>Keno</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7.1</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(6.3 - 7.9)</w:t>
            </w:r>
          </w:p>
        </w:tc>
      </w:tr>
      <w:tr w:rsidR="00574CF9" w:rsidRPr="00FA6500" w:rsidTr="00B87081">
        <w:tc>
          <w:tcPr>
            <w:tcW w:w="6663" w:type="dxa"/>
          </w:tcPr>
          <w:p w:rsidR="00574CF9" w:rsidRPr="00FA6500" w:rsidRDefault="00574CF9" w:rsidP="00574CF9">
            <w:pPr>
              <w:rPr>
                <w:sz w:val="20"/>
                <w:szCs w:val="20"/>
              </w:rPr>
            </w:pPr>
            <w:r w:rsidRPr="00FA6500">
              <w:rPr>
                <w:sz w:val="20"/>
                <w:szCs w:val="20"/>
              </w:rPr>
              <w:t>Instant Kiwi</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4.3</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(3.7 - 4.9)</w:t>
            </w:r>
          </w:p>
        </w:tc>
      </w:tr>
      <w:tr w:rsidR="00574CF9" w:rsidRPr="00FA6500" w:rsidTr="00B87081">
        <w:tc>
          <w:tcPr>
            <w:tcW w:w="6663" w:type="dxa"/>
          </w:tcPr>
          <w:p w:rsidR="00574CF9" w:rsidRPr="00FA6500" w:rsidRDefault="00574CF9" w:rsidP="00C36B6C">
            <w:pPr>
              <w:rPr>
                <w:sz w:val="20"/>
                <w:szCs w:val="20"/>
              </w:rPr>
            </w:pPr>
            <w:r w:rsidRPr="00FA6500">
              <w:rPr>
                <w:sz w:val="20"/>
                <w:szCs w:val="20"/>
              </w:rPr>
              <w:t>Housie/bingo</w:t>
            </w:r>
          </w:p>
        </w:tc>
        <w:tc>
          <w:tcPr>
            <w:tcW w:w="567" w:type="dxa"/>
            <w:vAlign w:val="center"/>
          </w:tcPr>
          <w:p w:rsidR="00574CF9" w:rsidRPr="00FA6500" w:rsidRDefault="00574CF9" w:rsidP="00C36B6C">
            <w:pPr>
              <w:jc w:val="right"/>
              <w:rPr>
                <w:color w:val="000000"/>
                <w:sz w:val="20"/>
                <w:szCs w:val="20"/>
                <w:lang w:val="en-US"/>
              </w:rPr>
            </w:pPr>
            <w:r w:rsidRPr="00FA6500">
              <w:rPr>
                <w:color w:val="000000"/>
                <w:sz w:val="20"/>
                <w:szCs w:val="20"/>
                <w:lang w:val="en-US"/>
              </w:rPr>
              <w:t>6.8</w:t>
            </w:r>
          </w:p>
        </w:tc>
        <w:tc>
          <w:tcPr>
            <w:tcW w:w="1275" w:type="dxa"/>
            <w:vAlign w:val="center"/>
          </w:tcPr>
          <w:p w:rsidR="00574CF9" w:rsidRPr="00FA6500" w:rsidRDefault="00574CF9" w:rsidP="00C36B6C">
            <w:pPr>
              <w:jc w:val="right"/>
              <w:rPr>
                <w:color w:val="000000"/>
                <w:sz w:val="20"/>
                <w:szCs w:val="20"/>
                <w:lang w:val="en-US"/>
              </w:rPr>
            </w:pPr>
            <w:r w:rsidRPr="00FA6500">
              <w:rPr>
                <w:color w:val="000000"/>
                <w:sz w:val="20"/>
                <w:szCs w:val="20"/>
                <w:lang w:val="en-US"/>
              </w:rPr>
              <w:t>(6.0 - 7.6)</w:t>
            </w:r>
          </w:p>
        </w:tc>
      </w:tr>
      <w:tr w:rsidR="00574CF9" w:rsidRPr="00FA6500" w:rsidTr="00B87081">
        <w:tc>
          <w:tcPr>
            <w:tcW w:w="6663" w:type="dxa"/>
          </w:tcPr>
          <w:p w:rsidR="00574CF9" w:rsidRPr="00FA6500" w:rsidRDefault="00574CF9" w:rsidP="00574CF9">
            <w:pPr>
              <w:rPr>
                <w:sz w:val="20"/>
                <w:szCs w:val="20"/>
              </w:rPr>
            </w:pPr>
            <w:r>
              <w:rPr>
                <w:sz w:val="20"/>
                <w:szCs w:val="20"/>
              </w:rPr>
              <w:t>Horse/dog race</w:t>
            </w:r>
            <w:r w:rsidRPr="00FA6500">
              <w:rPr>
                <w:sz w:val="20"/>
                <w:szCs w:val="20"/>
              </w:rPr>
              <w:t xml:space="preserve"> betting </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20.4</w:t>
            </w:r>
          </w:p>
        </w:tc>
        <w:tc>
          <w:tcPr>
            <w:tcW w:w="1275" w:type="dxa"/>
            <w:vAlign w:val="center"/>
          </w:tcPr>
          <w:p w:rsidR="00574CF9" w:rsidRPr="00FA6500" w:rsidRDefault="00574CF9" w:rsidP="00574CF9">
            <w:pPr>
              <w:jc w:val="right"/>
              <w:rPr>
                <w:sz w:val="20"/>
                <w:szCs w:val="20"/>
              </w:rPr>
            </w:pPr>
            <w:r w:rsidRPr="00FA6500">
              <w:rPr>
                <w:sz w:val="20"/>
                <w:szCs w:val="20"/>
              </w:rPr>
              <w:t>(19.1 - 21.7)</w:t>
            </w:r>
          </w:p>
        </w:tc>
      </w:tr>
      <w:tr w:rsidR="00574CF9" w:rsidRPr="00FA6500" w:rsidTr="00B87081">
        <w:tc>
          <w:tcPr>
            <w:tcW w:w="6663" w:type="dxa"/>
          </w:tcPr>
          <w:p w:rsidR="00574CF9" w:rsidRPr="00FA6500" w:rsidRDefault="00574CF9" w:rsidP="00574CF9">
            <w:pPr>
              <w:rPr>
                <w:sz w:val="20"/>
                <w:szCs w:val="20"/>
              </w:rPr>
            </w:pPr>
            <w:r w:rsidRPr="00FA6500">
              <w:rPr>
                <w:sz w:val="20"/>
                <w:szCs w:val="20"/>
              </w:rPr>
              <w:t>Sports betting</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17.8</w:t>
            </w:r>
          </w:p>
        </w:tc>
        <w:tc>
          <w:tcPr>
            <w:tcW w:w="1275" w:type="dxa"/>
            <w:vAlign w:val="center"/>
          </w:tcPr>
          <w:p w:rsidR="00574CF9" w:rsidRPr="00FA6500" w:rsidRDefault="00574CF9" w:rsidP="00574CF9">
            <w:pPr>
              <w:jc w:val="right"/>
              <w:rPr>
                <w:sz w:val="20"/>
                <w:szCs w:val="20"/>
              </w:rPr>
            </w:pPr>
            <w:r w:rsidRPr="00FA6500">
              <w:rPr>
                <w:sz w:val="20"/>
                <w:szCs w:val="20"/>
              </w:rPr>
              <w:t>(16.6 - 19.1)</w:t>
            </w:r>
          </w:p>
        </w:tc>
      </w:tr>
      <w:tr w:rsidR="00574CF9" w:rsidRPr="00FA6500" w:rsidTr="00B87081">
        <w:tc>
          <w:tcPr>
            <w:tcW w:w="6663" w:type="dxa"/>
          </w:tcPr>
          <w:p w:rsidR="00574CF9" w:rsidRPr="00FA6500" w:rsidRDefault="00574CF9" w:rsidP="00574CF9">
            <w:pPr>
              <w:rPr>
                <w:sz w:val="20"/>
                <w:szCs w:val="20"/>
              </w:rPr>
            </w:pPr>
            <w:r w:rsidRPr="00FA6500">
              <w:rPr>
                <w:sz w:val="20"/>
                <w:szCs w:val="20"/>
              </w:rPr>
              <w:t>Casinos</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47.1</w:t>
            </w:r>
          </w:p>
        </w:tc>
        <w:tc>
          <w:tcPr>
            <w:tcW w:w="1275" w:type="dxa"/>
            <w:vAlign w:val="center"/>
          </w:tcPr>
          <w:p w:rsidR="00574CF9" w:rsidRPr="00FA6500" w:rsidRDefault="00574CF9" w:rsidP="00574CF9">
            <w:pPr>
              <w:jc w:val="right"/>
              <w:rPr>
                <w:sz w:val="20"/>
                <w:szCs w:val="20"/>
              </w:rPr>
            </w:pPr>
            <w:r w:rsidRPr="00FA6500">
              <w:rPr>
                <w:sz w:val="20"/>
                <w:szCs w:val="20"/>
              </w:rPr>
              <w:t>(45.5 - 48.7)</w:t>
            </w:r>
          </w:p>
        </w:tc>
      </w:tr>
      <w:tr w:rsidR="00574CF9" w:rsidRPr="00FA6500" w:rsidTr="00B87081">
        <w:tc>
          <w:tcPr>
            <w:tcW w:w="6663" w:type="dxa"/>
          </w:tcPr>
          <w:p w:rsidR="00574CF9" w:rsidRPr="00FA6500" w:rsidRDefault="00574CF9" w:rsidP="00574CF9">
            <w:pPr>
              <w:rPr>
                <w:sz w:val="20"/>
                <w:szCs w:val="20"/>
              </w:rPr>
            </w:pPr>
            <w:r w:rsidRPr="00FA6500">
              <w:rPr>
                <w:sz w:val="20"/>
                <w:szCs w:val="20"/>
              </w:rPr>
              <w:t>Non-casino gaming machines</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56.6</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(55.0 - 58.2)</w:t>
            </w:r>
          </w:p>
        </w:tc>
      </w:tr>
      <w:tr w:rsidR="00574CF9" w:rsidRPr="00FA6500" w:rsidTr="00B87081">
        <w:tc>
          <w:tcPr>
            <w:tcW w:w="6663" w:type="dxa"/>
          </w:tcPr>
          <w:p w:rsidR="00574CF9" w:rsidRPr="00FA6500" w:rsidRDefault="00574CF9" w:rsidP="00574CF9">
            <w:pPr>
              <w:rPr>
                <w:sz w:val="20"/>
                <w:szCs w:val="20"/>
              </w:rPr>
            </w:pPr>
            <w:r w:rsidRPr="00FA6500">
              <w:rPr>
                <w:sz w:val="20"/>
                <w:szCs w:val="20"/>
              </w:rPr>
              <w:t>Internet</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54.5</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(52.9 - 56.1)</w:t>
            </w:r>
          </w:p>
        </w:tc>
      </w:tr>
      <w:tr w:rsidR="00574CF9" w:rsidRPr="00FA6500" w:rsidTr="00B87081">
        <w:tc>
          <w:tcPr>
            <w:tcW w:w="6663" w:type="dxa"/>
          </w:tcPr>
          <w:p w:rsidR="00574CF9" w:rsidRPr="00FA6500" w:rsidRDefault="00574CF9" w:rsidP="00574CF9">
            <w:pPr>
              <w:rPr>
                <w:sz w:val="20"/>
                <w:szCs w:val="20"/>
              </w:rPr>
            </w:pPr>
            <w:r w:rsidRPr="00FA6500">
              <w:rPr>
                <w:sz w:val="20"/>
                <w:szCs w:val="20"/>
              </w:rPr>
              <w:t>Other places/venues</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0.2</w:t>
            </w:r>
          </w:p>
        </w:tc>
        <w:tc>
          <w:tcPr>
            <w:tcW w:w="1275"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(0.1 - 0.3)</w:t>
            </w:r>
          </w:p>
        </w:tc>
      </w:tr>
      <w:tr w:rsidR="00574CF9" w:rsidRPr="00FA6500" w:rsidTr="00B87081">
        <w:tc>
          <w:tcPr>
            <w:tcW w:w="6663" w:type="dxa"/>
          </w:tcPr>
          <w:p w:rsidR="00574CF9" w:rsidRPr="00FA6500" w:rsidRDefault="00574CF9" w:rsidP="00574CF9">
            <w:pPr>
              <w:rPr>
                <w:sz w:val="20"/>
                <w:szCs w:val="20"/>
              </w:rPr>
            </w:pPr>
            <w:r w:rsidRPr="00FA6500">
              <w:rPr>
                <w:sz w:val="20"/>
                <w:szCs w:val="20"/>
              </w:rPr>
              <w:t>None of these</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16.0</w:t>
            </w:r>
          </w:p>
        </w:tc>
        <w:tc>
          <w:tcPr>
            <w:tcW w:w="1275" w:type="dxa"/>
            <w:vAlign w:val="center"/>
          </w:tcPr>
          <w:p w:rsidR="00574CF9" w:rsidRPr="00FA6500" w:rsidRDefault="00574CF9" w:rsidP="00574CF9">
            <w:pPr>
              <w:jc w:val="right"/>
              <w:rPr>
                <w:sz w:val="20"/>
                <w:szCs w:val="20"/>
              </w:rPr>
            </w:pPr>
            <w:r w:rsidRPr="00FA6500">
              <w:rPr>
                <w:sz w:val="20"/>
                <w:szCs w:val="20"/>
              </w:rPr>
              <w:t>(14.9 - 17.2)</w:t>
            </w:r>
          </w:p>
        </w:tc>
      </w:tr>
      <w:tr w:rsidR="00574CF9" w:rsidRPr="00FA6500" w:rsidTr="00B87081">
        <w:tc>
          <w:tcPr>
            <w:tcW w:w="6663" w:type="dxa"/>
          </w:tcPr>
          <w:p w:rsidR="00574CF9" w:rsidRPr="00FA6500" w:rsidRDefault="00574CF9" w:rsidP="00574CF9">
            <w:pPr>
              <w:rPr>
                <w:sz w:val="20"/>
                <w:szCs w:val="20"/>
              </w:rPr>
            </w:pPr>
            <w:r w:rsidRPr="00FA6500">
              <w:rPr>
                <w:sz w:val="20"/>
                <w:szCs w:val="20"/>
              </w:rPr>
              <w:t>All of them</w:t>
            </w:r>
          </w:p>
        </w:tc>
        <w:tc>
          <w:tcPr>
            <w:tcW w:w="567" w:type="dxa"/>
            <w:vAlign w:val="center"/>
          </w:tcPr>
          <w:p w:rsidR="00574CF9" w:rsidRPr="00FA6500" w:rsidRDefault="00574CF9" w:rsidP="00574CF9">
            <w:pPr>
              <w:jc w:val="right"/>
              <w:rPr>
                <w:sz w:val="20"/>
                <w:szCs w:val="20"/>
              </w:rPr>
            </w:pPr>
            <w:r w:rsidRPr="00FA6500">
              <w:rPr>
                <w:sz w:val="20"/>
                <w:szCs w:val="20"/>
              </w:rPr>
              <w:t>11.4</w:t>
            </w:r>
          </w:p>
        </w:tc>
        <w:tc>
          <w:tcPr>
            <w:tcW w:w="1275" w:type="dxa"/>
            <w:vAlign w:val="center"/>
          </w:tcPr>
          <w:p w:rsidR="00574CF9" w:rsidRPr="00FA6500" w:rsidRDefault="00574CF9" w:rsidP="00574CF9">
            <w:pPr>
              <w:jc w:val="right"/>
              <w:rPr>
                <w:sz w:val="20"/>
                <w:szCs w:val="20"/>
              </w:rPr>
            </w:pPr>
            <w:r w:rsidRPr="00FA6500">
              <w:rPr>
                <w:sz w:val="20"/>
                <w:szCs w:val="20"/>
              </w:rPr>
              <w:t>(10.5 - 12.5)</w:t>
            </w:r>
          </w:p>
        </w:tc>
      </w:tr>
      <w:tr w:rsidR="00574CF9" w:rsidRPr="00FA6500" w:rsidTr="00B87081">
        <w:tc>
          <w:tcPr>
            <w:tcW w:w="6663" w:type="dxa"/>
          </w:tcPr>
          <w:p w:rsidR="00574CF9" w:rsidRPr="00FA6500" w:rsidRDefault="00574CF9" w:rsidP="00574CF9">
            <w:pPr>
              <w:rPr>
                <w:sz w:val="20"/>
                <w:szCs w:val="20"/>
              </w:rPr>
            </w:pPr>
            <w:r w:rsidRPr="00FA6500">
              <w:rPr>
                <w:sz w:val="20"/>
                <w:szCs w:val="20"/>
              </w:rPr>
              <w:t>Don't know</w:t>
            </w:r>
          </w:p>
        </w:tc>
        <w:tc>
          <w:tcPr>
            <w:tcW w:w="567" w:type="dxa"/>
            <w:vAlign w:val="center"/>
          </w:tcPr>
          <w:p w:rsidR="00574CF9" w:rsidRPr="00FA6500" w:rsidRDefault="00574CF9" w:rsidP="00574CF9">
            <w:pPr>
              <w:jc w:val="right"/>
              <w:rPr>
                <w:color w:val="000000"/>
                <w:sz w:val="20"/>
                <w:szCs w:val="20"/>
                <w:lang w:val="en-US"/>
              </w:rPr>
            </w:pPr>
            <w:r w:rsidRPr="00FA6500">
              <w:rPr>
                <w:color w:val="000000"/>
                <w:sz w:val="20"/>
                <w:szCs w:val="20"/>
                <w:lang w:val="en-US"/>
              </w:rPr>
              <w:t>0.5</w:t>
            </w:r>
          </w:p>
        </w:tc>
        <w:tc>
          <w:tcPr>
            <w:tcW w:w="1275" w:type="dxa"/>
            <w:vAlign w:val="center"/>
          </w:tcPr>
          <w:p w:rsidR="00574CF9" w:rsidRPr="00FA6500" w:rsidRDefault="00574CF9" w:rsidP="00574CF9">
            <w:pPr>
              <w:jc w:val="right"/>
              <w:rPr>
                <w:sz w:val="20"/>
                <w:szCs w:val="20"/>
              </w:rPr>
            </w:pPr>
            <w:r w:rsidRPr="00FA6500">
              <w:rPr>
                <w:sz w:val="20"/>
                <w:szCs w:val="20"/>
              </w:rPr>
              <w:t>(0.0 - 0.1)</w:t>
            </w:r>
          </w:p>
        </w:tc>
      </w:tr>
    </w:tbl>
    <w:p w:rsidR="00574CF9" w:rsidRDefault="00574CF9" w:rsidP="008C5A7E">
      <w:pPr>
        <w:jc w:val="both"/>
        <w:rPr>
          <w:sz w:val="22"/>
          <w:szCs w:val="22"/>
        </w:rPr>
      </w:pPr>
    </w:p>
    <w:p w:rsidR="006E6305" w:rsidRDefault="006E6305" w:rsidP="006E6305">
      <w:pPr>
        <w:jc w:val="both"/>
        <w:rPr>
          <w:sz w:val="22"/>
          <w:szCs w:val="22"/>
        </w:rPr>
      </w:pPr>
      <w:r>
        <w:rPr>
          <w:sz w:val="22"/>
          <w:szCs w:val="22"/>
        </w:rPr>
        <w:t>Further details by problem gambling level and demographics are presented in Appendix 6.</w:t>
      </w:r>
    </w:p>
    <w:p w:rsidR="006E6305" w:rsidRDefault="006E6305" w:rsidP="006E6305">
      <w:pPr>
        <w:rPr>
          <w:sz w:val="22"/>
          <w:szCs w:val="22"/>
        </w:rPr>
      </w:pPr>
    </w:p>
    <w:p w:rsidR="006E6305" w:rsidRDefault="006E6305" w:rsidP="006E6305">
      <w:pPr>
        <w:jc w:val="both"/>
        <w:rPr>
          <w:sz w:val="22"/>
          <w:szCs w:val="22"/>
        </w:rPr>
      </w:pPr>
      <w:r>
        <w:rPr>
          <w:sz w:val="22"/>
          <w:szCs w:val="22"/>
        </w:rPr>
        <w:t>Consideration of potential differences between gambling and demographic groups is mainly confined to the three activities most often considered to be socially undesirable, namely non-casi</w:t>
      </w:r>
      <w:r w:rsidR="006417E3">
        <w:rPr>
          <w:sz w:val="22"/>
          <w:szCs w:val="22"/>
        </w:rPr>
        <w:t>no EGMs, casinos and i</w:t>
      </w:r>
      <w:r>
        <w:rPr>
          <w:sz w:val="22"/>
          <w:szCs w:val="22"/>
        </w:rPr>
        <w:t>nternet gambling.</w:t>
      </w:r>
    </w:p>
    <w:p w:rsidR="006E6305" w:rsidRDefault="006E6305" w:rsidP="006E6305">
      <w:pPr>
        <w:jc w:val="both"/>
        <w:rPr>
          <w:sz w:val="22"/>
          <w:szCs w:val="22"/>
        </w:rPr>
      </w:pPr>
    </w:p>
    <w:p w:rsidR="006E6305" w:rsidRDefault="006E6305" w:rsidP="006E6305">
      <w:pPr>
        <w:jc w:val="both"/>
        <w:rPr>
          <w:sz w:val="22"/>
          <w:szCs w:val="22"/>
        </w:rPr>
      </w:pPr>
      <w:r>
        <w:rPr>
          <w:sz w:val="22"/>
          <w:szCs w:val="22"/>
        </w:rPr>
        <w:t>Problem</w:t>
      </w:r>
      <w:r w:rsidR="006417E3">
        <w:rPr>
          <w:sz w:val="22"/>
          <w:szCs w:val="22"/>
        </w:rPr>
        <w:t xml:space="preserve"> gamblers</w:t>
      </w:r>
      <w:r>
        <w:rPr>
          <w:sz w:val="22"/>
          <w:szCs w:val="22"/>
        </w:rPr>
        <w:t xml:space="preserve"> (59%) and moderate-risk (57%) gamblers more often considered casinos to be socially undesirable than adults in the other gambling groups (range 43.5%</w:t>
      </w:r>
      <w:r w:rsidR="006417E3">
        <w:rPr>
          <w:sz w:val="22"/>
          <w:szCs w:val="22"/>
        </w:rPr>
        <w:t xml:space="preserve"> </w:t>
      </w:r>
      <w:r>
        <w:rPr>
          <w:sz w:val="22"/>
          <w:szCs w:val="22"/>
        </w:rPr>
        <w:t>-</w:t>
      </w:r>
      <w:r w:rsidR="006417E3">
        <w:rPr>
          <w:sz w:val="22"/>
          <w:szCs w:val="22"/>
        </w:rPr>
        <w:t xml:space="preserve"> </w:t>
      </w:r>
      <w:r>
        <w:rPr>
          <w:sz w:val="22"/>
          <w:szCs w:val="22"/>
        </w:rPr>
        <w:t>48%).  Relative to non-gamblers</w:t>
      </w:r>
      <w:r w:rsidR="006417E3">
        <w:rPr>
          <w:sz w:val="22"/>
          <w:szCs w:val="22"/>
        </w:rPr>
        <w:t>,</w:t>
      </w:r>
      <w:r>
        <w:rPr>
          <w:sz w:val="22"/>
          <w:szCs w:val="22"/>
        </w:rPr>
        <w:t xml:space="preserve"> adults in the problem and at-risk groups on a number of occasions more often regarde</w:t>
      </w:r>
      <w:r w:rsidR="006417E3">
        <w:rPr>
          <w:sz w:val="22"/>
          <w:szCs w:val="22"/>
        </w:rPr>
        <w:t>d non-casino EGMs and overseas i</w:t>
      </w:r>
      <w:r>
        <w:rPr>
          <w:sz w:val="22"/>
          <w:szCs w:val="22"/>
        </w:rPr>
        <w:t>nternet gambling to be undesirable.  However, in comparison to the other groups, a relatively higher percentage of non-gamblers (25%) said all gambling activities are undesirable.</w:t>
      </w:r>
    </w:p>
    <w:p w:rsidR="006E6305" w:rsidRDefault="006E6305" w:rsidP="006E6305">
      <w:pPr>
        <w:jc w:val="both"/>
        <w:rPr>
          <w:sz w:val="22"/>
          <w:szCs w:val="22"/>
        </w:rPr>
      </w:pPr>
    </w:p>
    <w:p w:rsidR="006E6305" w:rsidRDefault="006E6305" w:rsidP="006E6305">
      <w:pPr>
        <w:jc w:val="both"/>
        <w:rPr>
          <w:sz w:val="22"/>
          <w:szCs w:val="22"/>
        </w:rPr>
      </w:pPr>
      <w:r>
        <w:rPr>
          <w:sz w:val="22"/>
          <w:szCs w:val="22"/>
        </w:rPr>
        <w:t xml:space="preserve">Attitudes towards the three activities vary little by gender, ethnicity and age other than European/Other and </w:t>
      </w:r>
      <w:r w:rsidR="006417E3">
        <w:rPr>
          <w:sz w:val="22"/>
          <w:szCs w:val="22"/>
        </w:rPr>
        <w:t xml:space="preserve">Māori </w:t>
      </w:r>
      <w:r>
        <w:rPr>
          <w:sz w:val="22"/>
          <w:szCs w:val="22"/>
        </w:rPr>
        <w:t xml:space="preserve">somewhat more often than Asians and Pacific Islanders </w:t>
      </w:r>
      <w:r>
        <w:rPr>
          <w:sz w:val="22"/>
          <w:szCs w:val="22"/>
        </w:rPr>
        <w:lastRenderedPageBreak/>
        <w:t>considere</w:t>
      </w:r>
      <w:r w:rsidR="006417E3">
        <w:rPr>
          <w:sz w:val="22"/>
          <w:szCs w:val="22"/>
        </w:rPr>
        <w:t>d non-casino EGMs and overseas i</w:t>
      </w:r>
      <w:r>
        <w:rPr>
          <w:sz w:val="22"/>
          <w:szCs w:val="22"/>
        </w:rPr>
        <w:t xml:space="preserve">nternet gambling to be undesirable.  However, relatively more Pacific Islanders (26%) and Asians (21%) said all forms of gambling are undesirable.  The estimates for European/Other and </w:t>
      </w:r>
      <w:r w:rsidR="006417E3">
        <w:rPr>
          <w:sz w:val="22"/>
          <w:szCs w:val="22"/>
        </w:rPr>
        <w:t xml:space="preserve">Māori </w:t>
      </w:r>
      <w:r>
        <w:rPr>
          <w:sz w:val="22"/>
          <w:szCs w:val="22"/>
        </w:rPr>
        <w:t xml:space="preserve">are </w:t>
      </w:r>
      <w:r w:rsidR="006417E3">
        <w:rPr>
          <w:sz w:val="22"/>
          <w:szCs w:val="22"/>
        </w:rPr>
        <w:t xml:space="preserve">nine percent </w:t>
      </w:r>
      <w:r>
        <w:rPr>
          <w:sz w:val="22"/>
          <w:szCs w:val="22"/>
        </w:rPr>
        <w:t>and 14%</w:t>
      </w:r>
      <w:r w:rsidR="00D72008">
        <w:rPr>
          <w:sz w:val="22"/>
          <w:szCs w:val="22"/>
        </w:rPr>
        <w:t> </w:t>
      </w:r>
      <w:r w:rsidR="006417E3">
        <w:rPr>
          <w:sz w:val="22"/>
          <w:szCs w:val="22"/>
        </w:rPr>
        <w:t>respectively</w:t>
      </w:r>
      <w:r>
        <w:rPr>
          <w:sz w:val="22"/>
          <w:szCs w:val="22"/>
        </w:rPr>
        <w:t xml:space="preserve">.  There was little or no difference between New Zealand born </w:t>
      </w:r>
      <w:r w:rsidR="006417E3">
        <w:rPr>
          <w:sz w:val="22"/>
          <w:szCs w:val="22"/>
        </w:rPr>
        <w:t xml:space="preserve">adults </w:t>
      </w:r>
      <w:r>
        <w:rPr>
          <w:sz w:val="22"/>
          <w:szCs w:val="22"/>
        </w:rPr>
        <w:t>and migrants</w:t>
      </w:r>
      <w:r w:rsidR="00E01C5F">
        <w:rPr>
          <w:sz w:val="22"/>
          <w:szCs w:val="22"/>
        </w:rPr>
        <w:t xml:space="preserve">.  </w:t>
      </w:r>
      <w:r>
        <w:rPr>
          <w:sz w:val="22"/>
          <w:szCs w:val="22"/>
        </w:rPr>
        <w:t>However, longer term migrants more often than recent migrants regarded non-casino EGMs (56% vs</w:t>
      </w:r>
      <w:r w:rsidR="006417E3">
        <w:rPr>
          <w:sz w:val="22"/>
          <w:szCs w:val="22"/>
        </w:rPr>
        <w:t>.</w:t>
      </w:r>
      <w:r>
        <w:rPr>
          <w:sz w:val="22"/>
          <w:szCs w:val="22"/>
        </w:rPr>
        <w:t xml:space="preserve"> 44%) and casinos (49.5% vs</w:t>
      </w:r>
      <w:r w:rsidR="006417E3">
        <w:rPr>
          <w:sz w:val="22"/>
          <w:szCs w:val="22"/>
        </w:rPr>
        <w:t>.</w:t>
      </w:r>
      <w:r>
        <w:rPr>
          <w:sz w:val="22"/>
          <w:szCs w:val="22"/>
        </w:rPr>
        <w:t xml:space="preserve"> 36%) as undesirable. </w:t>
      </w:r>
      <w:r w:rsidR="006417E3">
        <w:rPr>
          <w:sz w:val="22"/>
          <w:szCs w:val="22"/>
        </w:rPr>
        <w:t xml:space="preserve"> </w:t>
      </w:r>
      <w:r>
        <w:rPr>
          <w:sz w:val="22"/>
          <w:szCs w:val="22"/>
        </w:rPr>
        <w:t xml:space="preserve">Few other demographic differences are likely to be significant other than perhaps the higher percentages of Other Christians and Other religions considering all activities to be undesirable in comparison to other religions groups.  The difference between the lowest (18%) and highest (8%) household income categories in this regard may also </w:t>
      </w:r>
      <w:r w:rsidR="006417E3">
        <w:rPr>
          <w:sz w:val="22"/>
          <w:szCs w:val="22"/>
        </w:rPr>
        <w:t xml:space="preserve">be </w:t>
      </w:r>
      <w:r>
        <w:rPr>
          <w:sz w:val="22"/>
          <w:szCs w:val="22"/>
        </w:rPr>
        <w:t>significant.</w:t>
      </w:r>
    </w:p>
    <w:p w:rsidR="006E6305" w:rsidRDefault="006E6305" w:rsidP="006E6305">
      <w:pPr>
        <w:rPr>
          <w:sz w:val="22"/>
          <w:szCs w:val="22"/>
        </w:rPr>
      </w:pPr>
    </w:p>
    <w:p w:rsidR="006417E3" w:rsidRPr="00F67FCB" w:rsidRDefault="006417E3" w:rsidP="006417E3">
      <w:pPr>
        <w:pStyle w:val="Heading2b"/>
        <w:keepLines/>
        <w:numPr>
          <w:ilvl w:val="0"/>
          <w:numId w:val="33"/>
        </w:numPr>
        <w:ind w:left="426" w:hanging="426"/>
        <w:rPr>
          <w:i/>
          <w:sz w:val="22"/>
          <w:lang w:val="en-NZ"/>
        </w:rPr>
      </w:pPr>
      <w:bookmarkStart w:id="70" w:name="_Toc400714744"/>
      <w:r>
        <w:rPr>
          <w:i/>
          <w:sz w:val="22"/>
          <w:lang w:val="en-NZ"/>
        </w:rPr>
        <w:t>Problem with heavy gambling</w:t>
      </w:r>
      <w:bookmarkEnd w:id="70"/>
    </w:p>
    <w:p w:rsidR="006E6305" w:rsidRDefault="006E6305" w:rsidP="006E6305">
      <w:pPr>
        <w:rPr>
          <w:sz w:val="22"/>
          <w:szCs w:val="22"/>
        </w:rPr>
      </w:pPr>
    </w:p>
    <w:p w:rsidR="00A94F0D" w:rsidRPr="00A94F0D" w:rsidRDefault="00A94F0D" w:rsidP="00A94F0D">
      <w:pPr>
        <w:jc w:val="both"/>
        <w:rPr>
          <w:sz w:val="22"/>
          <w:szCs w:val="22"/>
        </w:rPr>
      </w:pPr>
      <w:r w:rsidRPr="00A94F0D">
        <w:rPr>
          <w:sz w:val="22"/>
          <w:szCs w:val="22"/>
        </w:rPr>
        <w:t>All participants were also asked if they agreed strongly, agreed, disagreed, or strongly disagreed with statements about people being heavily invol</w:t>
      </w:r>
      <w:r>
        <w:rPr>
          <w:sz w:val="22"/>
          <w:szCs w:val="22"/>
        </w:rPr>
        <w:t>ved in gambling</w:t>
      </w:r>
      <w:r w:rsidRPr="00A94F0D">
        <w:rPr>
          <w:sz w:val="22"/>
          <w:szCs w:val="22"/>
        </w:rPr>
        <w:t xml:space="preserve"> (</w:t>
      </w:r>
      <w:r w:rsidR="00250F7C">
        <w:fldChar w:fldCharType="begin"/>
      </w:r>
      <w:r w:rsidR="00250F7C">
        <w:instrText xml:space="preserve"> REF _Ref370127011 \h  \* MERGEFORMAT </w:instrText>
      </w:r>
      <w:r w:rsidR="00250F7C">
        <w:fldChar w:fldCharType="separate"/>
      </w:r>
      <w:r w:rsidR="00282A71" w:rsidRPr="00282A71">
        <w:rPr>
          <w:sz w:val="22"/>
          <w:szCs w:val="22"/>
        </w:rPr>
        <w:t xml:space="preserve">Table </w:t>
      </w:r>
      <w:r w:rsidR="00282A71" w:rsidRPr="00282A71">
        <w:rPr>
          <w:noProof/>
          <w:sz w:val="22"/>
          <w:szCs w:val="22"/>
        </w:rPr>
        <w:t>6</w:t>
      </w:r>
      <w:r w:rsidR="00250F7C">
        <w:fldChar w:fldCharType="end"/>
      </w:r>
      <w:r w:rsidRPr="00A94F0D">
        <w:rPr>
          <w:sz w:val="22"/>
          <w:szCs w:val="22"/>
        </w:rPr>
        <w:t>).</w:t>
      </w:r>
    </w:p>
    <w:p w:rsidR="00A94F0D" w:rsidRDefault="00A94F0D" w:rsidP="00A94F0D">
      <w:pPr>
        <w:jc w:val="both"/>
        <w:rPr>
          <w:sz w:val="22"/>
          <w:szCs w:val="22"/>
        </w:rPr>
      </w:pPr>
    </w:p>
    <w:p w:rsidR="00574CF9" w:rsidRDefault="00A94F0D" w:rsidP="00A94F0D">
      <w:pPr>
        <w:jc w:val="both"/>
        <w:rPr>
          <w:sz w:val="22"/>
          <w:szCs w:val="22"/>
        </w:rPr>
      </w:pPr>
      <w:r w:rsidRPr="00A94F0D">
        <w:rPr>
          <w:sz w:val="22"/>
          <w:szCs w:val="22"/>
        </w:rPr>
        <w:t>A large majority of adults either agreed strongly (39</w:t>
      </w:r>
      <w:r>
        <w:rPr>
          <w:sz w:val="22"/>
          <w:szCs w:val="22"/>
        </w:rPr>
        <w:t>%) or agreed (4</w:t>
      </w:r>
      <w:r w:rsidR="006417E3">
        <w:rPr>
          <w:sz w:val="22"/>
          <w:szCs w:val="22"/>
        </w:rPr>
        <w:t>8</w:t>
      </w:r>
      <w:r w:rsidRPr="00A94F0D">
        <w:rPr>
          <w:sz w:val="22"/>
          <w:szCs w:val="22"/>
        </w:rPr>
        <w:t>%) that there is a growing problem in New Zealand with people being heavily involved in gambling.  A small percentage either disagreed or disagreed strongly (</w:t>
      </w:r>
      <w:r w:rsidR="006417E3">
        <w:rPr>
          <w:sz w:val="22"/>
          <w:szCs w:val="22"/>
        </w:rPr>
        <w:t>5</w:t>
      </w:r>
      <w:r w:rsidRPr="00A94F0D">
        <w:rPr>
          <w:sz w:val="22"/>
          <w:szCs w:val="22"/>
        </w:rPr>
        <w:t>%).  Somewhat more either did</w:t>
      </w:r>
      <w:r>
        <w:rPr>
          <w:sz w:val="22"/>
          <w:szCs w:val="22"/>
        </w:rPr>
        <w:t xml:space="preserve"> </w:t>
      </w:r>
      <w:r w:rsidRPr="00A94F0D">
        <w:rPr>
          <w:sz w:val="22"/>
          <w:szCs w:val="22"/>
        </w:rPr>
        <w:t>n</w:t>
      </w:r>
      <w:r>
        <w:rPr>
          <w:sz w:val="22"/>
          <w:szCs w:val="22"/>
        </w:rPr>
        <w:t xml:space="preserve">ot agree </w:t>
      </w:r>
      <w:r w:rsidRPr="00A94F0D">
        <w:rPr>
          <w:sz w:val="22"/>
          <w:szCs w:val="22"/>
        </w:rPr>
        <w:t>or disagree or did</w:t>
      </w:r>
      <w:r>
        <w:rPr>
          <w:sz w:val="22"/>
          <w:szCs w:val="22"/>
        </w:rPr>
        <w:t xml:space="preserve"> </w:t>
      </w:r>
      <w:r w:rsidRPr="00A94F0D">
        <w:rPr>
          <w:sz w:val="22"/>
          <w:szCs w:val="22"/>
        </w:rPr>
        <w:t>n</w:t>
      </w:r>
      <w:r>
        <w:rPr>
          <w:sz w:val="22"/>
          <w:szCs w:val="22"/>
        </w:rPr>
        <w:t>o</w:t>
      </w:r>
      <w:r w:rsidRPr="00A94F0D">
        <w:rPr>
          <w:sz w:val="22"/>
          <w:szCs w:val="22"/>
        </w:rPr>
        <w:t>t know (8%)</w:t>
      </w:r>
      <w:r>
        <w:rPr>
          <w:sz w:val="22"/>
          <w:szCs w:val="22"/>
        </w:rPr>
        <w:t xml:space="preserve"> (</w:t>
      </w:r>
      <w:r w:rsidR="00250F7C">
        <w:fldChar w:fldCharType="begin"/>
      </w:r>
      <w:r w:rsidR="00250F7C">
        <w:instrText xml:space="preserve"> REF _Ref370127011 \h  \* MERGEFORMAT </w:instrText>
      </w:r>
      <w:r w:rsidR="00250F7C">
        <w:fldChar w:fldCharType="separate"/>
      </w:r>
      <w:r w:rsidR="00282A71" w:rsidRPr="00282A71">
        <w:rPr>
          <w:sz w:val="22"/>
          <w:szCs w:val="22"/>
        </w:rPr>
        <w:t xml:space="preserve">Table </w:t>
      </w:r>
      <w:r w:rsidR="00282A71" w:rsidRPr="00282A71">
        <w:rPr>
          <w:noProof/>
          <w:sz w:val="22"/>
          <w:szCs w:val="22"/>
        </w:rPr>
        <w:t>6</w:t>
      </w:r>
      <w:r w:rsidR="00250F7C">
        <w:fldChar w:fldCharType="end"/>
      </w:r>
      <w:r>
        <w:rPr>
          <w:sz w:val="22"/>
          <w:szCs w:val="22"/>
        </w:rPr>
        <w:t>)</w:t>
      </w:r>
      <w:r w:rsidR="00760158">
        <w:rPr>
          <w:sz w:val="22"/>
          <w:szCs w:val="22"/>
        </w:rPr>
        <w:t>.</w:t>
      </w:r>
    </w:p>
    <w:p w:rsidR="00A642E9" w:rsidRDefault="00A642E9" w:rsidP="00A94F0D">
      <w:pPr>
        <w:jc w:val="both"/>
        <w:rPr>
          <w:sz w:val="22"/>
          <w:szCs w:val="22"/>
        </w:rPr>
      </w:pPr>
    </w:p>
    <w:p w:rsidR="00A94F0D" w:rsidRPr="00A568F8" w:rsidRDefault="00A94F0D" w:rsidP="00A94F0D">
      <w:pPr>
        <w:pStyle w:val="Caption"/>
      </w:pPr>
      <w:bookmarkStart w:id="71" w:name="_Ref370127011"/>
      <w:bookmarkStart w:id="72" w:name="_Toc379547892"/>
      <w:r>
        <w:t xml:space="preserve">Table </w:t>
      </w:r>
      <w:r w:rsidR="003D29EC">
        <w:fldChar w:fldCharType="begin"/>
      </w:r>
      <w:r w:rsidR="003D29EC">
        <w:instrText xml:space="preserve"> SEQ Table \* ARABIC </w:instrText>
      </w:r>
      <w:r w:rsidR="003D29EC">
        <w:fldChar w:fldCharType="separate"/>
      </w:r>
      <w:r w:rsidR="00282A71">
        <w:rPr>
          <w:noProof/>
        </w:rPr>
        <w:t>6</w:t>
      </w:r>
      <w:r w:rsidR="003D29EC">
        <w:rPr>
          <w:noProof/>
        </w:rPr>
        <w:fldChar w:fldCharType="end"/>
      </w:r>
      <w:bookmarkEnd w:id="71"/>
      <w:r>
        <w:t xml:space="preserve">: </w:t>
      </w:r>
      <w:r w:rsidRPr="00C82E80">
        <w:t>Views on the problem with heavy gambling</w:t>
      </w:r>
      <w:bookmarkEnd w:id="72"/>
    </w:p>
    <w:tbl>
      <w:tblPr>
        <w:tblStyle w:val="LightShading2"/>
        <w:tblW w:w="0" w:type="auto"/>
        <w:tblInd w:w="108" w:type="dxa"/>
        <w:tblLook w:val="0620" w:firstRow="1" w:lastRow="0" w:firstColumn="0" w:lastColumn="0" w:noHBand="1" w:noVBand="1"/>
      </w:tblPr>
      <w:tblGrid>
        <w:gridCol w:w="6581"/>
        <w:gridCol w:w="567"/>
        <w:gridCol w:w="1266"/>
      </w:tblGrid>
      <w:tr w:rsidR="00A94F0D" w:rsidRPr="00336C30" w:rsidTr="00A00766">
        <w:trPr>
          <w:cnfStyle w:val="100000000000" w:firstRow="1" w:lastRow="0" w:firstColumn="0" w:lastColumn="0" w:oddVBand="0" w:evenVBand="0" w:oddHBand="0" w:evenHBand="0" w:firstRowFirstColumn="0" w:firstRowLastColumn="0" w:lastRowFirstColumn="0" w:lastRowLastColumn="0"/>
        </w:trPr>
        <w:tc>
          <w:tcPr>
            <w:tcW w:w="6663" w:type="dxa"/>
            <w:vAlign w:val="center"/>
          </w:tcPr>
          <w:p w:rsidR="00A94F0D" w:rsidRPr="00336C30" w:rsidRDefault="00A94F0D" w:rsidP="005D7DAA">
            <w:pPr>
              <w:spacing w:after="20"/>
              <w:rPr>
                <w:b w:val="0"/>
                <w:sz w:val="20"/>
                <w:szCs w:val="20"/>
              </w:rPr>
            </w:pPr>
            <w:r w:rsidRPr="00336C30">
              <w:rPr>
                <w:sz w:val="20"/>
                <w:szCs w:val="20"/>
              </w:rPr>
              <w:t>There is a growing problem</w:t>
            </w:r>
            <w:r>
              <w:rPr>
                <w:sz w:val="20"/>
                <w:szCs w:val="20"/>
              </w:rPr>
              <w:t xml:space="preserve"> of people’s heavy gambling</w:t>
            </w:r>
          </w:p>
        </w:tc>
        <w:tc>
          <w:tcPr>
            <w:tcW w:w="1842" w:type="dxa"/>
            <w:gridSpan w:val="2"/>
            <w:vAlign w:val="bottom"/>
          </w:tcPr>
          <w:p w:rsidR="00A94F0D" w:rsidRPr="00336C30" w:rsidRDefault="00A94F0D" w:rsidP="005D7DAA">
            <w:pPr>
              <w:spacing w:after="20"/>
              <w:jc w:val="right"/>
              <w:rPr>
                <w:b w:val="0"/>
                <w:sz w:val="20"/>
                <w:szCs w:val="20"/>
              </w:rPr>
            </w:pPr>
            <w:r>
              <w:rPr>
                <w:sz w:val="20"/>
                <w:szCs w:val="20"/>
              </w:rPr>
              <w:t>%</w:t>
            </w:r>
            <w:r w:rsidR="00A00766">
              <w:rPr>
                <w:sz w:val="20"/>
                <w:szCs w:val="20"/>
              </w:rPr>
              <w:t xml:space="preserve">  </w:t>
            </w:r>
            <w:r>
              <w:rPr>
                <w:sz w:val="20"/>
                <w:szCs w:val="20"/>
              </w:rPr>
              <w:t xml:space="preserve">       (95% CI)</w:t>
            </w:r>
          </w:p>
        </w:tc>
      </w:tr>
      <w:tr w:rsidR="00A94F0D" w:rsidRPr="00336C30" w:rsidTr="00B87081">
        <w:tc>
          <w:tcPr>
            <w:tcW w:w="6663" w:type="dxa"/>
          </w:tcPr>
          <w:p w:rsidR="00A94F0D" w:rsidRPr="00F01093" w:rsidRDefault="00A94F0D" w:rsidP="00CC741C">
            <w:pPr>
              <w:spacing w:before="60"/>
              <w:rPr>
                <w:sz w:val="20"/>
                <w:szCs w:val="20"/>
              </w:rPr>
            </w:pPr>
            <w:r w:rsidRPr="00F01093">
              <w:rPr>
                <w:sz w:val="20"/>
                <w:szCs w:val="20"/>
              </w:rPr>
              <w:t>Agree strongly</w:t>
            </w:r>
          </w:p>
        </w:tc>
        <w:tc>
          <w:tcPr>
            <w:tcW w:w="567" w:type="dxa"/>
            <w:vAlign w:val="center"/>
          </w:tcPr>
          <w:p w:rsidR="00A94F0D" w:rsidRPr="00F01093" w:rsidRDefault="00A94F0D" w:rsidP="00CC741C">
            <w:pPr>
              <w:spacing w:before="60"/>
              <w:jc w:val="right"/>
              <w:rPr>
                <w:sz w:val="20"/>
                <w:szCs w:val="20"/>
              </w:rPr>
            </w:pPr>
            <w:r w:rsidRPr="00F01093">
              <w:rPr>
                <w:sz w:val="20"/>
                <w:szCs w:val="20"/>
              </w:rPr>
              <w:t>39.1</w:t>
            </w:r>
          </w:p>
        </w:tc>
        <w:tc>
          <w:tcPr>
            <w:tcW w:w="1275" w:type="dxa"/>
            <w:vAlign w:val="center"/>
          </w:tcPr>
          <w:p w:rsidR="00A94F0D" w:rsidRPr="00F01093" w:rsidRDefault="00A94F0D" w:rsidP="00CC741C">
            <w:pPr>
              <w:spacing w:before="60"/>
              <w:jc w:val="right"/>
              <w:rPr>
                <w:sz w:val="20"/>
                <w:szCs w:val="20"/>
              </w:rPr>
            </w:pPr>
            <w:r w:rsidRPr="00F01093">
              <w:rPr>
                <w:sz w:val="20"/>
                <w:szCs w:val="20"/>
              </w:rPr>
              <w:t>(37.6 - 40.7)</w:t>
            </w:r>
          </w:p>
        </w:tc>
      </w:tr>
      <w:tr w:rsidR="00A94F0D" w:rsidRPr="00336C30" w:rsidTr="00B87081">
        <w:tc>
          <w:tcPr>
            <w:tcW w:w="6663" w:type="dxa"/>
          </w:tcPr>
          <w:p w:rsidR="00A94F0D" w:rsidRPr="00F01093" w:rsidRDefault="00A94F0D" w:rsidP="00F02685">
            <w:pPr>
              <w:rPr>
                <w:sz w:val="20"/>
                <w:szCs w:val="20"/>
              </w:rPr>
            </w:pPr>
            <w:r w:rsidRPr="00F01093">
              <w:rPr>
                <w:sz w:val="20"/>
                <w:szCs w:val="20"/>
              </w:rPr>
              <w:t>Agree</w:t>
            </w:r>
          </w:p>
        </w:tc>
        <w:tc>
          <w:tcPr>
            <w:tcW w:w="567" w:type="dxa"/>
            <w:vAlign w:val="center"/>
          </w:tcPr>
          <w:p w:rsidR="00A94F0D" w:rsidRPr="00F01093" w:rsidRDefault="00A94F0D" w:rsidP="00F02685">
            <w:pPr>
              <w:jc w:val="right"/>
              <w:rPr>
                <w:sz w:val="20"/>
                <w:szCs w:val="20"/>
              </w:rPr>
            </w:pPr>
            <w:r w:rsidRPr="00F01093">
              <w:rPr>
                <w:sz w:val="20"/>
                <w:szCs w:val="20"/>
              </w:rPr>
              <w:t>47.6</w:t>
            </w:r>
          </w:p>
        </w:tc>
        <w:tc>
          <w:tcPr>
            <w:tcW w:w="1275" w:type="dxa"/>
            <w:vAlign w:val="center"/>
          </w:tcPr>
          <w:p w:rsidR="00A94F0D" w:rsidRPr="00F01093" w:rsidRDefault="00A94F0D" w:rsidP="00F02685">
            <w:pPr>
              <w:jc w:val="right"/>
              <w:rPr>
                <w:sz w:val="20"/>
                <w:szCs w:val="20"/>
              </w:rPr>
            </w:pPr>
            <w:r w:rsidRPr="00F01093">
              <w:rPr>
                <w:sz w:val="20"/>
                <w:szCs w:val="20"/>
              </w:rPr>
              <w:t>(46.1 - 49.2)</w:t>
            </w:r>
          </w:p>
        </w:tc>
      </w:tr>
      <w:tr w:rsidR="00A94F0D" w:rsidRPr="00336C30" w:rsidTr="00B87081">
        <w:tc>
          <w:tcPr>
            <w:tcW w:w="6663" w:type="dxa"/>
          </w:tcPr>
          <w:p w:rsidR="00A94F0D" w:rsidRPr="00F01093" w:rsidRDefault="00A94F0D" w:rsidP="00F02685">
            <w:pPr>
              <w:rPr>
                <w:sz w:val="20"/>
                <w:szCs w:val="20"/>
              </w:rPr>
            </w:pPr>
            <w:r w:rsidRPr="00F01093">
              <w:rPr>
                <w:sz w:val="20"/>
                <w:szCs w:val="20"/>
              </w:rPr>
              <w:t>Disagree</w:t>
            </w:r>
          </w:p>
        </w:tc>
        <w:tc>
          <w:tcPr>
            <w:tcW w:w="567" w:type="dxa"/>
            <w:vAlign w:val="center"/>
          </w:tcPr>
          <w:p w:rsidR="00A94F0D" w:rsidRPr="00F01093" w:rsidRDefault="00A94F0D" w:rsidP="00F02685">
            <w:pPr>
              <w:jc w:val="right"/>
              <w:rPr>
                <w:sz w:val="20"/>
                <w:szCs w:val="20"/>
              </w:rPr>
            </w:pPr>
            <w:r w:rsidRPr="00F01093">
              <w:rPr>
                <w:sz w:val="20"/>
                <w:szCs w:val="20"/>
              </w:rPr>
              <w:t>4.4</w:t>
            </w:r>
          </w:p>
        </w:tc>
        <w:tc>
          <w:tcPr>
            <w:tcW w:w="1275" w:type="dxa"/>
            <w:vAlign w:val="center"/>
          </w:tcPr>
          <w:p w:rsidR="00A94F0D" w:rsidRPr="00F01093" w:rsidRDefault="00A94F0D" w:rsidP="00F02685">
            <w:pPr>
              <w:jc w:val="right"/>
              <w:rPr>
                <w:sz w:val="20"/>
                <w:szCs w:val="20"/>
              </w:rPr>
            </w:pPr>
            <w:r w:rsidRPr="00F01093">
              <w:rPr>
                <w:sz w:val="20"/>
                <w:szCs w:val="20"/>
              </w:rPr>
              <w:t>(3.8 - 5.1)</w:t>
            </w:r>
          </w:p>
        </w:tc>
      </w:tr>
      <w:tr w:rsidR="00A94F0D" w:rsidRPr="00336C30" w:rsidTr="00B87081">
        <w:tc>
          <w:tcPr>
            <w:tcW w:w="6663" w:type="dxa"/>
          </w:tcPr>
          <w:p w:rsidR="00A94F0D" w:rsidRPr="00F01093" w:rsidRDefault="00A94F0D" w:rsidP="00F02685">
            <w:pPr>
              <w:rPr>
                <w:sz w:val="20"/>
                <w:szCs w:val="20"/>
              </w:rPr>
            </w:pPr>
            <w:r w:rsidRPr="00F01093">
              <w:rPr>
                <w:sz w:val="20"/>
                <w:szCs w:val="20"/>
              </w:rPr>
              <w:t>Disagree strongly</w:t>
            </w:r>
          </w:p>
        </w:tc>
        <w:tc>
          <w:tcPr>
            <w:tcW w:w="567" w:type="dxa"/>
            <w:vAlign w:val="center"/>
          </w:tcPr>
          <w:p w:rsidR="00A94F0D" w:rsidRPr="00F01093" w:rsidRDefault="00A94F0D" w:rsidP="00F02685">
            <w:pPr>
              <w:jc w:val="right"/>
              <w:rPr>
                <w:sz w:val="20"/>
                <w:szCs w:val="20"/>
              </w:rPr>
            </w:pPr>
            <w:r w:rsidRPr="00F01093">
              <w:rPr>
                <w:sz w:val="20"/>
                <w:szCs w:val="20"/>
              </w:rPr>
              <w:t>0.4</w:t>
            </w:r>
          </w:p>
        </w:tc>
        <w:tc>
          <w:tcPr>
            <w:tcW w:w="1275" w:type="dxa"/>
            <w:vAlign w:val="center"/>
          </w:tcPr>
          <w:p w:rsidR="00A94F0D" w:rsidRPr="00F01093" w:rsidRDefault="00A94F0D" w:rsidP="00F02685">
            <w:pPr>
              <w:jc w:val="right"/>
              <w:rPr>
                <w:sz w:val="20"/>
                <w:szCs w:val="20"/>
              </w:rPr>
            </w:pPr>
            <w:r w:rsidRPr="00F01093">
              <w:rPr>
                <w:sz w:val="20"/>
                <w:szCs w:val="20"/>
              </w:rPr>
              <w:t>(0.2 - 0.6)</w:t>
            </w:r>
          </w:p>
        </w:tc>
      </w:tr>
      <w:tr w:rsidR="00A94F0D" w:rsidRPr="00336C30" w:rsidTr="00B87081">
        <w:tc>
          <w:tcPr>
            <w:tcW w:w="6663" w:type="dxa"/>
          </w:tcPr>
          <w:p w:rsidR="00A94F0D" w:rsidRPr="00F01093" w:rsidRDefault="00A94F0D" w:rsidP="00F02685">
            <w:pPr>
              <w:rPr>
                <w:sz w:val="20"/>
                <w:szCs w:val="20"/>
              </w:rPr>
            </w:pPr>
            <w:r>
              <w:rPr>
                <w:sz w:val="20"/>
                <w:szCs w:val="20"/>
              </w:rPr>
              <w:t>Neither agree nor disagree</w:t>
            </w:r>
          </w:p>
        </w:tc>
        <w:tc>
          <w:tcPr>
            <w:tcW w:w="567" w:type="dxa"/>
            <w:vAlign w:val="center"/>
          </w:tcPr>
          <w:p w:rsidR="00A94F0D" w:rsidRPr="00F01093" w:rsidRDefault="00A94F0D" w:rsidP="00F02685">
            <w:pPr>
              <w:jc w:val="right"/>
              <w:rPr>
                <w:sz w:val="20"/>
                <w:szCs w:val="20"/>
              </w:rPr>
            </w:pPr>
            <w:r>
              <w:rPr>
                <w:sz w:val="20"/>
                <w:szCs w:val="20"/>
              </w:rPr>
              <w:t>7.2</w:t>
            </w:r>
          </w:p>
        </w:tc>
        <w:tc>
          <w:tcPr>
            <w:tcW w:w="1275" w:type="dxa"/>
            <w:vAlign w:val="center"/>
          </w:tcPr>
          <w:p w:rsidR="00A94F0D" w:rsidRPr="00F01093" w:rsidRDefault="00A94F0D" w:rsidP="00F02685">
            <w:pPr>
              <w:jc w:val="right"/>
              <w:rPr>
                <w:sz w:val="20"/>
                <w:szCs w:val="20"/>
              </w:rPr>
            </w:pPr>
            <w:r w:rsidRPr="00F01093">
              <w:rPr>
                <w:sz w:val="20"/>
                <w:szCs w:val="20"/>
              </w:rPr>
              <w:t>(6.4 - 8.1)</w:t>
            </w:r>
          </w:p>
        </w:tc>
      </w:tr>
      <w:tr w:rsidR="00A94F0D" w:rsidRPr="00336C30" w:rsidTr="00B87081">
        <w:tc>
          <w:tcPr>
            <w:tcW w:w="6663" w:type="dxa"/>
          </w:tcPr>
          <w:p w:rsidR="00A94F0D" w:rsidRPr="00F01093" w:rsidRDefault="00A94F0D" w:rsidP="00F02685">
            <w:pPr>
              <w:rPr>
                <w:sz w:val="20"/>
                <w:szCs w:val="20"/>
              </w:rPr>
            </w:pPr>
            <w:r w:rsidRPr="00F01093">
              <w:rPr>
                <w:sz w:val="20"/>
                <w:szCs w:val="20"/>
              </w:rPr>
              <w:t>Don’t know</w:t>
            </w:r>
          </w:p>
        </w:tc>
        <w:tc>
          <w:tcPr>
            <w:tcW w:w="567" w:type="dxa"/>
            <w:vAlign w:val="center"/>
          </w:tcPr>
          <w:p w:rsidR="00A94F0D" w:rsidRPr="00F01093" w:rsidRDefault="00A94F0D" w:rsidP="00F02685">
            <w:pPr>
              <w:jc w:val="right"/>
              <w:rPr>
                <w:sz w:val="20"/>
                <w:szCs w:val="20"/>
              </w:rPr>
            </w:pPr>
            <w:r w:rsidRPr="00F01093">
              <w:rPr>
                <w:sz w:val="20"/>
                <w:szCs w:val="20"/>
              </w:rPr>
              <w:t>1.2</w:t>
            </w:r>
          </w:p>
        </w:tc>
        <w:tc>
          <w:tcPr>
            <w:tcW w:w="1275" w:type="dxa"/>
            <w:vAlign w:val="center"/>
          </w:tcPr>
          <w:p w:rsidR="00A94F0D" w:rsidRPr="00F01093" w:rsidRDefault="00A94F0D" w:rsidP="00F02685">
            <w:pPr>
              <w:jc w:val="right"/>
              <w:rPr>
                <w:sz w:val="20"/>
                <w:szCs w:val="20"/>
              </w:rPr>
            </w:pPr>
            <w:r w:rsidRPr="00F01093">
              <w:rPr>
                <w:sz w:val="20"/>
                <w:szCs w:val="20"/>
              </w:rPr>
              <w:t>(0.9 - 1.6)</w:t>
            </w:r>
          </w:p>
        </w:tc>
      </w:tr>
    </w:tbl>
    <w:p w:rsidR="00574CF9" w:rsidRDefault="00574CF9" w:rsidP="008C5A7E">
      <w:pPr>
        <w:jc w:val="both"/>
        <w:rPr>
          <w:sz w:val="22"/>
          <w:szCs w:val="22"/>
        </w:rPr>
      </w:pPr>
    </w:p>
    <w:p w:rsidR="006417E3" w:rsidRDefault="006417E3" w:rsidP="006417E3">
      <w:pPr>
        <w:jc w:val="both"/>
        <w:rPr>
          <w:sz w:val="22"/>
          <w:szCs w:val="22"/>
        </w:rPr>
      </w:pPr>
      <w:r>
        <w:rPr>
          <w:sz w:val="22"/>
          <w:szCs w:val="22"/>
        </w:rPr>
        <w:t>Further details by problem gambling level and demographics are presented in Appendix 7.</w:t>
      </w:r>
    </w:p>
    <w:p w:rsidR="006417E3" w:rsidRDefault="006417E3" w:rsidP="006417E3">
      <w:pPr>
        <w:jc w:val="both"/>
        <w:rPr>
          <w:sz w:val="22"/>
          <w:szCs w:val="22"/>
        </w:rPr>
      </w:pPr>
    </w:p>
    <w:p w:rsidR="006417E3" w:rsidRDefault="006417E3" w:rsidP="006417E3">
      <w:pPr>
        <w:jc w:val="both"/>
        <w:rPr>
          <w:sz w:val="22"/>
          <w:szCs w:val="22"/>
        </w:rPr>
      </w:pPr>
      <w:r>
        <w:rPr>
          <w:sz w:val="22"/>
          <w:szCs w:val="22"/>
        </w:rPr>
        <w:t xml:space="preserve">Across all groups, large majorities of people expressed a view on this issue with very few (range 0.3% - 3.5%) saying they did not know whether there was a growing problem of people’s heavy gambling and relatively few neither agreeing or disagreeing with it (range 3% - 15%).  Recent migrants were the only group where a relatively large number, albeit still only 19%, indicated that they either did not know or could not agree or disagree. </w:t>
      </w:r>
    </w:p>
    <w:p w:rsidR="006417E3" w:rsidRDefault="006417E3" w:rsidP="006417E3">
      <w:pPr>
        <w:jc w:val="both"/>
        <w:rPr>
          <w:sz w:val="22"/>
          <w:szCs w:val="22"/>
        </w:rPr>
      </w:pPr>
    </w:p>
    <w:p w:rsidR="006417E3" w:rsidRDefault="006417E3" w:rsidP="006417E3">
      <w:pPr>
        <w:jc w:val="both"/>
        <w:rPr>
          <w:sz w:val="22"/>
          <w:szCs w:val="22"/>
        </w:rPr>
      </w:pPr>
      <w:r>
        <w:rPr>
          <w:sz w:val="22"/>
          <w:szCs w:val="22"/>
        </w:rPr>
        <w:t>In all gambling and demographic groups, large majorities either strongly agreed or agreed that there is a growing problem of people’s heavy gambling.  Correspondingly, very few either disagreed or strongly disagreed.  The group that earned over $100,000 per annum was the only group where more than 10% disagreed.</w:t>
      </w:r>
    </w:p>
    <w:p w:rsidR="006417E3" w:rsidRDefault="006417E3" w:rsidP="006417E3">
      <w:pPr>
        <w:jc w:val="both"/>
        <w:rPr>
          <w:sz w:val="22"/>
          <w:szCs w:val="22"/>
        </w:rPr>
      </w:pPr>
    </w:p>
    <w:p w:rsidR="006417E3" w:rsidRDefault="006417E3" w:rsidP="006417E3">
      <w:pPr>
        <w:jc w:val="both"/>
        <w:rPr>
          <w:sz w:val="22"/>
          <w:szCs w:val="22"/>
        </w:rPr>
      </w:pPr>
      <w:r>
        <w:rPr>
          <w:sz w:val="22"/>
          <w:szCs w:val="22"/>
        </w:rPr>
        <w:t>While the majority of people in all categories strongly agreed or disagreed, there was quite wide variation within each category grouping.  Among people who took part in any gambling activity</w:t>
      </w:r>
      <w:r w:rsidR="009411B9">
        <w:rPr>
          <w:sz w:val="22"/>
          <w:szCs w:val="22"/>
        </w:rPr>
        <w:t>,</w:t>
      </w:r>
      <w:r>
        <w:rPr>
          <w:sz w:val="22"/>
          <w:szCs w:val="22"/>
        </w:rPr>
        <w:t xml:space="preserve"> strong agreement with this first statement increased with rising risk level (non-problem gamblers 37%, low-risk gamblers 47%, moderate-risk gamblers 53% and problem gamblers 67%).</w:t>
      </w:r>
    </w:p>
    <w:p w:rsidR="006417E3" w:rsidRDefault="006417E3" w:rsidP="006417E3">
      <w:pPr>
        <w:jc w:val="both"/>
        <w:rPr>
          <w:sz w:val="22"/>
          <w:szCs w:val="22"/>
        </w:rPr>
      </w:pPr>
    </w:p>
    <w:p w:rsidR="006417E3" w:rsidRPr="00252434" w:rsidRDefault="006417E3" w:rsidP="006417E3">
      <w:pPr>
        <w:jc w:val="both"/>
        <w:rPr>
          <w:sz w:val="22"/>
          <w:szCs w:val="22"/>
        </w:rPr>
      </w:pPr>
      <w:r>
        <w:rPr>
          <w:sz w:val="22"/>
          <w:szCs w:val="22"/>
        </w:rPr>
        <w:t xml:space="preserve">Pacific Islanders (64%) and </w:t>
      </w:r>
      <w:r w:rsidR="00AE2F92">
        <w:rPr>
          <w:sz w:val="22"/>
          <w:szCs w:val="22"/>
        </w:rPr>
        <w:t xml:space="preserve">Māori </w:t>
      </w:r>
      <w:r>
        <w:rPr>
          <w:sz w:val="22"/>
          <w:szCs w:val="22"/>
        </w:rPr>
        <w:t xml:space="preserve">(53%) more often than Asians </w:t>
      </w:r>
      <w:r w:rsidR="00AE2F92">
        <w:rPr>
          <w:sz w:val="22"/>
          <w:szCs w:val="22"/>
        </w:rPr>
        <w:t>(35%) and European/Other</w:t>
      </w:r>
      <w:r>
        <w:rPr>
          <w:sz w:val="22"/>
          <w:szCs w:val="22"/>
        </w:rPr>
        <w:t xml:space="preserve"> (37%) strongly agreed</w:t>
      </w:r>
      <w:r w:rsidR="00AE2F92">
        <w:rPr>
          <w:sz w:val="22"/>
          <w:szCs w:val="22"/>
        </w:rPr>
        <w:t xml:space="preserve"> that there is a growing problem of people’s heavy gambling</w:t>
      </w:r>
      <w:r>
        <w:rPr>
          <w:sz w:val="22"/>
          <w:szCs w:val="22"/>
        </w:rPr>
        <w:t xml:space="preserve">.  </w:t>
      </w:r>
      <w:r w:rsidR="00AE2F92">
        <w:rPr>
          <w:sz w:val="22"/>
          <w:szCs w:val="22"/>
        </w:rPr>
        <w:t>Females</w:t>
      </w:r>
      <w:r>
        <w:rPr>
          <w:sz w:val="22"/>
          <w:szCs w:val="22"/>
        </w:rPr>
        <w:t xml:space="preserve"> </w:t>
      </w:r>
      <w:r>
        <w:rPr>
          <w:sz w:val="22"/>
          <w:szCs w:val="22"/>
        </w:rPr>
        <w:lastRenderedPageBreak/>
        <w:t xml:space="preserve">somewhat more often strongly agreed than </w:t>
      </w:r>
      <w:r w:rsidR="00AE2F92">
        <w:rPr>
          <w:sz w:val="22"/>
          <w:szCs w:val="22"/>
        </w:rPr>
        <w:t>males</w:t>
      </w:r>
      <w:r>
        <w:rPr>
          <w:sz w:val="22"/>
          <w:szCs w:val="22"/>
        </w:rPr>
        <w:t xml:space="preserve"> (respectively 43.5% and 34%) and </w:t>
      </w:r>
      <w:r w:rsidR="00AE2F92">
        <w:rPr>
          <w:sz w:val="22"/>
          <w:szCs w:val="22"/>
        </w:rPr>
        <w:t>with</w:t>
      </w:r>
      <w:r>
        <w:rPr>
          <w:sz w:val="22"/>
          <w:szCs w:val="22"/>
        </w:rPr>
        <w:t xml:space="preserve"> age</w:t>
      </w:r>
      <w:r w:rsidR="00AE2F92">
        <w:rPr>
          <w:sz w:val="22"/>
          <w:szCs w:val="22"/>
        </w:rPr>
        <w:t xml:space="preserve"> groups </w:t>
      </w:r>
      <w:r>
        <w:rPr>
          <w:sz w:val="22"/>
          <w:szCs w:val="22"/>
        </w:rPr>
        <w:t>there was a strong linear relationship from 26.5% for people aged 18</w:t>
      </w:r>
      <w:r w:rsidR="00AE2F92">
        <w:rPr>
          <w:sz w:val="22"/>
          <w:szCs w:val="22"/>
        </w:rPr>
        <w:t xml:space="preserve"> to </w:t>
      </w:r>
      <w:r>
        <w:rPr>
          <w:sz w:val="22"/>
          <w:szCs w:val="22"/>
        </w:rPr>
        <w:t xml:space="preserve">24 </w:t>
      </w:r>
      <w:r w:rsidR="00AE2F92">
        <w:rPr>
          <w:sz w:val="22"/>
          <w:szCs w:val="22"/>
        </w:rPr>
        <w:t xml:space="preserve">years </w:t>
      </w:r>
      <w:r>
        <w:rPr>
          <w:sz w:val="22"/>
          <w:szCs w:val="22"/>
        </w:rPr>
        <w:t>to 45% for those aged 65</w:t>
      </w:r>
      <w:r w:rsidR="00AE2F92">
        <w:rPr>
          <w:sz w:val="22"/>
          <w:szCs w:val="22"/>
        </w:rPr>
        <w:t xml:space="preserve"> years and older</w:t>
      </w:r>
      <w:r>
        <w:rPr>
          <w:sz w:val="22"/>
          <w:szCs w:val="22"/>
        </w:rPr>
        <w:t xml:space="preserve">.  Earlier migrants (42%) also more often strongly agreed than recent migrants (32%).  Large </w:t>
      </w:r>
      <w:r w:rsidR="00AE2F92">
        <w:rPr>
          <w:sz w:val="22"/>
          <w:szCs w:val="22"/>
        </w:rPr>
        <w:t>proportions</w:t>
      </w:r>
      <w:r>
        <w:rPr>
          <w:sz w:val="22"/>
          <w:szCs w:val="22"/>
        </w:rPr>
        <w:t xml:space="preserve"> of people with no formal qualifications and unemployed people (both 51%) were also in this category relative to those with university degrees (34%) and </w:t>
      </w:r>
      <w:r w:rsidR="00AE2F92">
        <w:rPr>
          <w:sz w:val="22"/>
          <w:szCs w:val="22"/>
        </w:rPr>
        <w:t xml:space="preserve">the </w:t>
      </w:r>
      <w:r>
        <w:rPr>
          <w:sz w:val="22"/>
          <w:szCs w:val="22"/>
        </w:rPr>
        <w:t xml:space="preserve">employed (36%).  Linear trends were also evident </w:t>
      </w:r>
      <w:r w:rsidR="00AE2F92">
        <w:rPr>
          <w:sz w:val="22"/>
          <w:szCs w:val="22"/>
        </w:rPr>
        <w:t xml:space="preserve">both </w:t>
      </w:r>
      <w:r>
        <w:rPr>
          <w:sz w:val="22"/>
          <w:szCs w:val="22"/>
        </w:rPr>
        <w:t>for personal income and household income</w:t>
      </w:r>
      <w:r w:rsidR="00AE2F92">
        <w:rPr>
          <w:sz w:val="22"/>
          <w:szCs w:val="22"/>
        </w:rPr>
        <w:t>,</w:t>
      </w:r>
      <w:r>
        <w:rPr>
          <w:sz w:val="22"/>
          <w:szCs w:val="22"/>
        </w:rPr>
        <w:t xml:space="preserve"> with strong agreement </w:t>
      </w:r>
      <w:r>
        <w:rPr>
          <w:sz w:val="22"/>
          <w:szCs w:val="22"/>
          <w:u w:val="single"/>
        </w:rPr>
        <w:t>decreasing</w:t>
      </w:r>
      <w:r w:rsidRPr="00FA2388">
        <w:rPr>
          <w:sz w:val="22"/>
          <w:szCs w:val="22"/>
        </w:rPr>
        <w:t xml:space="preserve"> </w:t>
      </w:r>
      <w:r>
        <w:rPr>
          <w:sz w:val="22"/>
          <w:szCs w:val="22"/>
        </w:rPr>
        <w:t>incrementally with higher income.  Other Christians and to a somewhat lesser extent Other religions more often strongly agreed than people in the other religious categories.</w:t>
      </w:r>
    </w:p>
    <w:p w:rsidR="006417E3" w:rsidRDefault="006417E3" w:rsidP="008C5A7E">
      <w:pPr>
        <w:jc w:val="both"/>
        <w:rPr>
          <w:sz w:val="22"/>
          <w:szCs w:val="22"/>
        </w:rPr>
      </w:pPr>
    </w:p>
    <w:p w:rsidR="00F66814" w:rsidRPr="00F67FCB" w:rsidRDefault="00F66814" w:rsidP="00F66814">
      <w:pPr>
        <w:pStyle w:val="Heading2b"/>
        <w:keepLines/>
        <w:numPr>
          <w:ilvl w:val="0"/>
          <w:numId w:val="33"/>
        </w:numPr>
        <w:ind w:left="426" w:hanging="426"/>
        <w:rPr>
          <w:i/>
          <w:sz w:val="22"/>
          <w:lang w:val="en-NZ"/>
        </w:rPr>
      </w:pPr>
      <w:bookmarkStart w:id="73" w:name="_Toc400714745"/>
      <w:r>
        <w:rPr>
          <w:i/>
          <w:sz w:val="22"/>
          <w:lang w:val="en-NZ"/>
        </w:rPr>
        <w:t>Help for excessive gamblers</w:t>
      </w:r>
      <w:bookmarkEnd w:id="73"/>
    </w:p>
    <w:p w:rsidR="006417E3" w:rsidRDefault="006417E3" w:rsidP="008C5A7E">
      <w:pPr>
        <w:jc w:val="both"/>
        <w:rPr>
          <w:sz w:val="22"/>
          <w:szCs w:val="22"/>
        </w:rPr>
      </w:pPr>
    </w:p>
    <w:p w:rsidR="00574CF9" w:rsidRDefault="00A94F0D" w:rsidP="008C5A7E">
      <w:pPr>
        <w:jc w:val="both"/>
        <w:rPr>
          <w:sz w:val="22"/>
          <w:szCs w:val="22"/>
        </w:rPr>
      </w:pPr>
      <w:r w:rsidRPr="00A94F0D">
        <w:rPr>
          <w:sz w:val="22"/>
          <w:szCs w:val="22"/>
        </w:rPr>
        <w:t>The majority of adults either strongly agreed (41</w:t>
      </w:r>
      <w:r>
        <w:rPr>
          <w:sz w:val="22"/>
          <w:szCs w:val="22"/>
        </w:rPr>
        <w:t>%) or agreed (4</w:t>
      </w:r>
      <w:r w:rsidR="00F66814">
        <w:rPr>
          <w:sz w:val="22"/>
          <w:szCs w:val="22"/>
        </w:rPr>
        <w:t>4</w:t>
      </w:r>
      <w:r w:rsidRPr="00A94F0D">
        <w:rPr>
          <w:sz w:val="22"/>
          <w:szCs w:val="22"/>
        </w:rPr>
        <w:t>%) that people who provide gambling activities should be required to do more about their customers gambling to excess.  Most adults (34.5% and 4</w:t>
      </w:r>
      <w:r w:rsidR="00F66814">
        <w:rPr>
          <w:sz w:val="22"/>
          <w:szCs w:val="22"/>
        </w:rPr>
        <w:t>2</w:t>
      </w:r>
      <w:r w:rsidRPr="00A94F0D">
        <w:rPr>
          <w:sz w:val="22"/>
          <w:szCs w:val="22"/>
        </w:rPr>
        <w:t>%) responded likewise with regard to government doing more about people gambling to excess.  However a fifth (19.5%), more than was the case with regard to provider responsibility (11%), disagreed or strongly disagreed that government should do more</w:t>
      </w:r>
      <w:r w:rsidR="00F66814">
        <w:rPr>
          <w:sz w:val="22"/>
          <w:szCs w:val="22"/>
        </w:rPr>
        <w:t>.  Very few people, in relation to both questions, indicated that they did not know or that they could neither agree or disagree</w:t>
      </w:r>
      <w:r>
        <w:rPr>
          <w:sz w:val="22"/>
          <w:szCs w:val="22"/>
        </w:rPr>
        <w:t xml:space="preserve"> (</w:t>
      </w:r>
      <w:r w:rsidR="00250F7C">
        <w:fldChar w:fldCharType="begin"/>
      </w:r>
      <w:r w:rsidR="00250F7C">
        <w:instrText xml:space="preserve"> REF _Ref370127223 \h  \* MERGEFORMAT </w:instrText>
      </w:r>
      <w:r w:rsidR="00250F7C">
        <w:fldChar w:fldCharType="separate"/>
      </w:r>
      <w:r w:rsidR="00282A71" w:rsidRPr="00282A71">
        <w:rPr>
          <w:sz w:val="22"/>
          <w:szCs w:val="22"/>
        </w:rPr>
        <w:t xml:space="preserve">Table </w:t>
      </w:r>
      <w:r w:rsidR="00282A71" w:rsidRPr="00282A71">
        <w:rPr>
          <w:noProof/>
          <w:sz w:val="22"/>
          <w:szCs w:val="22"/>
        </w:rPr>
        <w:t>7</w:t>
      </w:r>
      <w:r w:rsidR="00250F7C">
        <w:fldChar w:fldCharType="end"/>
      </w:r>
      <w:r>
        <w:rPr>
          <w:sz w:val="22"/>
          <w:szCs w:val="22"/>
        </w:rPr>
        <w:t>)</w:t>
      </w:r>
      <w:r w:rsidRPr="00A94F0D">
        <w:rPr>
          <w:sz w:val="22"/>
          <w:szCs w:val="22"/>
        </w:rPr>
        <w:t>.</w:t>
      </w:r>
    </w:p>
    <w:p w:rsidR="00A642E9" w:rsidRDefault="00A642E9" w:rsidP="008C5A7E">
      <w:pPr>
        <w:jc w:val="both"/>
        <w:rPr>
          <w:sz w:val="22"/>
          <w:szCs w:val="22"/>
        </w:rPr>
      </w:pPr>
    </w:p>
    <w:p w:rsidR="00A94F0D" w:rsidRPr="00A568F8" w:rsidRDefault="00A94F0D" w:rsidP="00A00766">
      <w:pPr>
        <w:pStyle w:val="Caption"/>
        <w:keepNext/>
        <w:keepLines/>
      </w:pPr>
      <w:bookmarkStart w:id="74" w:name="_Ref370127223"/>
      <w:bookmarkStart w:id="75" w:name="_Toc364076420"/>
      <w:bookmarkStart w:id="76" w:name="_Toc350978742"/>
      <w:bookmarkStart w:id="77" w:name="_Toc379547893"/>
      <w:r>
        <w:t xml:space="preserve">Table </w:t>
      </w:r>
      <w:r w:rsidR="003D29EC">
        <w:fldChar w:fldCharType="begin"/>
      </w:r>
      <w:r w:rsidR="003D29EC">
        <w:instrText xml:space="preserve"> SEQ Table \* ARABIC </w:instrText>
      </w:r>
      <w:r w:rsidR="003D29EC">
        <w:fldChar w:fldCharType="separate"/>
      </w:r>
      <w:r w:rsidR="00282A71">
        <w:rPr>
          <w:noProof/>
        </w:rPr>
        <w:t>7</w:t>
      </w:r>
      <w:r w:rsidR="003D29EC">
        <w:rPr>
          <w:noProof/>
        </w:rPr>
        <w:fldChar w:fldCharType="end"/>
      </w:r>
      <w:bookmarkEnd w:id="74"/>
      <w:r>
        <w:t xml:space="preserve">: </w:t>
      </w:r>
      <w:r w:rsidRPr="00C82E80">
        <w:t>Views on who should help excessive gamblers</w:t>
      </w:r>
      <w:bookmarkEnd w:id="75"/>
      <w:bookmarkEnd w:id="76"/>
      <w:bookmarkEnd w:id="77"/>
    </w:p>
    <w:tbl>
      <w:tblPr>
        <w:tblStyle w:val="LightShading2"/>
        <w:tblW w:w="8532" w:type="dxa"/>
        <w:tblInd w:w="108" w:type="dxa"/>
        <w:tblLook w:val="0620" w:firstRow="1" w:lastRow="0" w:firstColumn="0" w:lastColumn="0" w:noHBand="1" w:noVBand="1"/>
      </w:tblPr>
      <w:tblGrid>
        <w:gridCol w:w="2432"/>
        <w:gridCol w:w="666"/>
        <w:gridCol w:w="1225"/>
        <w:gridCol w:w="2396"/>
        <w:gridCol w:w="566"/>
        <w:gridCol w:w="1247"/>
      </w:tblGrid>
      <w:tr w:rsidR="00A94F0D" w:rsidRPr="00520371" w:rsidTr="0065231E">
        <w:trPr>
          <w:cnfStyle w:val="100000000000" w:firstRow="1" w:lastRow="0" w:firstColumn="0" w:lastColumn="0" w:oddVBand="0" w:evenVBand="0" w:oddHBand="0" w:evenHBand="0" w:firstRowFirstColumn="0" w:firstRowLastColumn="0" w:lastRowFirstColumn="0" w:lastRowLastColumn="0"/>
        </w:trPr>
        <w:tc>
          <w:tcPr>
            <w:tcW w:w="8532" w:type="dxa"/>
            <w:gridSpan w:val="6"/>
            <w:tcBorders>
              <w:bottom w:val="single" w:sz="4" w:space="0" w:color="auto"/>
            </w:tcBorders>
            <w:noWrap/>
            <w:vAlign w:val="center"/>
            <w:hideMark/>
          </w:tcPr>
          <w:p w:rsidR="00A94F0D" w:rsidRPr="00520371" w:rsidRDefault="00A94F0D" w:rsidP="005E0678">
            <w:pPr>
              <w:keepNext/>
              <w:keepLines/>
              <w:spacing w:after="20"/>
              <w:jc w:val="center"/>
              <w:rPr>
                <w:sz w:val="20"/>
                <w:szCs w:val="20"/>
              </w:rPr>
            </w:pPr>
            <w:r w:rsidRPr="00520371">
              <w:rPr>
                <w:sz w:val="20"/>
                <w:szCs w:val="20"/>
              </w:rPr>
              <w:t>Who should do more about people gambling to excess % (95% CI)</w:t>
            </w:r>
          </w:p>
        </w:tc>
      </w:tr>
      <w:tr w:rsidR="00A94F0D" w:rsidRPr="00520371" w:rsidTr="0065231E">
        <w:tc>
          <w:tcPr>
            <w:tcW w:w="4323" w:type="dxa"/>
            <w:gridSpan w:val="3"/>
            <w:tcBorders>
              <w:top w:val="single" w:sz="4" w:space="0" w:color="auto"/>
              <w:bottom w:val="single" w:sz="4" w:space="0" w:color="auto"/>
            </w:tcBorders>
            <w:noWrap/>
            <w:vAlign w:val="center"/>
            <w:hideMark/>
          </w:tcPr>
          <w:p w:rsidR="00A94F0D" w:rsidRPr="00520371" w:rsidRDefault="00A94F0D" w:rsidP="00A00766">
            <w:pPr>
              <w:keepNext/>
              <w:keepLines/>
              <w:jc w:val="center"/>
              <w:rPr>
                <w:b/>
                <w:sz w:val="20"/>
                <w:szCs w:val="20"/>
              </w:rPr>
            </w:pPr>
            <w:r w:rsidRPr="00520371">
              <w:rPr>
                <w:b/>
                <w:sz w:val="20"/>
                <w:szCs w:val="20"/>
              </w:rPr>
              <w:t>GAMBLING PROVIDERS should do more</w:t>
            </w:r>
          </w:p>
        </w:tc>
        <w:tc>
          <w:tcPr>
            <w:tcW w:w="4209" w:type="dxa"/>
            <w:gridSpan w:val="3"/>
            <w:tcBorders>
              <w:top w:val="single" w:sz="4" w:space="0" w:color="auto"/>
              <w:bottom w:val="single" w:sz="4" w:space="0" w:color="auto"/>
            </w:tcBorders>
            <w:noWrap/>
            <w:vAlign w:val="center"/>
            <w:hideMark/>
          </w:tcPr>
          <w:p w:rsidR="00A94F0D" w:rsidRPr="00520371" w:rsidRDefault="00A94F0D" w:rsidP="005E0678">
            <w:pPr>
              <w:keepNext/>
              <w:keepLines/>
              <w:spacing w:after="20"/>
              <w:jc w:val="center"/>
              <w:rPr>
                <w:b/>
                <w:sz w:val="20"/>
                <w:szCs w:val="20"/>
              </w:rPr>
            </w:pPr>
            <w:r w:rsidRPr="00520371">
              <w:rPr>
                <w:b/>
                <w:sz w:val="20"/>
                <w:szCs w:val="20"/>
              </w:rPr>
              <w:t>GOVERNMENT should do more</w:t>
            </w:r>
          </w:p>
        </w:tc>
      </w:tr>
      <w:tr w:rsidR="00A94F0D" w:rsidRPr="00520371" w:rsidTr="0065231E">
        <w:tc>
          <w:tcPr>
            <w:tcW w:w="2432" w:type="dxa"/>
            <w:tcBorders>
              <w:top w:val="single" w:sz="4" w:space="0" w:color="auto"/>
            </w:tcBorders>
            <w:noWrap/>
            <w:hideMark/>
          </w:tcPr>
          <w:p w:rsidR="00A94F0D" w:rsidRPr="00520371" w:rsidRDefault="00A94F0D" w:rsidP="00A00766">
            <w:pPr>
              <w:keepNext/>
              <w:keepLines/>
              <w:spacing w:before="60"/>
              <w:rPr>
                <w:sz w:val="20"/>
                <w:szCs w:val="20"/>
              </w:rPr>
            </w:pPr>
            <w:r w:rsidRPr="00520371">
              <w:rPr>
                <w:sz w:val="20"/>
                <w:szCs w:val="20"/>
              </w:rPr>
              <w:t>Agree strongly</w:t>
            </w:r>
          </w:p>
        </w:tc>
        <w:tc>
          <w:tcPr>
            <w:tcW w:w="666" w:type="dxa"/>
            <w:tcBorders>
              <w:top w:val="single" w:sz="4" w:space="0" w:color="auto"/>
            </w:tcBorders>
            <w:noWrap/>
            <w:vAlign w:val="center"/>
            <w:hideMark/>
          </w:tcPr>
          <w:p w:rsidR="00A94F0D" w:rsidRPr="00EE02BE" w:rsidRDefault="00A94F0D" w:rsidP="00A00766">
            <w:pPr>
              <w:keepNext/>
              <w:keepLines/>
              <w:spacing w:before="60"/>
              <w:jc w:val="right"/>
              <w:rPr>
                <w:sz w:val="20"/>
                <w:szCs w:val="20"/>
              </w:rPr>
            </w:pPr>
            <w:r w:rsidRPr="00EE02BE">
              <w:rPr>
                <w:sz w:val="20"/>
                <w:szCs w:val="20"/>
              </w:rPr>
              <w:t>41.4</w:t>
            </w:r>
          </w:p>
        </w:tc>
        <w:tc>
          <w:tcPr>
            <w:tcW w:w="1225" w:type="dxa"/>
            <w:tcBorders>
              <w:top w:val="single" w:sz="4" w:space="0" w:color="auto"/>
            </w:tcBorders>
            <w:vAlign w:val="center"/>
          </w:tcPr>
          <w:p w:rsidR="00A94F0D" w:rsidRPr="00EE02BE" w:rsidRDefault="00A94F0D" w:rsidP="00A00766">
            <w:pPr>
              <w:keepNext/>
              <w:keepLines/>
              <w:spacing w:before="60"/>
              <w:jc w:val="right"/>
              <w:rPr>
                <w:sz w:val="20"/>
                <w:szCs w:val="20"/>
              </w:rPr>
            </w:pPr>
            <w:r w:rsidRPr="00EE02BE">
              <w:rPr>
                <w:sz w:val="20"/>
                <w:szCs w:val="20"/>
              </w:rPr>
              <w:t>(39.8 - 43.1)</w:t>
            </w:r>
          </w:p>
        </w:tc>
        <w:tc>
          <w:tcPr>
            <w:tcW w:w="2396" w:type="dxa"/>
            <w:tcBorders>
              <w:top w:val="single" w:sz="4" w:space="0" w:color="auto"/>
            </w:tcBorders>
            <w:noWrap/>
            <w:hideMark/>
          </w:tcPr>
          <w:p w:rsidR="00A94F0D" w:rsidRPr="00520371" w:rsidRDefault="00A94F0D" w:rsidP="00A00766">
            <w:pPr>
              <w:keepNext/>
              <w:keepLines/>
              <w:spacing w:before="60"/>
              <w:rPr>
                <w:sz w:val="20"/>
                <w:szCs w:val="20"/>
              </w:rPr>
            </w:pPr>
            <w:r w:rsidRPr="00520371">
              <w:rPr>
                <w:sz w:val="20"/>
                <w:szCs w:val="20"/>
              </w:rPr>
              <w:t>Agree strongly</w:t>
            </w:r>
          </w:p>
        </w:tc>
        <w:tc>
          <w:tcPr>
            <w:tcW w:w="566" w:type="dxa"/>
            <w:tcBorders>
              <w:top w:val="single" w:sz="4" w:space="0" w:color="auto"/>
            </w:tcBorders>
            <w:noWrap/>
            <w:vAlign w:val="center"/>
            <w:hideMark/>
          </w:tcPr>
          <w:p w:rsidR="00A94F0D" w:rsidRPr="00EE02BE" w:rsidRDefault="00A94F0D" w:rsidP="00A00766">
            <w:pPr>
              <w:keepNext/>
              <w:keepLines/>
              <w:spacing w:before="60"/>
              <w:jc w:val="right"/>
              <w:rPr>
                <w:sz w:val="20"/>
                <w:szCs w:val="20"/>
              </w:rPr>
            </w:pPr>
            <w:r w:rsidRPr="00EE02BE">
              <w:rPr>
                <w:sz w:val="20"/>
                <w:szCs w:val="20"/>
              </w:rPr>
              <w:t>34.5</w:t>
            </w:r>
          </w:p>
        </w:tc>
        <w:tc>
          <w:tcPr>
            <w:tcW w:w="1247" w:type="dxa"/>
            <w:tcBorders>
              <w:top w:val="single" w:sz="4" w:space="0" w:color="auto"/>
            </w:tcBorders>
            <w:vAlign w:val="center"/>
          </w:tcPr>
          <w:p w:rsidR="00A94F0D" w:rsidRPr="00EE02BE" w:rsidRDefault="00A94F0D" w:rsidP="00A00766">
            <w:pPr>
              <w:keepNext/>
              <w:keepLines/>
              <w:spacing w:before="60"/>
              <w:jc w:val="right"/>
              <w:rPr>
                <w:sz w:val="20"/>
                <w:szCs w:val="20"/>
              </w:rPr>
            </w:pPr>
            <w:r w:rsidRPr="00EE02BE">
              <w:rPr>
                <w:sz w:val="20"/>
                <w:szCs w:val="20"/>
              </w:rPr>
              <w:t>(32.9 - 36.1)</w:t>
            </w:r>
          </w:p>
        </w:tc>
      </w:tr>
      <w:tr w:rsidR="00A94F0D" w:rsidRPr="00520371" w:rsidTr="00B87081">
        <w:tc>
          <w:tcPr>
            <w:tcW w:w="2432" w:type="dxa"/>
            <w:noWrap/>
            <w:hideMark/>
          </w:tcPr>
          <w:p w:rsidR="00A94F0D" w:rsidRPr="00520371" w:rsidRDefault="00A94F0D" w:rsidP="00A00766">
            <w:pPr>
              <w:keepNext/>
              <w:keepLines/>
              <w:rPr>
                <w:sz w:val="20"/>
                <w:szCs w:val="20"/>
              </w:rPr>
            </w:pPr>
            <w:r w:rsidRPr="00520371">
              <w:rPr>
                <w:sz w:val="20"/>
                <w:szCs w:val="20"/>
              </w:rPr>
              <w:t>Agree</w:t>
            </w:r>
          </w:p>
        </w:tc>
        <w:tc>
          <w:tcPr>
            <w:tcW w:w="666" w:type="dxa"/>
            <w:noWrap/>
            <w:vAlign w:val="center"/>
            <w:hideMark/>
          </w:tcPr>
          <w:p w:rsidR="00A94F0D" w:rsidRPr="00EE02BE" w:rsidRDefault="00A94F0D" w:rsidP="00A00766">
            <w:pPr>
              <w:keepNext/>
              <w:keepLines/>
              <w:jc w:val="right"/>
              <w:rPr>
                <w:sz w:val="20"/>
                <w:szCs w:val="20"/>
              </w:rPr>
            </w:pPr>
            <w:r w:rsidRPr="00EE02BE">
              <w:rPr>
                <w:sz w:val="20"/>
                <w:szCs w:val="20"/>
              </w:rPr>
              <w:t>43.8</w:t>
            </w:r>
          </w:p>
        </w:tc>
        <w:tc>
          <w:tcPr>
            <w:tcW w:w="1225" w:type="dxa"/>
            <w:vAlign w:val="center"/>
          </w:tcPr>
          <w:p w:rsidR="00A94F0D" w:rsidRPr="00EE02BE" w:rsidRDefault="00A94F0D" w:rsidP="00A00766">
            <w:pPr>
              <w:keepNext/>
              <w:keepLines/>
              <w:jc w:val="right"/>
              <w:rPr>
                <w:sz w:val="20"/>
                <w:szCs w:val="20"/>
              </w:rPr>
            </w:pPr>
            <w:r w:rsidRPr="00EE02BE">
              <w:rPr>
                <w:sz w:val="20"/>
                <w:szCs w:val="20"/>
              </w:rPr>
              <w:t>(42.1 - 45.4)</w:t>
            </w:r>
          </w:p>
        </w:tc>
        <w:tc>
          <w:tcPr>
            <w:tcW w:w="2396" w:type="dxa"/>
            <w:noWrap/>
            <w:hideMark/>
          </w:tcPr>
          <w:p w:rsidR="00A94F0D" w:rsidRPr="00520371" w:rsidRDefault="00A94F0D" w:rsidP="00A00766">
            <w:pPr>
              <w:keepNext/>
              <w:keepLines/>
              <w:rPr>
                <w:sz w:val="20"/>
                <w:szCs w:val="20"/>
              </w:rPr>
            </w:pPr>
            <w:r w:rsidRPr="00520371">
              <w:rPr>
                <w:sz w:val="20"/>
                <w:szCs w:val="20"/>
              </w:rPr>
              <w:t>Agree</w:t>
            </w:r>
          </w:p>
        </w:tc>
        <w:tc>
          <w:tcPr>
            <w:tcW w:w="566" w:type="dxa"/>
            <w:noWrap/>
            <w:vAlign w:val="center"/>
            <w:hideMark/>
          </w:tcPr>
          <w:p w:rsidR="00A94F0D" w:rsidRPr="00EE02BE" w:rsidRDefault="00A94F0D" w:rsidP="00A00766">
            <w:pPr>
              <w:keepNext/>
              <w:keepLines/>
              <w:jc w:val="right"/>
              <w:rPr>
                <w:sz w:val="20"/>
                <w:szCs w:val="20"/>
              </w:rPr>
            </w:pPr>
            <w:r w:rsidRPr="00EE02BE">
              <w:rPr>
                <w:sz w:val="20"/>
                <w:szCs w:val="20"/>
              </w:rPr>
              <w:t>41.6</w:t>
            </w:r>
          </w:p>
        </w:tc>
        <w:tc>
          <w:tcPr>
            <w:tcW w:w="1247" w:type="dxa"/>
            <w:vAlign w:val="center"/>
          </w:tcPr>
          <w:p w:rsidR="00A94F0D" w:rsidRPr="00EE02BE" w:rsidRDefault="00A94F0D" w:rsidP="00A00766">
            <w:pPr>
              <w:keepNext/>
              <w:keepLines/>
              <w:jc w:val="right"/>
              <w:rPr>
                <w:sz w:val="20"/>
                <w:szCs w:val="20"/>
              </w:rPr>
            </w:pPr>
            <w:r w:rsidRPr="00EE02BE">
              <w:rPr>
                <w:sz w:val="20"/>
                <w:szCs w:val="20"/>
              </w:rPr>
              <w:t>(40.0 - 43.2)</w:t>
            </w:r>
          </w:p>
        </w:tc>
      </w:tr>
      <w:tr w:rsidR="00A94F0D" w:rsidRPr="00520371" w:rsidTr="00B87081">
        <w:tc>
          <w:tcPr>
            <w:tcW w:w="2432" w:type="dxa"/>
            <w:noWrap/>
            <w:hideMark/>
          </w:tcPr>
          <w:p w:rsidR="00A94F0D" w:rsidRPr="00520371" w:rsidRDefault="00A94F0D" w:rsidP="00A00766">
            <w:pPr>
              <w:keepNext/>
              <w:keepLines/>
              <w:rPr>
                <w:sz w:val="20"/>
                <w:szCs w:val="20"/>
              </w:rPr>
            </w:pPr>
            <w:r w:rsidRPr="00520371">
              <w:rPr>
                <w:sz w:val="20"/>
                <w:szCs w:val="20"/>
              </w:rPr>
              <w:t>Disagree</w:t>
            </w:r>
          </w:p>
        </w:tc>
        <w:tc>
          <w:tcPr>
            <w:tcW w:w="666" w:type="dxa"/>
            <w:noWrap/>
            <w:vAlign w:val="center"/>
            <w:hideMark/>
          </w:tcPr>
          <w:p w:rsidR="00A94F0D" w:rsidRPr="00EE02BE" w:rsidRDefault="00A94F0D" w:rsidP="00A00766">
            <w:pPr>
              <w:keepNext/>
              <w:keepLines/>
              <w:jc w:val="right"/>
              <w:rPr>
                <w:sz w:val="20"/>
                <w:szCs w:val="20"/>
              </w:rPr>
            </w:pPr>
            <w:r w:rsidRPr="00EE02BE">
              <w:rPr>
                <w:sz w:val="20"/>
                <w:szCs w:val="20"/>
              </w:rPr>
              <w:t>9.9</w:t>
            </w:r>
          </w:p>
        </w:tc>
        <w:tc>
          <w:tcPr>
            <w:tcW w:w="1225" w:type="dxa"/>
            <w:vAlign w:val="center"/>
          </w:tcPr>
          <w:p w:rsidR="00A94F0D" w:rsidRPr="00EE02BE" w:rsidRDefault="00A94F0D" w:rsidP="00A00766">
            <w:pPr>
              <w:keepNext/>
              <w:keepLines/>
              <w:jc w:val="right"/>
              <w:rPr>
                <w:sz w:val="20"/>
                <w:szCs w:val="20"/>
              </w:rPr>
            </w:pPr>
            <w:r w:rsidRPr="00EE02BE">
              <w:rPr>
                <w:sz w:val="20"/>
                <w:szCs w:val="20"/>
              </w:rPr>
              <w:t>(9.0 - 10.9)</w:t>
            </w:r>
          </w:p>
        </w:tc>
        <w:tc>
          <w:tcPr>
            <w:tcW w:w="2396" w:type="dxa"/>
            <w:noWrap/>
            <w:hideMark/>
          </w:tcPr>
          <w:p w:rsidR="00A94F0D" w:rsidRPr="00520371" w:rsidRDefault="00A94F0D" w:rsidP="00A00766">
            <w:pPr>
              <w:keepNext/>
              <w:keepLines/>
              <w:rPr>
                <w:sz w:val="20"/>
                <w:szCs w:val="20"/>
              </w:rPr>
            </w:pPr>
            <w:r w:rsidRPr="00520371">
              <w:rPr>
                <w:sz w:val="20"/>
                <w:szCs w:val="20"/>
              </w:rPr>
              <w:t>Disagree</w:t>
            </w:r>
          </w:p>
        </w:tc>
        <w:tc>
          <w:tcPr>
            <w:tcW w:w="566" w:type="dxa"/>
            <w:noWrap/>
            <w:vAlign w:val="center"/>
            <w:hideMark/>
          </w:tcPr>
          <w:p w:rsidR="00A94F0D" w:rsidRPr="00EE02BE" w:rsidRDefault="00A94F0D" w:rsidP="00A00766">
            <w:pPr>
              <w:keepNext/>
              <w:keepLines/>
              <w:jc w:val="right"/>
              <w:rPr>
                <w:sz w:val="20"/>
                <w:szCs w:val="20"/>
              </w:rPr>
            </w:pPr>
            <w:r w:rsidRPr="00EE02BE">
              <w:rPr>
                <w:sz w:val="20"/>
                <w:szCs w:val="20"/>
              </w:rPr>
              <w:t>17.3</w:t>
            </w:r>
          </w:p>
        </w:tc>
        <w:tc>
          <w:tcPr>
            <w:tcW w:w="1247" w:type="dxa"/>
            <w:vAlign w:val="center"/>
          </w:tcPr>
          <w:p w:rsidR="00A94F0D" w:rsidRPr="00EE02BE" w:rsidRDefault="00A94F0D" w:rsidP="00A00766">
            <w:pPr>
              <w:keepNext/>
              <w:keepLines/>
              <w:jc w:val="right"/>
              <w:rPr>
                <w:sz w:val="20"/>
                <w:szCs w:val="20"/>
              </w:rPr>
            </w:pPr>
            <w:r w:rsidRPr="00EE02BE">
              <w:rPr>
                <w:sz w:val="20"/>
                <w:szCs w:val="20"/>
              </w:rPr>
              <w:t>(16.2 - 18.5)</w:t>
            </w:r>
          </w:p>
        </w:tc>
      </w:tr>
      <w:tr w:rsidR="00A94F0D" w:rsidRPr="00520371" w:rsidTr="00B87081">
        <w:tc>
          <w:tcPr>
            <w:tcW w:w="2432" w:type="dxa"/>
            <w:noWrap/>
            <w:hideMark/>
          </w:tcPr>
          <w:p w:rsidR="00A94F0D" w:rsidRPr="00520371" w:rsidRDefault="00A94F0D" w:rsidP="00A00766">
            <w:pPr>
              <w:keepNext/>
              <w:keepLines/>
              <w:rPr>
                <w:sz w:val="20"/>
                <w:szCs w:val="20"/>
              </w:rPr>
            </w:pPr>
            <w:r w:rsidRPr="00520371">
              <w:rPr>
                <w:sz w:val="20"/>
                <w:szCs w:val="20"/>
              </w:rPr>
              <w:t>Disagree strongly</w:t>
            </w:r>
          </w:p>
        </w:tc>
        <w:tc>
          <w:tcPr>
            <w:tcW w:w="666" w:type="dxa"/>
            <w:noWrap/>
            <w:vAlign w:val="center"/>
            <w:hideMark/>
          </w:tcPr>
          <w:p w:rsidR="00A94F0D" w:rsidRPr="00EE02BE" w:rsidRDefault="00A94F0D" w:rsidP="00A00766">
            <w:pPr>
              <w:keepNext/>
              <w:keepLines/>
              <w:jc w:val="right"/>
              <w:rPr>
                <w:sz w:val="20"/>
                <w:szCs w:val="20"/>
              </w:rPr>
            </w:pPr>
            <w:r w:rsidRPr="00EE02BE">
              <w:rPr>
                <w:sz w:val="20"/>
                <w:szCs w:val="20"/>
              </w:rPr>
              <w:t>1.1</w:t>
            </w:r>
          </w:p>
        </w:tc>
        <w:tc>
          <w:tcPr>
            <w:tcW w:w="1225" w:type="dxa"/>
            <w:vAlign w:val="center"/>
          </w:tcPr>
          <w:p w:rsidR="00A94F0D" w:rsidRPr="00EE02BE" w:rsidRDefault="00A94F0D" w:rsidP="00A00766">
            <w:pPr>
              <w:keepNext/>
              <w:keepLines/>
              <w:jc w:val="right"/>
              <w:rPr>
                <w:sz w:val="20"/>
                <w:szCs w:val="20"/>
              </w:rPr>
            </w:pPr>
            <w:r w:rsidRPr="00EE02BE">
              <w:rPr>
                <w:sz w:val="20"/>
                <w:szCs w:val="20"/>
              </w:rPr>
              <w:t>(0.9 - 1.4)</w:t>
            </w:r>
          </w:p>
        </w:tc>
        <w:tc>
          <w:tcPr>
            <w:tcW w:w="2396" w:type="dxa"/>
            <w:noWrap/>
            <w:hideMark/>
          </w:tcPr>
          <w:p w:rsidR="00A94F0D" w:rsidRPr="00520371" w:rsidRDefault="00A94F0D" w:rsidP="00A00766">
            <w:pPr>
              <w:keepNext/>
              <w:keepLines/>
              <w:rPr>
                <w:sz w:val="20"/>
                <w:szCs w:val="20"/>
              </w:rPr>
            </w:pPr>
            <w:r w:rsidRPr="00520371">
              <w:rPr>
                <w:sz w:val="20"/>
                <w:szCs w:val="20"/>
              </w:rPr>
              <w:t>Disagree strongly</w:t>
            </w:r>
          </w:p>
        </w:tc>
        <w:tc>
          <w:tcPr>
            <w:tcW w:w="566" w:type="dxa"/>
            <w:noWrap/>
            <w:vAlign w:val="center"/>
            <w:hideMark/>
          </w:tcPr>
          <w:p w:rsidR="00A94F0D" w:rsidRPr="00EE02BE" w:rsidRDefault="00A94F0D" w:rsidP="00A00766">
            <w:pPr>
              <w:keepNext/>
              <w:keepLines/>
              <w:jc w:val="right"/>
              <w:rPr>
                <w:sz w:val="20"/>
                <w:szCs w:val="20"/>
              </w:rPr>
            </w:pPr>
            <w:r w:rsidRPr="00EE02BE">
              <w:rPr>
                <w:sz w:val="20"/>
                <w:szCs w:val="20"/>
              </w:rPr>
              <w:t>2.2</w:t>
            </w:r>
          </w:p>
        </w:tc>
        <w:tc>
          <w:tcPr>
            <w:tcW w:w="1247" w:type="dxa"/>
            <w:vAlign w:val="center"/>
          </w:tcPr>
          <w:p w:rsidR="00A94F0D" w:rsidRPr="00EE02BE" w:rsidRDefault="00A94F0D" w:rsidP="00A00766">
            <w:pPr>
              <w:keepNext/>
              <w:keepLines/>
              <w:jc w:val="right"/>
              <w:rPr>
                <w:sz w:val="20"/>
                <w:szCs w:val="20"/>
              </w:rPr>
            </w:pPr>
            <w:r w:rsidRPr="00EE02BE">
              <w:rPr>
                <w:sz w:val="20"/>
                <w:szCs w:val="20"/>
              </w:rPr>
              <w:t>(1.8 - 2.7)</w:t>
            </w:r>
          </w:p>
        </w:tc>
      </w:tr>
      <w:tr w:rsidR="00A94F0D" w:rsidRPr="00520371" w:rsidTr="00B87081">
        <w:tc>
          <w:tcPr>
            <w:tcW w:w="2432" w:type="dxa"/>
            <w:noWrap/>
            <w:hideMark/>
          </w:tcPr>
          <w:p w:rsidR="00A94F0D" w:rsidRPr="00520371" w:rsidRDefault="00A94F0D" w:rsidP="00A00766">
            <w:pPr>
              <w:keepNext/>
              <w:keepLines/>
              <w:rPr>
                <w:sz w:val="20"/>
                <w:szCs w:val="20"/>
              </w:rPr>
            </w:pPr>
            <w:r w:rsidRPr="00520371">
              <w:rPr>
                <w:sz w:val="20"/>
                <w:szCs w:val="20"/>
              </w:rPr>
              <w:t>Neither agree nor disagree</w:t>
            </w:r>
          </w:p>
        </w:tc>
        <w:tc>
          <w:tcPr>
            <w:tcW w:w="666" w:type="dxa"/>
            <w:noWrap/>
            <w:vAlign w:val="center"/>
            <w:hideMark/>
          </w:tcPr>
          <w:p w:rsidR="00A94F0D" w:rsidRPr="00EE02BE" w:rsidRDefault="00A94F0D" w:rsidP="00A00766">
            <w:pPr>
              <w:keepNext/>
              <w:keepLines/>
              <w:jc w:val="right"/>
              <w:rPr>
                <w:sz w:val="20"/>
                <w:szCs w:val="20"/>
              </w:rPr>
            </w:pPr>
            <w:r w:rsidRPr="00EE02BE">
              <w:rPr>
                <w:sz w:val="20"/>
                <w:szCs w:val="20"/>
              </w:rPr>
              <w:t>3.4</w:t>
            </w:r>
          </w:p>
        </w:tc>
        <w:tc>
          <w:tcPr>
            <w:tcW w:w="1225" w:type="dxa"/>
            <w:vAlign w:val="center"/>
          </w:tcPr>
          <w:p w:rsidR="00A94F0D" w:rsidRPr="00EE02BE" w:rsidRDefault="00A94F0D" w:rsidP="00A00766">
            <w:pPr>
              <w:keepNext/>
              <w:keepLines/>
              <w:jc w:val="right"/>
              <w:rPr>
                <w:sz w:val="20"/>
                <w:szCs w:val="20"/>
              </w:rPr>
            </w:pPr>
            <w:r w:rsidRPr="00EE02BE">
              <w:rPr>
                <w:sz w:val="20"/>
                <w:szCs w:val="20"/>
              </w:rPr>
              <w:t>(2.9 - 4.1)</w:t>
            </w:r>
          </w:p>
        </w:tc>
        <w:tc>
          <w:tcPr>
            <w:tcW w:w="2396" w:type="dxa"/>
            <w:noWrap/>
            <w:hideMark/>
          </w:tcPr>
          <w:p w:rsidR="00A94F0D" w:rsidRPr="00520371" w:rsidRDefault="00A94F0D" w:rsidP="00A00766">
            <w:pPr>
              <w:keepNext/>
              <w:keepLines/>
              <w:rPr>
                <w:sz w:val="20"/>
                <w:szCs w:val="20"/>
              </w:rPr>
            </w:pPr>
            <w:r w:rsidRPr="00520371">
              <w:rPr>
                <w:sz w:val="20"/>
                <w:szCs w:val="20"/>
              </w:rPr>
              <w:t>Neither agree nor disagree</w:t>
            </w:r>
          </w:p>
        </w:tc>
        <w:tc>
          <w:tcPr>
            <w:tcW w:w="566" w:type="dxa"/>
            <w:noWrap/>
            <w:vAlign w:val="center"/>
            <w:hideMark/>
          </w:tcPr>
          <w:p w:rsidR="00A94F0D" w:rsidRPr="00EE02BE" w:rsidRDefault="00A94F0D" w:rsidP="00A00766">
            <w:pPr>
              <w:keepNext/>
              <w:keepLines/>
              <w:jc w:val="right"/>
              <w:rPr>
                <w:sz w:val="20"/>
                <w:szCs w:val="20"/>
              </w:rPr>
            </w:pPr>
            <w:r w:rsidRPr="00EE02BE">
              <w:rPr>
                <w:sz w:val="20"/>
                <w:szCs w:val="20"/>
              </w:rPr>
              <w:t>4.1</w:t>
            </w:r>
          </w:p>
        </w:tc>
        <w:tc>
          <w:tcPr>
            <w:tcW w:w="1247" w:type="dxa"/>
            <w:vAlign w:val="center"/>
          </w:tcPr>
          <w:p w:rsidR="00A94F0D" w:rsidRPr="00EE02BE" w:rsidRDefault="00A94F0D" w:rsidP="00A00766">
            <w:pPr>
              <w:keepNext/>
              <w:keepLines/>
              <w:jc w:val="right"/>
              <w:rPr>
                <w:sz w:val="20"/>
                <w:szCs w:val="20"/>
              </w:rPr>
            </w:pPr>
            <w:r w:rsidRPr="00EE02BE">
              <w:rPr>
                <w:sz w:val="20"/>
                <w:szCs w:val="20"/>
              </w:rPr>
              <w:t>(3.6 - 4.8)</w:t>
            </w:r>
          </w:p>
        </w:tc>
      </w:tr>
      <w:tr w:rsidR="00A94F0D" w:rsidRPr="00520371" w:rsidTr="00B87081">
        <w:tc>
          <w:tcPr>
            <w:tcW w:w="2432" w:type="dxa"/>
            <w:noWrap/>
            <w:hideMark/>
          </w:tcPr>
          <w:p w:rsidR="00A94F0D" w:rsidRPr="00520371" w:rsidRDefault="00A94F0D" w:rsidP="00F02685">
            <w:pPr>
              <w:rPr>
                <w:sz w:val="20"/>
                <w:szCs w:val="20"/>
              </w:rPr>
            </w:pPr>
            <w:r w:rsidRPr="00520371">
              <w:rPr>
                <w:sz w:val="20"/>
                <w:szCs w:val="20"/>
              </w:rPr>
              <w:t>Don’t know</w:t>
            </w:r>
          </w:p>
        </w:tc>
        <w:tc>
          <w:tcPr>
            <w:tcW w:w="666" w:type="dxa"/>
            <w:noWrap/>
            <w:vAlign w:val="center"/>
            <w:hideMark/>
          </w:tcPr>
          <w:p w:rsidR="00A94F0D" w:rsidRPr="00EE02BE" w:rsidRDefault="00A94F0D" w:rsidP="00F02685">
            <w:pPr>
              <w:jc w:val="right"/>
              <w:rPr>
                <w:sz w:val="20"/>
                <w:szCs w:val="20"/>
              </w:rPr>
            </w:pPr>
            <w:r w:rsidRPr="00EE02BE">
              <w:rPr>
                <w:sz w:val="20"/>
                <w:szCs w:val="20"/>
              </w:rPr>
              <w:t>0.3</w:t>
            </w:r>
          </w:p>
        </w:tc>
        <w:tc>
          <w:tcPr>
            <w:tcW w:w="1225" w:type="dxa"/>
            <w:vAlign w:val="center"/>
          </w:tcPr>
          <w:p w:rsidR="00A94F0D" w:rsidRPr="00EE02BE" w:rsidRDefault="00A94F0D" w:rsidP="00F02685">
            <w:pPr>
              <w:jc w:val="right"/>
              <w:rPr>
                <w:sz w:val="20"/>
                <w:szCs w:val="20"/>
              </w:rPr>
            </w:pPr>
            <w:r w:rsidRPr="00EE02BE">
              <w:rPr>
                <w:sz w:val="20"/>
                <w:szCs w:val="20"/>
              </w:rPr>
              <w:t>(0.2 - 0.5)</w:t>
            </w:r>
          </w:p>
        </w:tc>
        <w:tc>
          <w:tcPr>
            <w:tcW w:w="2396" w:type="dxa"/>
            <w:noWrap/>
            <w:hideMark/>
          </w:tcPr>
          <w:p w:rsidR="00A94F0D" w:rsidRPr="00520371" w:rsidRDefault="00A94F0D" w:rsidP="00F02685">
            <w:pPr>
              <w:rPr>
                <w:sz w:val="20"/>
                <w:szCs w:val="20"/>
              </w:rPr>
            </w:pPr>
            <w:r w:rsidRPr="00520371">
              <w:rPr>
                <w:sz w:val="20"/>
                <w:szCs w:val="20"/>
              </w:rPr>
              <w:t>Don’t know</w:t>
            </w:r>
          </w:p>
        </w:tc>
        <w:tc>
          <w:tcPr>
            <w:tcW w:w="566" w:type="dxa"/>
            <w:noWrap/>
            <w:vAlign w:val="center"/>
            <w:hideMark/>
          </w:tcPr>
          <w:p w:rsidR="00A94F0D" w:rsidRPr="00EE02BE" w:rsidRDefault="00A94F0D" w:rsidP="00F02685">
            <w:pPr>
              <w:jc w:val="right"/>
              <w:rPr>
                <w:sz w:val="20"/>
                <w:szCs w:val="20"/>
              </w:rPr>
            </w:pPr>
            <w:r w:rsidRPr="00EE02BE">
              <w:rPr>
                <w:sz w:val="20"/>
                <w:szCs w:val="20"/>
              </w:rPr>
              <w:t>0.3</w:t>
            </w:r>
          </w:p>
        </w:tc>
        <w:tc>
          <w:tcPr>
            <w:tcW w:w="1247" w:type="dxa"/>
            <w:vAlign w:val="center"/>
          </w:tcPr>
          <w:p w:rsidR="00A94F0D" w:rsidRPr="00EE02BE" w:rsidRDefault="00A94F0D" w:rsidP="00F02685">
            <w:pPr>
              <w:jc w:val="right"/>
              <w:rPr>
                <w:sz w:val="20"/>
                <w:szCs w:val="20"/>
              </w:rPr>
            </w:pPr>
            <w:r w:rsidRPr="00EE02BE">
              <w:rPr>
                <w:sz w:val="20"/>
                <w:szCs w:val="20"/>
              </w:rPr>
              <w:t>(0.2 - 0.4)</w:t>
            </w:r>
          </w:p>
        </w:tc>
      </w:tr>
    </w:tbl>
    <w:p w:rsidR="00F66814" w:rsidRDefault="00F66814" w:rsidP="00F66814">
      <w:pPr>
        <w:jc w:val="both"/>
        <w:rPr>
          <w:sz w:val="22"/>
          <w:szCs w:val="22"/>
        </w:rPr>
      </w:pPr>
    </w:p>
    <w:p w:rsidR="00F66814" w:rsidRDefault="00F66814" w:rsidP="00F66814">
      <w:pPr>
        <w:jc w:val="both"/>
        <w:rPr>
          <w:sz w:val="22"/>
          <w:szCs w:val="22"/>
        </w:rPr>
      </w:pPr>
      <w:r>
        <w:rPr>
          <w:sz w:val="22"/>
          <w:szCs w:val="22"/>
        </w:rPr>
        <w:t>Further details by problem gambling level and demographics are presented in Appendix 8.</w:t>
      </w:r>
    </w:p>
    <w:p w:rsidR="00F66814" w:rsidRDefault="00F66814" w:rsidP="00F66814">
      <w:pPr>
        <w:jc w:val="both"/>
        <w:rPr>
          <w:sz w:val="22"/>
          <w:szCs w:val="22"/>
        </w:rPr>
      </w:pPr>
    </w:p>
    <w:p w:rsidR="00F66814" w:rsidRDefault="00F66814" w:rsidP="00F66814">
      <w:pPr>
        <w:jc w:val="both"/>
        <w:rPr>
          <w:sz w:val="22"/>
          <w:szCs w:val="22"/>
        </w:rPr>
      </w:pPr>
      <w:r>
        <w:rPr>
          <w:sz w:val="22"/>
          <w:szCs w:val="22"/>
        </w:rPr>
        <w:t>Across all gambling and demographic groups, large majorities agreed strongly or agreed with both gambling providers and government doing more to help excessive gamblers.</w:t>
      </w:r>
    </w:p>
    <w:p w:rsidR="00F66814" w:rsidRDefault="00F66814" w:rsidP="00F66814">
      <w:pPr>
        <w:jc w:val="both"/>
        <w:rPr>
          <w:sz w:val="22"/>
          <w:szCs w:val="22"/>
        </w:rPr>
      </w:pPr>
      <w:r>
        <w:rPr>
          <w:sz w:val="22"/>
          <w:szCs w:val="22"/>
        </w:rPr>
        <w:t xml:space="preserve"> </w:t>
      </w:r>
    </w:p>
    <w:p w:rsidR="00F66814" w:rsidRDefault="00F66814" w:rsidP="00F66814">
      <w:pPr>
        <w:jc w:val="both"/>
        <w:rPr>
          <w:sz w:val="22"/>
          <w:szCs w:val="22"/>
        </w:rPr>
      </w:pPr>
      <w:r>
        <w:rPr>
          <w:sz w:val="22"/>
          <w:szCs w:val="22"/>
        </w:rPr>
        <w:t xml:space="preserve">With regard to gambling providers doing more to assist excessive gamblers, the most notable difference was the large proportion of problem gamblers (63%) who strongly agreed with this statement compared with the other gambling groups (range 34.5% - 43%).  Pacific Islanders (55%) and Māori (47%) more often strongly agreed than European/Other (41%) and Asians (37%).  Adults in the three oldest age categories (range 44% - 46%) also more often responded this way than those in the youngest category (32%).  Apart from Other Christians (50%) being somewhat over-represented relative to some of the other religious groups there was little difference within the other demographic groupings.  </w:t>
      </w:r>
    </w:p>
    <w:p w:rsidR="00F66814" w:rsidRDefault="00F66814" w:rsidP="00F66814">
      <w:pPr>
        <w:jc w:val="both"/>
        <w:rPr>
          <w:sz w:val="22"/>
          <w:szCs w:val="22"/>
        </w:rPr>
      </w:pPr>
    </w:p>
    <w:p w:rsidR="00F66814" w:rsidRDefault="00F66814" w:rsidP="00F66814">
      <w:pPr>
        <w:jc w:val="both"/>
        <w:rPr>
          <w:sz w:val="22"/>
          <w:szCs w:val="22"/>
        </w:rPr>
      </w:pPr>
      <w:r>
        <w:rPr>
          <w:sz w:val="22"/>
          <w:szCs w:val="22"/>
        </w:rPr>
        <w:t xml:space="preserve">For attitudes towards government doing more to help excessive gamblers, there was no difference between the various gambling groups.  Females (51%) differed from males (41.4%).  In both respects these findings contrast with what was found for attitudes towards gambling providers doing more.  However, Pacific Islanders (55%) and </w:t>
      </w:r>
      <w:r w:rsidR="00934EC7">
        <w:rPr>
          <w:sz w:val="22"/>
          <w:szCs w:val="22"/>
        </w:rPr>
        <w:t xml:space="preserve">Māori </w:t>
      </w:r>
      <w:r>
        <w:rPr>
          <w:sz w:val="22"/>
          <w:szCs w:val="22"/>
        </w:rPr>
        <w:t xml:space="preserve">(46%) also expressed strong support for government increasing its contribution. </w:t>
      </w:r>
      <w:r w:rsidR="00934EC7">
        <w:rPr>
          <w:sz w:val="22"/>
          <w:szCs w:val="22"/>
        </w:rPr>
        <w:t xml:space="preserve"> </w:t>
      </w:r>
      <w:r>
        <w:rPr>
          <w:sz w:val="22"/>
          <w:szCs w:val="22"/>
        </w:rPr>
        <w:t>Asians (40%) differed somewhat from European/Other (32%) in this regard.  The oldest age group (28%) somewhat less often than people in some of the other age groups did not indicate strong agreement.</w:t>
      </w:r>
      <w:r w:rsidR="00934EC7">
        <w:rPr>
          <w:sz w:val="22"/>
          <w:szCs w:val="22"/>
        </w:rPr>
        <w:t xml:space="preserve"> </w:t>
      </w:r>
      <w:r>
        <w:rPr>
          <w:sz w:val="22"/>
          <w:szCs w:val="22"/>
        </w:rPr>
        <w:t xml:space="preserve"> </w:t>
      </w:r>
      <w:r>
        <w:rPr>
          <w:sz w:val="22"/>
          <w:szCs w:val="22"/>
        </w:rPr>
        <w:lastRenderedPageBreak/>
        <w:t>Migrants (41%) and unemployed people (44%) had higher rates of strong agreement than New Zealand born (32%) and other employment groupings (32%</w:t>
      </w:r>
      <w:r w:rsidR="00934EC7">
        <w:rPr>
          <w:sz w:val="22"/>
          <w:szCs w:val="22"/>
        </w:rPr>
        <w:t>,</w:t>
      </w:r>
      <w:r>
        <w:rPr>
          <w:sz w:val="22"/>
          <w:szCs w:val="22"/>
        </w:rPr>
        <w:t xml:space="preserve"> 34%).  As for attitudes towards gambling providers, Other Christians (43%) more often strongly agreed than some other religious groups.  In the present case</w:t>
      </w:r>
      <w:r w:rsidR="00934EC7">
        <w:rPr>
          <w:sz w:val="22"/>
          <w:szCs w:val="22"/>
        </w:rPr>
        <w:t>,</w:t>
      </w:r>
      <w:r>
        <w:rPr>
          <w:sz w:val="22"/>
          <w:szCs w:val="22"/>
        </w:rPr>
        <w:t xml:space="preserve"> people </w:t>
      </w:r>
      <w:r w:rsidR="00934EC7">
        <w:rPr>
          <w:sz w:val="22"/>
          <w:szCs w:val="22"/>
        </w:rPr>
        <w:t xml:space="preserve">from </w:t>
      </w:r>
      <w:r>
        <w:rPr>
          <w:sz w:val="22"/>
          <w:szCs w:val="22"/>
        </w:rPr>
        <w:t>Other religions (44%) also strongly agreed more often.  Other differences are minor and unlikely to be significant.</w:t>
      </w:r>
    </w:p>
    <w:p w:rsidR="00A94F0D" w:rsidRDefault="00A94F0D" w:rsidP="008C5A7E">
      <w:pPr>
        <w:jc w:val="both"/>
        <w:rPr>
          <w:sz w:val="22"/>
          <w:szCs w:val="22"/>
        </w:rPr>
      </w:pPr>
    </w:p>
    <w:p w:rsidR="003A4BD8" w:rsidRPr="00D13ADD" w:rsidRDefault="00661C42" w:rsidP="00E908D8">
      <w:pPr>
        <w:pStyle w:val="Heading2b"/>
        <w:keepNext w:val="0"/>
        <w:numPr>
          <w:ilvl w:val="0"/>
          <w:numId w:val="0"/>
        </w:numPr>
        <w:pBdr>
          <w:top w:val="single" w:sz="4" w:space="1" w:color="auto"/>
          <w:left w:val="single" w:sz="4" w:space="4" w:color="auto"/>
          <w:bottom w:val="single" w:sz="4" w:space="1" w:color="auto"/>
          <w:right w:val="single" w:sz="4" w:space="4" w:color="auto"/>
        </w:pBdr>
        <w:tabs>
          <w:tab w:val="left" w:pos="709"/>
        </w:tabs>
        <w:rPr>
          <w:rFonts w:cs="Times New Roman"/>
          <w:sz w:val="22"/>
          <w:szCs w:val="22"/>
          <w:lang w:val="en-NZ"/>
        </w:rPr>
      </w:pPr>
      <w:bookmarkStart w:id="78" w:name="_Toc371414931"/>
      <w:bookmarkStart w:id="79" w:name="_Toc400714746"/>
      <w:r>
        <w:rPr>
          <w:sz w:val="22"/>
          <w:szCs w:val="22"/>
          <w:lang w:val="en-NZ"/>
        </w:rPr>
        <w:t>3</w:t>
      </w:r>
      <w:r w:rsidR="00E908D8">
        <w:rPr>
          <w:sz w:val="22"/>
          <w:szCs w:val="22"/>
          <w:lang w:val="en-NZ"/>
        </w:rPr>
        <w:t>.2</w:t>
      </w:r>
      <w:r w:rsidR="00E908D8">
        <w:rPr>
          <w:sz w:val="22"/>
          <w:szCs w:val="22"/>
          <w:lang w:val="en-NZ"/>
        </w:rPr>
        <w:tab/>
      </w:r>
      <w:r w:rsidR="003A4BD8">
        <w:rPr>
          <w:sz w:val="22"/>
          <w:szCs w:val="22"/>
          <w:lang w:val="en-NZ"/>
        </w:rPr>
        <w:t>Changes over time and comparisons</w:t>
      </w:r>
      <w:bookmarkEnd w:id="78"/>
      <w:bookmarkEnd w:id="79"/>
    </w:p>
    <w:p w:rsidR="003A4BD8" w:rsidRPr="003A4BD8" w:rsidRDefault="00661C42" w:rsidP="00922521">
      <w:pPr>
        <w:pStyle w:val="Heading3b"/>
        <w:keepNext w:val="0"/>
        <w:numPr>
          <w:ilvl w:val="0"/>
          <w:numId w:val="0"/>
        </w:numPr>
        <w:rPr>
          <w:rFonts w:ascii="Times New Roman" w:hAnsi="Times New Roman" w:cs="Times New Roman"/>
          <w:b/>
        </w:rPr>
      </w:pPr>
      <w:bookmarkStart w:id="80" w:name="_Toc371414934"/>
      <w:bookmarkStart w:id="81" w:name="_Toc400714747"/>
      <w:r>
        <w:rPr>
          <w:rFonts w:ascii="Times New Roman" w:hAnsi="Times New Roman" w:cs="Times New Roman"/>
          <w:b/>
        </w:rPr>
        <w:t>3</w:t>
      </w:r>
      <w:r w:rsidR="00922521">
        <w:rPr>
          <w:rFonts w:ascii="Times New Roman" w:hAnsi="Times New Roman" w:cs="Times New Roman"/>
          <w:b/>
        </w:rPr>
        <w:t>.</w:t>
      </w:r>
      <w:r w:rsidR="00E908D8">
        <w:rPr>
          <w:rFonts w:ascii="Times New Roman" w:hAnsi="Times New Roman" w:cs="Times New Roman"/>
          <w:b/>
        </w:rPr>
        <w:t>2</w:t>
      </w:r>
      <w:r w:rsidR="00922521">
        <w:rPr>
          <w:rFonts w:ascii="Times New Roman" w:hAnsi="Times New Roman" w:cs="Times New Roman"/>
          <w:b/>
        </w:rPr>
        <w:t>.</w:t>
      </w:r>
      <w:r w:rsidR="00E908D8">
        <w:rPr>
          <w:rFonts w:ascii="Times New Roman" w:hAnsi="Times New Roman" w:cs="Times New Roman"/>
          <w:b/>
        </w:rPr>
        <w:t>1</w:t>
      </w:r>
      <w:r w:rsidR="00922521">
        <w:rPr>
          <w:rFonts w:ascii="Times New Roman" w:hAnsi="Times New Roman" w:cs="Times New Roman"/>
          <w:b/>
        </w:rPr>
        <w:tab/>
      </w:r>
      <w:r w:rsidR="003A4BD8">
        <w:rPr>
          <w:rFonts w:ascii="Times New Roman" w:hAnsi="Times New Roman" w:cs="Times New Roman"/>
          <w:b/>
        </w:rPr>
        <w:t>Public attitudes</w:t>
      </w:r>
      <w:bookmarkEnd w:id="80"/>
      <w:bookmarkEnd w:id="81"/>
    </w:p>
    <w:p w:rsidR="00F61DD9" w:rsidRDefault="00F61DD9" w:rsidP="006A724D">
      <w:pPr>
        <w:tabs>
          <w:tab w:val="left" w:pos="0"/>
        </w:tabs>
        <w:jc w:val="both"/>
      </w:pPr>
    </w:p>
    <w:p w:rsidR="006A724D" w:rsidRPr="006A724D" w:rsidRDefault="00250F7C" w:rsidP="006A724D">
      <w:pPr>
        <w:tabs>
          <w:tab w:val="left" w:pos="0"/>
        </w:tabs>
        <w:jc w:val="both"/>
        <w:rPr>
          <w:sz w:val="22"/>
          <w:szCs w:val="22"/>
        </w:rPr>
      </w:pPr>
      <w:r>
        <w:fldChar w:fldCharType="begin"/>
      </w:r>
      <w:r>
        <w:instrText xml:space="preserve"> REF _Ref370304324 \h  \* MERGEFORMAT </w:instrText>
      </w:r>
      <w:r>
        <w:fldChar w:fldCharType="separate"/>
      </w:r>
      <w:r w:rsidR="00282A71" w:rsidRPr="00282A71">
        <w:rPr>
          <w:sz w:val="22"/>
          <w:szCs w:val="22"/>
        </w:rPr>
        <w:t xml:space="preserve">Table </w:t>
      </w:r>
      <w:r w:rsidR="00282A71" w:rsidRPr="00282A71">
        <w:rPr>
          <w:noProof/>
          <w:sz w:val="22"/>
          <w:szCs w:val="22"/>
        </w:rPr>
        <w:t>8</w:t>
      </w:r>
      <w:r>
        <w:fldChar w:fldCharType="end"/>
      </w:r>
      <w:r w:rsidR="006A724D" w:rsidRPr="006A724D">
        <w:rPr>
          <w:sz w:val="22"/>
          <w:szCs w:val="22"/>
        </w:rPr>
        <w:t xml:space="preserve"> shows participants’ attitudes with respect to gambling being undertaken for various purposes.  They were asked if they were generally in favour</w:t>
      </w:r>
      <w:r w:rsidR="00736F06">
        <w:rPr>
          <w:sz w:val="22"/>
          <w:szCs w:val="22"/>
        </w:rPr>
        <w:t>,</w:t>
      </w:r>
      <w:r w:rsidR="006A724D" w:rsidRPr="006A724D">
        <w:rPr>
          <w:sz w:val="22"/>
          <w:szCs w:val="22"/>
        </w:rPr>
        <w:t xml:space="preserve"> or not in favour</w:t>
      </w:r>
      <w:r w:rsidR="00736F06">
        <w:rPr>
          <w:sz w:val="22"/>
          <w:szCs w:val="22"/>
        </w:rPr>
        <w:t>,</w:t>
      </w:r>
      <w:r w:rsidR="006A724D" w:rsidRPr="006A724D">
        <w:rPr>
          <w:sz w:val="22"/>
          <w:szCs w:val="22"/>
        </w:rPr>
        <w:t xml:space="preserve"> of gambling </w:t>
      </w:r>
      <w:r w:rsidR="006A724D" w:rsidRPr="00677406">
        <w:rPr>
          <w:sz w:val="22"/>
          <w:szCs w:val="22"/>
        </w:rPr>
        <w:t xml:space="preserve">activities being carried out for the purposes listed in </w:t>
      </w:r>
      <w:r>
        <w:fldChar w:fldCharType="begin"/>
      </w:r>
      <w:r>
        <w:instrText xml:space="preserve"> REF _Ref370304324 \h  \* MERGEFORMAT </w:instrText>
      </w:r>
      <w:r>
        <w:fldChar w:fldCharType="separate"/>
      </w:r>
      <w:r w:rsidR="00282A71" w:rsidRPr="00282A71">
        <w:rPr>
          <w:sz w:val="22"/>
          <w:szCs w:val="22"/>
        </w:rPr>
        <w:t xml:space="preserve">Table </w:t>
      </w:r>
      <w:r w:rsidR="00282A71" w:rsidRPr="00282A71">
        <w:rPr>
          <w:noProof/>
          <w:sz w:val="22"/>
          <w:szCs w:val="22"/>
        </w:rPr>
        <w:t>8</w:t>
      </w:r>
      <w:r>
        <w:fldChar w:fldCharType="end"/>
      </w:r>
      <w:r w:rsidR="006A724D" w:rsidRPr="00677406">
        <w:rPr>
          <w:sz w:val="22"/>
          <w:szCs w:val="22"/>
        </w:rPr>
        <w:t>.  Results are provided from the</w:t>
      </w:r>
      <w:r w:rsidR="006A724D" w:rsidRPr="006A724D">
        <w:rPr>
          <w:sz w:val="22"/>
          <w:szCs w:val="22"/>
        </w:rPr>
        <w:t xml:space="preserve"> current study and all of the five-yearly </w:t>
      </w:r>
      <w:r w:rsidR="00B21C42">
        <w:rPr>
          <w:sz w:val="22"/>
          <w:szCs w:val="22"/>
        </w:rPr>
        <w:t>Department of Internal Affairs</w:t>
      </w:r>
      <w:r w:rsidR="00B21C42" w:rsidRPr="006A724D">
        <w:rPr>
          <w:sz w:val="22"/>
          <w:szCs w:val="22"/>
        </w:rPr>
        <w:t xml:space="preserve"> </w:t>
      </w:r>
      <w:r w:rsidR="00B21C42">
        <w:rPr>
          <w:sz w:val="22"/>
          <w:szCs w:val="22"/>
        </w:rPr>
        <w:t xml:space="preserve">(DIA) </w:t>
      </w:r>
      <w:r w:rsidR="006A724D" w:rsidRPr="006A724D">
        <w:rPr>
          <w:sz w:val="22"/>
          <w:szCs w:val="22"/>
        </w:rPr>
        <w:t>surveys from 1985 to 2005.</w:t>
      </w:r>
    </w:p>
    <w:p w:rsidR="006A724D" w:rsidRDefault="006A724D" w:rsidP="006A724D">
      <w:pPr>
        <w:tabs>
          <w:tab w:val="left" w:pos="0"/>
        </w:tabs>
        <w:jc w:val="both"/>
        <w:rPr>
          <w:sz w:val="22"/>
          <w:szCs w:val="22"/>
        </w:rPr>
      </w:pPr>
    </w:p>
    <w:p w:rsidR="003A4BD8" w:rsidRDefault="006A724D" w:rsidP="006A724D">
      <w:pPr>
        <w:tabs>
          <w:tab w:val="left" w:pos="0"/>
        </w:tabs>
        <w:jc w:val="both"/>
        <w:rPr>
          <w:sz w:val="22"/>
          <w:szCs w:val="22"/>
        </w:rPr>
      </w:pPr>
      <w:r w:rsidRPr="006A724D">
        <w:rPr>
          <w:sz w:val="22"/>
          <w:szCs w:val="22"/>
        </w:rPr>
        <w:t>While most adults remain</w:t>
      </w:r>
      <w:r w:rsidR="00B21C42">
        <w:rPr>
          <w:sz w:val="22"/>
          <w:szCs w:val="22"/>
        </w:rPr>
        <w:t>ed</w:t>
      </w:r>
      <w:r w:rsidRPr="006A724D">
        <w:rPr>
          <w:sz w:val="22"/>
          <w:szCs w:val="22"/>
        </w:rPr>
        <w:t xml:space="preserve"> in favour of gambling being conducted to raise funds for a worthy cause, there appear</w:t>
      </w:r>
      <w:r w:rsidR="00B21C42">
        <w:rPr>
          <w:sz w:val="22"/>
          <w:szCs w:val="22"/>
        </w:rPr>
        <w:t>ed</w:t>
      </w:r>
      <w:r w:rsidRPr="006A724D">
        <w:rPr>
          <w:sz w:val="22"/>
          <w:szCs w:val="22"/>
        </w:rPr>
        <w:t xml:space="preserve"> to have been a slight reduction in support for this over time.  Over a half of adults approve</w:t>
      </w:r>
      <w:r w:rsidR="00B21C42">
        <w:rPr>
          <w:sz w:val="22"/>
          <w:szCs w:val="22"/>
        </w:rPr>
        <w:t>d</w:t>
      </w:r>
      <w:r w:rsidRPr="006A724D">
        <w:rPr>
          <w:sz w:val="22"/>
          <w:szCs w:val="22"/>
        </w:rPr>
        <w:t xml:space="preserve"> of gambling where there is a sharing of income between a promoter and </w:t>
      </w:r>
      <w:r w:rsidR="00B21C42">
        <w:rPr>
          <w:sz w:val="22"/>
          <w:szCs w:val="22"/>
        </w:rPr>
        <w:t>a worthy cause.  However, this wa</w:t>
      </w:r>
      <w:r w:rsidRPr="006A724D">
        <w:rPr>
          <w:sz w:val="22"/>
          <w:szCs w:val="22"/>
        </w:rPr>
        <w:t xml:space="preserve">s a reduction in support from 1995 and 2000.  Attitudes do not appear to have changed over time with respect to other reasons, other </w:t>
      </w:r>
      <w:r w:rsidR="00736F06" w:rsidRPr="006A724D">
        <w:rPr>
          <w:sz w:val="22"/>
          <w:szCs w:val="22"/>
        </w:rPr>
        <w:t xml:space="preserve">than </w:t>
      </w:r>
      <w:r w:rsidRPr="006A724D">
        <w:rPr>
          <w:sz w:val="22"/>
          <w:szCs w:val="22"/>
        </w:rPr>
        <w:t>perhaps an early (1990) drop in support for gambling as a means to raise government revenue.</w:t>
      </w:r>
      <w:r>
        <w:rPr>
          <w:sz w:val="22"/>
          <w:szCs w:val="22"/>
        </w:rPr>
        <w:t xml:space="preserve"> </w:t>
      </w:r>
    </w:p>
    <w:p w:rsidR="003A4BD8" w:rsidRDefault="003A4BD8" w:rsidP="00FD12E4">
      <w:pPr>
        <w:tabs>
          <w:tab w:val="left" w:pos="0"/>
        </w:tabs>
        <w:jc w:val="both"/>
        <w:rPr>
          <w:sz w:val="22"/>
          <w:szCs w:val="22"/>
        </w:rPr>
      </w:pPr>
    </w:p>
    <w:p w:rsidR="006A724D" w:rsidRPr="00A568F8" w:rsidRDefault="006A724D" w:rsidP="00A00766">
      <w:pPr>
        <w:pStyle w:val="Caption"/>
        <w:keepNext/>
        <w:keepLines/>
      </w:pPr>
      <w:bookmarkStart w:id="82" w:name="_Ref370304324"/>
      <w:bookmarkStart w:id="83" w:name="_Toc367451203"/>
      <w:bookmarkStart w:id="84" w:name="_Toc350978762"/>
      <w:bookmarkStart w:id="85" w:name="_Toc379547894"/>
      <w:r w:rsidRPr="00820AE1">
        <w:t xml:space="preserve">Table </w:t>
      </w:r>
      <w:r w:rsidR="003D29EC">
        <w:fldChar w:fldCharType="begin"/>
      </w:r>
      <w:r w:rsidR="003D29EC">
        <w:instrText xml:space="preserve"> SEQ Table \* ARABIC </w:instrText>
      </w:r>
      <w:r w:rsidR="003D29EC">
        <w:fldChar w:fldCharType="separate"/>
      </w:r>
      <w:r w:rsidR="00282A71">
        <w:rPr>
          <w:noProof/>
        </w:rPr>
        <w:t>8</w:t>
      </w:r>
      <w:r w:rsidR="003D29EC">
        <w:rPr>
          <w:noProof/>
        </w:rPr>
        <w:fldChar w:fldCharType="end"/>
      </w:r>
      <w:bookmarkEnd w:id="82"/>
      <w:r w:rsidRPr="00820AE1">
        <w:t>: Views on the reason for having gambling: 1985-2012</w:t>
      </w:r>
      <w:bookmarkEnd w:id="83"/>
      <w:bookmarkEnd w:id="84"/>
      <w:bookmarkEnd w:id="85"/>
    </w:p>
    <w:tbl>
      <w:tblPr>
        <w:tblStyle w:val="LightShading2"/>
        <w:tblW w:w="8647" w:type="dxa"/>
        <w:tblInd w:w="108" w:type="dxa"/>
        <w:tblLayout w:type="fixed"/>
        <w:tblLook w:val="06A0" w:firstRow="1" w:lastRow="0" w:firstColumn="1" w:lastColumn="0" w:noHBand="1" w:noVBand="1"/>
      </w:tblPr>
      <w:tblGrid>
        <w:gridCol w:w="1843"/>
        <w:gridCol w:w="567"/>
        <w:gridCol w:w="567"/>
        <w:gridCol w:w="567"/>
        <w:gridCol w:w="567"/>
        <w:gridCol w:w="567"/>
        <w:gridCol w:w="567"/>
        <w:gridCol w:w="567"/>
        <w:gridCol w:w="567"/>
        <w:gridCol w:w="567"/>
        <w:gridCol w:w="567"/>
        <w:gridCol w:w="567"/>
        <w:gridCol w:w="567"/>
      </w:tblGrid>
      <w:tr w:rsidR="006A724D" w:rsidRPr="00442636" w:rsidTr="005E0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bottom"/>
          </w:tcPr>
          <w:p w:rsidR="006A724D" w:rsidRPr="00442636" w:rsidRDefault="006A724D" w:rsidP="005E0678">
            <w:pPr>
              <w:keepNext/>
              <w:keepLines/>
              <w:spacing w:after="20"/>
              <w:rPr>
                <w:sz w:val="16"/>
                <w:szCs w:val="16"/>
                <w:lang w:eastAsia="en-NZ"/>
              </w:rPr>
            </w:pPr>
            <w:r w:rsidRPr="00442636">
              <w:rPr>
                <w:sz w:val="16"/>
                <w:szCs w:val="16"/>
                <w:lang w:eastAsia="en-NZ"/>
              </w:rPr>
              <w:t>Gambling activities should be for</w:t>
            </w:r>
          </w:p>
        </w:tc>
        <w:tc>
          <w:tcPr>
            <w:tcW w:w="6804" w:type="dxa"/>
            <w:gridSpan w:val="12"/>
            <w:tcBorders>
              <w:bottom w:val="single" w:sz="4" w:space="0" w:color="auto"/>
            </w:tcBorders>
            <w:vAlign w:val="center"/>
          </w:tcPr>
          <w:p w:rsidR="006A724D" w:rsidRPr="00442636" w:rsidRDefault="006A724D" w:rsidP="005E0678">
            <w:pPr>
              <w:keepNext/>
              <w:keepLines/>
              <w:spacing w:after="20"/>
              <w:jc w:val="center"/>
              <w:cnfStyle w:val="100000000000" w:firstRow="1"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Views on having gambling %</w:t>
            </w:r>
          </w:p>
        </w:tc>
      </w:tr>
      <w:tr w:rsidR="006A724D" w:rsidRPr="00442636" w:rsidTr="006A724D">
        <w:trPr>
          <w:trHeight w:val="20"/>
        </w:trPr>
        <w:tc>
          <w:tcPr>
            <w:cnfStyle w:val="001000000000" w:firstRow="0" w:lastRow="0" w:firstColumn="1" w:lastColumn="0" w:oddVBand="0" w:evenVBand="0" w:oddHBand="0" w:evenHBand="0" w:firstRowFirstColumn="0" w:firstRowLastColumn="0" w:lastRowFirstColumn="0" w:lastRowLastColumn="0"/>
            <w:tcW w:w="1843" w:type="dxa"/>
            <w:vMerge/>
          </w:tcPr>
          <w:p w:rsidR="006A724D" w:rsidRPr="00442636" w:rsidRDefault="006A724D" w:rsidP="005E0678">
            <w:pPr>
              <w:keepNext/>
              <w:keepLines/>
              <w:spacing w:after="20"/>
              <w:rPr>
                <w:sz w:val="16"/>
                <w:szCs w:val="16"/>
                <w:lang w:eastAsia="en-NZ"/>
              </w:rPr>
            </w:pPr>
          </w:p>
        </w:tc>
        <w:tc>
          <w:tcPr>
            <w:tcW w:w="3402" w:type="dxa"/>
            <w:gridSpan w:val="6"/>
            <w:tcBorders>
              <w:top w:val="single" w:sz="4" w:space="0" w:color="auto"/>
              <w:bottom w:val="single" w:sz="4" w:space="0" w:color="auto"/>
            </w:tcBorders>
          </w:tcPr>
          <w:p w:rsidR="006A724D" w:rsidRPr="00442636" w:rsidRDefault="006A724D" w:rsidP="005E0678">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 xml:space="preserve">In favour </w:t>
            </w:r>
          </w:p>
        </w:tc>
        <w:tc>
          <w:tcPr>
            <w:tcW w:w="3402" w:type="dxa"/>
            <w:gridSpan w:val="6"/>
            <w:tcBorders>
              <w:top w:val="single" w:sz="4" w:space="0" w:color="auto"/>
              <w:bottom w:val="single" w:sz="4" w:space="0" w:color="auto"/>
            </w:tcBorders>
          </w:tcPr>
          <w:p w:rsidR="006A724D" w:rsidRPr="00442636" w:rsidRDefault="006A724D" w:rsidP="005E0678">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 xml:space="preserve">Not in favour </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auto"/>
            </w:tcBorders>
          </w:tcPr>
          <w:p w:rsidR="006A724D" w:rsidRPr="00442636" w:rsidRDefault="006A724D" w:rsidP="005E0678">
            <w:pPr>
              <w:keepNext/>
              <w:keepLines/>
              <w:spacing w:after="20"/>
              <w:rPr>
                <w:b w:val="0"/>
                <w:sz w:val="16"/>
                <w:szCs w:val="16"/>
                <w:lang w:eastAsia="en-NZ"/>
              </w:rPr>
            </w:pP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1985</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1990</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1995</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2000</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2005</w:t>
            </w:r>
          </w:p>
        </w:tc>
        <w:tc>
          <w:tcPr>
            <w:tcW w:w="567" w:type="dxa"/>
            <w:tcBorders>
              <w:top w:val="single" w:sz="4" w:space="0" w:color="auto"/>
              <w:bottom w:val="single" w:sz="4" w:space="0" w:color="auto"/>
            </w:tcBorders>
            <w:shd w:val="clear" w:color="auto" w:fill="F2F2F2" w:themeFill="background1" w:themeFillShade="F2"/>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2012</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1985</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1990</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1995</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2000</w:t>
            </w:r>
          </w:p>
        </w:tc>
        <w:tc>
          <w:tcPr>
            <w:tcW w:w="567" w:type="dxa"/>
            <w:tcBorders>
              <w:top w:val="single" w:sz="4" w:space="0" w:color="auto"/>
              <w:bottom w:val="single" w:sz="4" w:space="0" w:color="auto"/>
            </w:tcBorders>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2005</w:t>
            </w:r>
          </w:p>
        </w:tc>
        <w:tc>
          <w:tcPr>
            <w:tcW w:w="567" w:type="dxa"/>
            <w:tcBorders>
              <w:top w:val="single" w:sz="4" w:space="0" w:color="auto"/>
              <w:bottom w:val="single" w:sz="4" w:space="0" w:color="auto"/>
            </w:tcBorders>
            <w:shd w:val="clear" w:color="auto" w:fill="F2F2F2" w:themeFill="background1" w:themeFillShade="F2"/>
          </w:tcPr>
          <w:p w:rsidR="006A724D" w:rsidRPr="00442636" w:rsidRDefault="006A724D" w:rsidP="005E0678">
            <w:pPr>
              <w:keepNext/>
              <w:keepLines/>
              <w:spacing w:after="20"/>
              <w:jc w:val="both"/>
              <w:cnfStyle w:val="000000000000" w:firstRow="0" w:lastRow="0" w:firstColumn="0" w:lastColumn="0" w:oddVBand="0" w:evenVBand="0" w:oddHBand="0" w:evenHBand="0" w:firstRowFirstColumn="0" w:firstRowLastColumn="0" w:lastRowFirstColumn="0" w:lastRowLastColumn="0"/>
              <w:rPr>
                <w:b/>
                <w:sz w:val="16"/>
                <w:szCs w:val="16"/>
                <w:lang w:eastAsia="en-NZ"/>
              </w:rPr>
            </w:pPr>
            <w:r w:rsidRPr="00442636">
              <w:rPr>
                <w:b/>
                <w:sz w:val="16"/>
                <w:szCs w:val="16"/>
                <w:lang w:eastAsia="en-NZ"/>
              </w:rPr>
              <w:t>2012</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tcPr>
          <w:p w:rsidR="006A724D" w:rsidRPr="00442636" w:rsidRDefault="006A724D" w:rsidP="00A00766">
            <w:pPr>
              <w:keepNext/>
              <w:keepLines/>
              <w:spacing w:before="60" w:after="60"/>
              <w:rPr>
                <w:b w:val="0"/>
                <w:sz w:val="16"/>
                <w:szCs w:val="16"/>
                <w:lang w:eastAsia="en-NZ"/>
              </w:rPr>
            </w:pPr>
            <w:r w:rsidRPr="00442636">
              <w:rPr>
                <w:b w:val="0"/>
                <w:sz w:val="16"/>
                <w:szCs w:val="16"/>
                <w:lang w:eastAsia="en-NZ"/>
              </w:rPr>
              <w:t>Fundraising for worthy causes</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94</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93</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94</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92</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84</w:t>
            </w:r>
          </w:p>
        </w:tc>
        <w:tc>
          <w:tcPr>
            <w:tcW w:w="567" w:type="dxa"/>
            <w:tcBorders>
              <w:top w:val="single" w:sz="4" w:space="0" w:color="auto"/>
            </w:tcBorders>
            <w:shd w:val="clear" w:color="auto" w:fill="F2F2F2" w:themeFill="background1" w:themeFillShade="F2"/>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85</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w:t>
            </w:r>
          </w:p>
        </w:tc>
        <w:tc>
          <w:tcPr>
            <w:tcW w:w="567" w:type="dxa"/>
            <w:tcBorders>
              <w:top w:val="single" w:sz="4" w:space="0" w:color="auto"/>
            </w:tcBorders>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15</w:t>
            </w:r>
          </w:p>
        </w:tc>
        <w:tc>
          <w:tcPr>
            <w:tcW w:w="567" w:type="dxa"/>
            <w:tcBorders>
              <w:top w:val="single" w:sz="4" w:space="0" w:color="auto"/>
            </w:tcBorders>
            <w:shd w:val="clear" w:color="auto" w:fill="F2F2F2" w:themeFill="background1" w:themeFillShade="F2"/>
            <w:vAlign w:val="center"/>
          </w:tcPr>
          <w:p w:rsidR="006A724D" w:rsidRPr="00442636" w:rsidRDefault="006A724D" w:rsidP="00A00766">
            <w:pPr>
              <w:keepNext/>
              <w:keepLines/>
              <w:spacing w:before="60"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14</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tcPr>
          <w:p w:rsidR="006A724D" w:rsidRPr="00442636" w:rsidRDefault="006A724D" w:rsidP="006A724D">
            <w:pPr>
              <w:spacing w:after="60"/>
              <w:rPr>
                <w:b w:val="0"/>
                <w:sz w:val="16"/>
                <w:szCs w:val="16"/>
                <w:lang w:eastAsia="en-NZ"/>
              </w:rPr>
            </w:pPr>
            <w:r w:rsidRPr="00442636">
              <w:rPr>
                <w:b w:val="0"/>
                <w:sz w:val="16"/>
                <w:szCs w:val="16"/>
                <w:lang w:eastAsia="en-NZ"/>
              </w:rPr>
              <w:t>Profit sharing promoter/ cause</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Pr>
                <w:sz w:val="16"/>
                <w:szCs w:val="16"/>
                <w:lang w:eastAsia="en-NZ"/>
              </w:rPr>
              <w:t>-</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Pr>
                <w:sz w:val="16"/>
                <w:szCs w:val="16"/>
                <w:lang w:eastAsia="en-NZ"/>
              </w:rPr>
              <w:t>-</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71</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69</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55</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58</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Pr>
                <w:sz w:val="16"/>
                <w:szCs w:val="16"/>
                <w:lang w:eastAsia="en-NZ"/>
              </w:rPr>
              <w:t>-</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Pr>
                <w:sz w:val="16"/>
                <w:szCs w:val="16"/>
                <w:lang w:eastAsia="en-NZ"/>
              </w:rPr>
              <w:t>-</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26</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27</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40</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41</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tcPr>
          <w:p w:rsidR="006A724D" w:rsidRPr="00442636" w:rsidRDefault="006A724D" w:rsidP="006A724D">
            <w:pPr>
              <w:spacing w:after="60"/>
              <w:rPr>
                <w:b w:val="0"/>
                <w:sz w:val="16"/>
                <w:szCs w:val="16"/>
                <w:lang w:eastAsia="en-NZ"/>
              </w:rPr>
            </w:pPr>
            <w:r w:rsidRPr="00442636">
              <w:rPr>
                <w:b w:val="0"/>
                <w:sz w:val="16"/>
                <w:szCs w:val="16"/>
                <w:lang w:eastAsia="en-NZ"/>
              </w:rPr>
              <w:t>Sales promotion</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47</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56</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50</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55</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45</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53</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45</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39</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46</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41</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50</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46</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tcPr>
          <w:p w:rsidR="006A724D" w:rsidRPr="00442636" w:rsidRDefault="006A724D" w:rsidP="006A724D">
            <w:pPr>
              <w:spacing w:after="60"/>
              <w:rPr>
                <w:b w:val="0"/>
                <w:sz w:val="16"/>
                <w:szCs w:val="16"/>
                <w:lang w:eastAsia="en-NZ"/>
              </w:rPr>
            </w:pPr>
            <w:r w:rsidRPr="00442636">
              <w:rPr>
                <w:b w:val="0"/>
                <w:sz w:val="16"/>
                <w:szCs w:val="16"/>
                <w:lang w:eastAsia="en-NZ"/>
              </w:rPr>
              <w:t>Business enterprise</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22</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26</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32</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31</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22</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25</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72</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67</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63</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65</w:t>
            </w:r>
          </w:p>
        </w:tc>
        <w:tc>
          <w:tcPr>
            <w:tcW w:w="567" w:type="dxa"/>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73</w:t>
            </w:r>
          </w:p>
        </w:tc>
        <w:tc>
          <w:tcPr>
            <w:tcW w:w="567" w:type="dxa"/>
            <w:shd w:val="clear" w:color="auto" w:fill="F2F2F2" w:themeFill="background1" w:themeFillShade="F2"/>
            <w:vAlign w:val="center"/>
          </w:tcPr>
          <w:p w:rsidR="006A724D" w:rsidRPr="00442636" w:rsidRDefault="006A724D" w:rsidP="006A724D">
            <w:pPr>
              <w:spacing w:after="60"/>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74</w:t>
            </w:r>
          </w:p>
        </w:tc>
      </w:tr>
      <w:tr w:rsidR="006A724D" w:rsidRPr="00442636" w:rsidTr="00820AE1">
        <w:trPr>
          <w:trHeight w:val="20"/>
        </w:trPr>
        <w:tc>
          <w:tcPr>
            <w:cnfStyle w:val="001000000000" w:firstRow="0" w:lastRow="0" w:firstColumn="1" w:lastColumn="0" w:oddVBand="0" w:evenVBand="0" w:oddHBand="0" w:evenHBand="0" w:firstRowFirstColumn="0" w:firstRowLastColumn="0" w:lastRowFirstColumn="0" w:lastRowLastColumn="0"/>
            <w:tcW w:w="1843" w:type="dxa"/>
          </w:tcPr>
          <w:p w:rsidR="006A724D" w:rsidRPr="00442636" w:rsidRDefault="006A724D" w:rsidP="006A724D">
            <w:pPr>
              <w:rPr>
                <w:b w:val="0"/>
                <w:sz w:val="16"/>
                <w:szCs w:val="16"/>
                <w:lang w:eastAsia="en-NZ"/>
              </w:rPr>
            </w:pPr>
            <w:r w:rsidRPr="00442636">
              <w:rPr>
                <w:b w:val="0"/>
                <w:sz w:val="16"/>
                <w:szCs w:val="16"/>
                <w:lang w:eastAsia="en-NZ"/>
              </w:rPr>
              <w:t>A means of raising government revenue</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38</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26</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25</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25</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18</w:t>
            </w:r>
          </w:p>
        </w:tc>
        <w:tc>
          <w:tcPr>
            <w:tcW w:w="567" w:type="dxa"/>
            <w:tcBorders>
              <w:bottom w:val="single" w:sz="8" w:space="0" w:color="000000" w:themeColor="text1"/>
            </w:tcBorders>
            <w:shd w:val="clear" w:color="auto" w:fill="F2F2F2" w:themeFill="background1" w:themeFillShade="F2"/>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26</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54</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68</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72</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71</w:t>
            </w:r>
          </w:p>
        </w:tc>
        <w:tc>
          <w:tcPr>
            <w:tcW w:w="567" w:type="dxa"/>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78</w:t>
            </w:r>
          </w:p>
        </w:tc>
        <w:tc>
          <w:tcPr>
            <w:tcW w:w="567" w:type="dxa"/>
            <w:tcBorders>
              <w:bottom w:val="single" w:sz="8" w:space="0" w:color="000000" w:themeColor="text1"/>
            </w:tcBorders>
            <w:shd w:val="clear" w:color="auto" w:fill="F2F2F2" w:themeFill="background1" w:themeFillShade="F2"/>
            <w:vAlign w:val="center"/>
          </w:tcPr>
          <w:p w:rsidR="006A724D" w:rsidRPr="00442636" w:rsidRDefault="006A724D" w:rsidP="006A724D">
            <w:pPr>
              <w:jc w:val="right"/>
              <w:cnfStyle w:val="000000000000" w:firstRow="0" w:lastRow="0" w:firstColumn="0" w:lastColumn="0" w:oddVBand="0" w:evenVBand="0" w:oddHBand="0" w:evenHBand="0" w:firstRowFirstColumn="0" w:firstRowLastColumn="0" w:lastRowFirstColumn="0" w:lastRowLastColumn="0"/>
              <w:rPr>
                <w:sz w:val="16"/>
                <w:szCs w:val="16"/>
                <w:lang w:eastAsia="en-NZ"/>
              </w:rPr>
            </w:pPr>
            <w:r w:rsidRPr="00442636">
              <w:rPr>
                <w:sz w:val="16"/>
                <w:szCs w:val="16"/>
                <w:lang w:eastAsia="en-NZ"/>
              </w:rPr>
              <w:t>73</w:t>
            </w:r>
          </w:p>
        </w:tc>
      </w:tr>
    </w:tbl>
    <w:p w:rsidR="003A4BD8" w:rsidRDefault="003A4BD8" w:rsidP="00FD12E4">
      <w:pPr>
        <w:tabs>
          <w:tab w:val="left" w:pos="0"/>
        </w:tabs>
        <w:jc w:val="both"/>
        <w:rPr>
          <w:sz w:val="22"/>
          <w:szCs w:val="22"/>
        </w:rPr>
      </w:pPr>
    </w:p>
    <w:p w:rsidR="003A4BD8" w:rsidRDefault="006A724D" w:rsidP="00FD12E4">
      <w:pPr>
        <w:tabs>
          <w:tab w:val="left" w:pos="0"/>
        </w:tabs>
        <w:jc w:val="both"/>
        <w:rPr>
          <w:sz w:val="22"/>
          <w:szCs w:val="22"/>
        </w:rPr>
      </w:pPr>
      <w:r w:rsidRPr="006A724D">
        <w:rPr>
          <w:sz w:val="22"/>
          <w:szCs w:val="22"/>
        </w:rPr>
        <w:t xml:space="preserve">Participants were also asked about their satisfaction with the way gambling profits are distributed.  This question was only included in the final, 2005, DIA survey.  Results from the study are compared with </w:t>
      </w:r>
      <w:r>
        <w:rPr>
          <w:sz w:val="22"/>
          <w:szCs w:val="22"/>
        </w:rPr>
        <w:t>t</w:t>
      </w:r>
      <w:r w:rsidRPr="006A724D">
        <w:rPr>
          <w:sz w:val="22"/>
          <w:szCs w:val="22"/>
        </w:rPr>
        <w:t>hose from the current study in</w:t>
      </w:r>
      <w:r>
        <w:rPr>
          <w:sz w:val="22"/>
          <w:szCs w:val="22"/>
        </w:rPr>
        <w:t xml:space="preserve"> </w:t>
      </w:r>
      <w:r w:rsidR="00250F7C">
        <w:fldChar w:fldCharType="begin"/>
      </w:r>
      <w:r w:rsidR="00250F7C">
        <w:instrText xml:space="preserve"> REF _Ref370304541 \h  \* MERGEFORMAT </w:instrText>
      </w:r>
      <w:r w:rsidR="00250F7C">
        <w:fldChar w:fldCharType="separate"/>
      </w:r>
      <w:r w:rsidR="00282A71" w:rsidRPr="00282A71">
        <w:rPr>
          <w:sz w:val="22"/>
          <w:szCs w:val="22"/>
        </w:rPr>
        <w:t xml:space="preserve">Table </w:t>
      </w:r>
      <w:r w:rsidR="00282A71" w:rsidRPr="00282A71">
        <w:rPr>
          <w:noProof/>
          <w:sz w:val="22"/>
          <w:szCs w:val="22"/>
        </w:rPr>
        <w:t>9</w:t>
      </w:r>
      <w:r w:rsidR="00250F7C">
        <w:fldChar w:fldCharType="end"/>
      </w:r>
      <w:r w:rsidRPr="006A724D">
        <w:rPr>
          <w:sz w:val="22"/>
          <w:szCs w:val="22"/>
        </w:rPr>
        <w:t>.  In both surv</w:t>
      </w:r>
      <w:r w:rsidR="00B21C42">
        <w:rPr>
          <w:sz w:val="22"/>
          <w:szCs w:val="22"/>
        </w:rPr>
        <w:t>eys about two-thirds of adults we</w:t>
      </w:r>
      <w:r w:rsidRPr="006A724D">
        <w:rPr>
          <w:sz w:val="22"/>
          <w:szCs w:val="22"/>
        </w:rPr>
        <w:t>re either happy or largely happy with it but having some doubts.  About a quarter d</w:t>
      </w:r>
      <w:r w:rsidR="00B21C42">
        <w:rPr>
          <w:sz w:val="22"/>
          <w:szCs w:val="22"/>
        </w:rPr>
        <w:t>id</w:t>
      </w:r>
      <w:r w:rsidR="005E0678">
        <w:rPr>
          <w:sz w:val="22"/>
          <w:szCs w:val="22"/>
        </w:rPr>
        <w:t xml:space="preserve"> </w:t>
      </w:r>
      <w:r w:rsidRPr="006A724D">
        <w:rPr>
          <w:sz w:val="22"/>
          <w:szCs w:val="22"/>
        </w:rPr>
        <w:t>n</w:t>
      </w:r>
      <w:r w:rsidR="005E0678">
        <w:rPr>
          <w:sz w:val="22"/>
          <w:szCs w:val="22"/>
        </w:rPr>
        <w:t>o</w:t>
      </w:r>
      <w:r w:rsidRPr="006A724D">
        <w:rPr>
          <w:sz w:val="22"/>
          <w:szCs w:val="22"/>
        </w:rPr>
        <w:t>t have an impression either wa</w:t>
      </w:r>
      <w:r w:rsidR="00B21C42">
        <w:rPr>
          <w:sz w:val="22"/>
          <w:szCs w:val="22"/>
        </w:rPr>
        <w:t>y and around one in ten people we</w:t>
      </w:r>
      <w:r w:rsidRPr="006A724D">
        <w:rPr>
          <w:sz w:val="22"/>
          <w:szCs w:val="22"/>
        </w:rPr>
        <w:t>re not happy.</w:t>
      </w:r>
      <w:r>
        <w:rPr>
          <w:sz w:val="22"/>
          <w:szCs w:val="22"/>
        </w:rPr>
        <w:t xml:space="preserve"> </w:t>
      </w:r>
    </w:p>
    <w:p w:rsidR="003A4BD8" w:rsidRPr="00736F06" w:rsidRDefault="003A4BD8" w:rsidP="00FD12E4">
      <w:pPr>
        <w:tabs>
          <w:tab w:val="left" w:pos="0"/>
        </w:tabs>
        <w:jc w:val="both"/>
        <w:rPr>
          <w:sz w:val="22"/>
          <w:szCs w:val="22"/>
        </w:rPr>
      </w:pPr>
    </w:p>
    <w:p w:rsidR="006A724D" w:rsidRPr="00A568F8" w:rsidRDefault="006A724D" w:rsidP="006A724D">
      <w:pPr>
        <w:pStyle w:val="Caption"/>
      </w:pPr>
      <w:bookmarkStart w:id="86" w:name="_Ref370304541"/>
      <w:bookmarkStart w:id="87" w:name="_Toc367451204"/>
      <w:bookmarkStart w:id="88" w:name="_Toc350978763"/>
      <w:bookmarkStart w:id="89" w:name="_Toc379547895"/>
      <w:r w:rsidRPr="00820AE1">
        <w:t xml:space="preserve">Table </w:t>
      </w:r>
      <w:r w:rsidR="003D29EC">
        <w:fldChar w:fldCharType="begin"/>
      </w:r>
      <w:r w:rsidR="003D29EC">
        <w:instrText xml:space="preserve"> SEQ Table \* ARABIC </w:instrText>
      </w:r>
      <w:r w:rsidR="003D29EC">
        <w:fldChar w:fldCharType="separate"/>
      </w:r>
      <w:r w:rsidR="00282A71">
        <w:rPr>
          <w:noProof/>
        </w:rPr>
        <w:t>9</w:t>
      </w:r>
      <w:r w:rsidR="003D29EC">
        <w:rPr>
          <w:noProof/>
        </w:rPr>
        <w:fldChar w:fldCharType="end"/>
      </w:r>
      <w:bookmarkEnd w:id="86"/>
      <w:r w:rsidRPr="00820AE1">
        <w:t>: Satisfaction with profit distribution: 2005 and 2012</w:t>
      </w:r>
      <w:bookmarkEnd w:id="87"/>
      <w:bookmarkEnd w:id="88"/>
      <w:bookmarkEnd w:id="89"/>
    </w:p>
    <w:tbl>
      <w:tblPr>
        <w:tblStyle w:val="LightShading2"/>
        <w:tblW w:w="0" w:type="auto"/>
        <w:tblInd w:w="108" w:type="dxa"/>
        <w:tblLook w:val="06A0" w:firstRow="1" w:lastRow="0" w:firstColumn="1" w:lastColumn="0" w:noHBand="1" w:noVBand="1"/>
      </w:tblPr>
      <w:tblGrid>
        <w:gridCol w:w="6582"/>
        <w:gridCol w:w="986"/>
        <w:gridCol w:w="846"/>
      </w:tblGrid>
      <w:tr w:rsidR="006A724D" w:rsidRPr="00EF21F0" w:rsidTr="00433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vMerge w:val="restart"/>
            <w:vAlign w:val="bottom"/>
          </w:tcPr>
          <w:p w:rsidR="006A724D" w:rsidRPr="00EF21F0" w:rsidRDefault="006A724D" w:rsidP="005E0678">
            <w:pPr>
              <w:spacing w:after="20"/>
              <w:rPr>
                <w:sz w:val="20"/>
                <w:szCs w:val="18"/>
              </w:rPr>
            </w:pPr>
            <w:r w:rsidRPr="00EF21F0">
              <w:rPr>
                <w:sz w:val="20"/>
                <w:szCs w:val="18"/>
              </w:rPr>
              <w:t>Profit distribution</w:t>
            </w:r>
          </w:p>
        </w:tc>
        <w:tc>
          <w:tcPr>
            <w:tcW w:w="1842" w:type="dxa"/>
            <w:gridSpan w:val="2"/>
            <w:vAlign w:val="center"/>
          </w:tcPr>
          <w:p w:rsidR="006A724D" w:rsidRPr="00EF21F0" w:rsidRDefault="006A724D" w:rsidP="005E0678">
            <w:pPr>
              <w:spacing w:after="20"/>
              <w:jc w:val="center"/>
              <w:cnfStyle w:val="100000000000" w:firstRow="1" w:lastRow="0" w:firstColumn="0" w:lastColumn="0" w:oddVBand="0" w:evenVBand="0" w:oddHBand="0" w:evenHBand="0" w:firstRowFirstColumn="0" w:firstRowLastColumn="0" w:lastRowFirstColumn="0" w:lastRowLastColumn="0"/>
              <w:rPr>
                <w:sz w:val="20"/>
                <w:szCs w:val="18"/>
              </w:rPr>
            </w:pPr>
            <w:r w:rsidRPr="00EF21F0">
              <w:rPr>
                <w:sz w:val="20"/>
                <w:szCs w:val="18"/>
              </w:rPr>
              <w:t>Satisfaction %</w:t>
            </w:r>
          </w:p>
        </w:tc>
      </w:tr>
      <w:tr w:rsidR="006A724D" w:rsidRPr="00EF21F0" w:rsidTr="004334FA">
        <w:tc>
          <w:tcPr>
            <w:cnfStyle w:val="001000000000" w:firstRow="0" w:lastRow="0" w:firstColumn="1" w:lastColumn="0" w:oddVBand="0" w:evenVBand="0" w:oddHBand="0" w:evenHBand="0" w:firstRowFirstColumn="0" w:firstRowLastColumn="0" w:lastRowFirstColumn="0" w:lastRowLastColumn="0"/>
            <w:tcW w:w="6663" w:type="dxa"/>
            <w:vMerge/>
            <w:tcBorders>
              <w:bottom w:val="single" w:sz="4" w:space="0" w:color="auto"/>
            </w:tcBorders>
          </w:tcPr>
          <w:p w:rsidR="006A724D" w:rsidRPr="00EF21F0" w:rsidRDefault="006A724D" w:rsidP="005E0678">
            <w:pPr>
              <w:spacing w:after="20"/>
              <w:jc w:val="both"/>
              <w:rPr>
                <w:sz w:val="20"/>
                <w:szCs w:val="18"/>
              </w:rPr>
            </w:pPr>
          </w:p>
        </w:tc>
        <w:tc>
          <w:tcPr>
            <w:tcW w:w="992" w:type="dxa"/>
            <w:tcBorders>
              <w:bottom w:val="single" w:sz="4" w:space="0" w:color="auto"/>
            </w:tcBorders>
          </w:tcPr>
          <w:p w:rsidR="006A724D" w:rsidRPr="00EF21F0" w:rsidRDefault="006A724D" w:rsidP="005E0678">
            <w:pPr>
              <w:spacing w:after="20"/>
              <w:jc w:val="right"/>
              <w:cnfStyle w:val="000000000000" w:firstRow="0" w:lastRow="0" w:firstColumn="0" w:lastColumn="0" w:oddVBand="0" w:evenVBand="0" w:oddHBand="0" w:evenHBand="0" w:firstRowFirstColumn="0" w:firstRowLastColumn="0" w:lastRowFirstColumn="0" w:lastRowLastColumn="0"/>
              <w:rPr>
                <w:b/>
                <w:sz w:val="20"/>
                <w:szCs w:val="18"/>
              </w:rPr>
            </w:pPr>
            <w:r w:rsidRPr="00EF21F0">
              <w:rPr>
                <w:b/>
                <w:sz w:val="20"/>
                <w:szCs w:val="18"/>
              </w:rPr>
              <w:t xml:space="preserve">2005 </w:t>
            </w:r>
          </w:p>
        </w:tc>
        <w:tc>
          <w:tcPr>
            <w:tcW w:w="850" w:type="dxa"/>
            <w:tcBorders>
              <w:top w:val="nil"/>
              <w:bottom w:val="single" w:sz="4" w:space="0" w:color="auto"/>
            </w:tcBorders>
            <w:shd w:val="clear" w:color="auto" w:fill="F2F2F2" w:themeFill="background1" w:themeFillShade="F2"/>
          </w:tcPr>
          <w:p w:rsidR="006A724D" w:rsidRPr="00EF21F0" w:rsidRDefault="006A724D" w:rsidP="005E0678">
            <w:pPr>
              <w:spacing w:after="20"/>
              <w:jc w:val="right"/>
              <w:cnfStyle w:val="000000000000" w:firstRow="0" w:lastRow="0" w:firstColumn="0" w:lastColumn="0" w:oddVBand="0" w:evenVBand="0" w:oddHBand="0" w:evenHBand="0" w:firstRowFirstColumn="0" w:firstRowLastColumn="0" w:lastRowFirstColumn="0" w:lastRowLastColumn="0"/>
              <w:rPr>
                <w:b/>
                <w:sz w:val="20"/>
                <w:szCs w:val="18"/>
              </w:rPr>
            </w:pPr>
            <w:r w:rsidRPr="00EF21F0">
              <w:rPr>
                <w:b/>
                <w:sz w:val="20"/>
                <w:szCs w:val="18"/>
              </w:rPr>
              <w:t>2012</w:t>
            </w:r>
          </w:p>
        </w:tc>
      </w:tr>
      <w:tr w:rsidR="006A724D" w:rsidRPr="00EF21F0" w:rsidTr="004334FA">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tcBorders>
          </w:tcPr>
          <w:p w:rsidR="006A724D" w:rsidRPr="00EF21F0" w:rsidRDefault="006A724D" w:rsidP="00736F06">
            <w:pPr>
              <w:spacing w:before="60"/>
              <w:jc w:val="both"/>
              <w:rPr>
                <w:b w:val="0"/>
                <w:sz w:val="20"/>
                <w:szCs w:val="18"/>
              </w:rPr>
            </w:pPr>
            <w:r w:rsidRPr="00EF21F0">
              <w:rPr>
                <w:b w:val="0"/>
                <w:sz w:val="20"/>
                <w:szCs w:val="18"/>
              </w:rPr>
              <w:t>Happy with it</w:t>
            </w:r>
          </w:p>
        </w:tc>
        <w:tc>
          <w:tcPr>
            <w:tcW w:w="992" w:type="dxa"/>
            <w:tcBorders>
              <w:top w:val="single" w:sz="4" w:space="0" w:color="auto"/>
            </w:tcBorders>
            <w:vAlign w:val="center"/>
          </w:tcPr>
          <w:p w:rsidR="006A724D" w:rsidRPr="00EF21F0" w:rsidRDefault="006A724D"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33</w:t>
            </w:r>
          </w:p>
        </w:tc>
        <w:tc>
          <w:tcPr>
            <w:tcW w:w="850" w:type="dxa"/>
            <w:tcBorders>
              <w:top w:val="single" w:sz="4" w:space="0" w:color="auto"/>
            </w:tcBorders>
            <w:shd w:val="clear" w:color="auto" w:fill="F2F2F2" w:themeFill="background1" w:themeFillShade="F2"/>
            <w:vAlign w:val="center"/>
          </w:tcPr>
          <w:p w:rsidR="006A724D" w:rsidRPr="00EF21F0" w:rsidRDefault="006A724D"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31</w:t>
            </w:r>
          </w:p>
        </w:tc>
      </w:tr>
      <w:tr w:rsidR="006A724D" w:rsidRPr="00EF21F0" w:rsidTr="004334FA">
        <w:tc>
          <w:tcPr>
            <w:cnfStyle w:val="001000000000" w:firstRow="0" w:lastRow="0" w:firstColumn="1" w:lastColumn="0" w:oddVBand="0" w:evenVBand="0" w:oddHBand="0" w:evenHBand="0" w:firstRowFirstColumn="0" w:firstRowLastColumn="0" w:lastRowFirstColumn="0" w:lastRowLastColumn="0"/>
            <w:tcW w:w="6663" w:type="dxa"/>
          </w:tcPr>
          <w:p w:rsidR="006A724D" w:rsidRPr="00EF21F0" w:rsidRDefault="006A724D" w:rsidP="006A724D">
            <w:pPr>
              <w:jc w:val="both"/>
              <w:rPr>
                <w:b w:val="0"/>
                <w:sz w:val="20"/>
                <w:szCs w:val="18"/>
              </w:rPr>
            </w:pPr>
            <w:r w:rsidRPr="00EF21F0">
              <w:rPr>
                <w:b w:val="0"/>
                <w:sz w:val="20"/>
                <w:szCs w:val="18"/>
              </w:rPr>
              <w:t>Largely happy, but with some doubts</w:t>
            </w:r>
          </w:p>
        </w:tc>
        <w:tc>
          <w:tcPr>
            <w:tcW w:w="992" w:type="dxa"/>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30</w:t>
            </w:r>
          </w:p>
        </w:tc>
        <w:tc>
          <w:tcPr>
            <w:tcW w:w="850" w:type="dxa"/>
            <w:shd w:val="clear" w:color="auto" w:fill="F2F2F2" w:themeFill="background1" w:themeFillShade="F2"/>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33</w:t>
            </w:r>
          </w:p>
        </w:tc>
      </w:tr>
      <w:tr w:rsidR="006A724D" w:rsidRPr="00EF21F0" w:rsidTr="004334FA">
        <w:tc>
          <w:tcPr>
            <w:cnfStyle w:val="001000000000" w:firstRow="0" w:lastRow="0" w:firstColumn="1" w:lastColumn="0" w:oddVBand="0" w:evenVBand="0" w:oddHBand="0" w:evenHBand="0" w:firstRowFirstColumn="0" w:firstRowLastColumn="0" w:lastRowFirstColumn="0" w:lastRowLastColumn="0"/>
            <w:tcW w:w="6663" w:type="dxa"/>
          </w:tcPr>
          <w:p w:rsidR="006A724D" w:rsidRPr="00EF21F0" w:rsidRDefault="006A724D" w:rsidP="006A724D">
            <w:pPr>
              <w:jc w:val="both"/>
              <w:rPr>
                <w:b w:val="0"/>
                <w:sz w:val="20"/>
                <w:szCs w:val="18"/>
              </w:rPr>
            </w:pPr>
            <w:r w:rsidRPr="00EF21F0">
              <w:rPr>
                <w:b w:val="0"/>
                <w:sz w:val="20"/>
                <w:szCs w:val="18"/>
              </w:rPr>
              <w:t>Not happy with it</w:t>
            </w:r>
          </w:p>
        </w:tc>
        <w:tc>
          <w:tcPr>
            <w:tcW w:w="992" w:type="dxa"/>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10</w:t>
            </w:r>
          </w:p>
        </w:tc>
        <w:tc>
          <w:tcPr>
            <w:tcW w:w="850" w:type="dxa"/>
            <w:shd w:val="clear" w:color="auto" w:fill="F2F2F2" w:themeFill="background1" w:themeFillShade="F2"/>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12</w:t>
            </w:r>
          </w:p>
        </w:tc>
      </w:tr>
      <w:tr w:rsidR="006A724D" w:rsidRPr="00EF21F0" w:rsidTr="004334FA">
        <w:tc>
          <w:tcPr>
            <w:cnfStyle w:val="001000000000" w:firstRow="0" w:lastRow="0" w:firstColumn="1" w:lastColumn="0" w:oddVBand="0" w:evenVBand="0" w:oddHBand="0" w:evenHBand="0" w:firstRowFirstColumn="0" w:firstRowLastColumn="0" w:lastRowFirstColumn="0" w:lastRowLastColumn="0"/>
            <w:tcW w:w="6663" w:type="dxa"/>
          </w:tcPr>
          <w:p w:rsidR="006A724D" w:rsidRPr="00EF21F0" w:rsidRDefault="006A724D" w:rsidP="006A724D">
            <w:pPr>
              <w:jc w:val="both"/>
              <w:rPr>
                <w:b w:val="0"/>
                <w:sz w:val="20"/>
                <w:szCs w:val="18"/>
              </w:rPr>
            </w:pPr>
            <w:r w:rsidRPr="00EF21F0">
              <w:rPr>
                <w:b w:val="0"/>
                <w:sz w:val="20"/>
                <w:szCs w:val="18"/>
              </w:rPr>
              <w:t>No impression either way</w:t>
            </w:r>
          </w:p>
        </w:tc>
        <w:tc>
          <w:tcPr>
            <w:tcW w:w="992" w:type="dxa"/>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27</w:t>
            </w:r>
          </w:p>
        </w:tc>
        <w:tc>
          <w:tcPr>
            <w:tcW w:w="850" w:type="dxa"/>
            <w:tcBorders>
              <w:bottom w:val="single" w:sz="8" w:space="0" w:color="000000" w:themeColor="text1"/>
            </w:tcBorders>
            <w:shd w:val="clear" w:color="auto" w:fill="F2F2F2" w:themeFill="background1" w:themeFillShade="F2"/>
            <w:vAlign w:val="center"/>
          </w:tcPr>
          <w:p w:rsidR="006A724D" w:rsidRPr="00EF21F0" w:rsidRDefault="006A724D" w:rsidP="006A724D">
            <w:pPr>
              <w:jc w:val="right"/>
              <w:cnfStyle w:val="000000000000" w:firstRow="0" w:lastRow="0" w:firstColumn="0" w:lastColumn="0" w:oddVBand="0" w:evenVBand="0" w:oddHBand="0" w:evenHBand="0" w:firstRowFirstColumn="0" w:firstRowLastColumn="0" w:lastRowFirstColumn="0" w:lastRowLastColumn="0"/>
              <w:rPr>
                <w:sz w:val="20"/>
                <w:szCs w:val="18"/>
              </w:rPr>
            </w:pPr>
            <w:r w:rsidRPr="00EF21F0">
              <w:rPr>
                <w:sz w:val="20"/>
                <w:szCs w:val="18"/>
              </w:rPr>
              <w:t>24</w:t>
            </w:r>
          </w:p>
        </w:tc>
      </w:tr>
    </w:tbl>
    <w:p w:rsidR="003A4BD8" w:rsidRPr="00736F06" w:rsidRDefault="003A4BD8" w:rsidP="00FD12E4">
      <w:pPr>
        <w:tabs>
          <w:tab w:val="left" w:pos="0"/>
        </w:tabs>
        <w:jc w:val="both"/>
        <w:rPr>
          <w:sz w:val="22"/>
          <w:szCs w:val="22"/>
        </w:rPr>
      </w:pPr>
    </w:p>
    <w:p w:rsidR="006A724D" w:rsidRDefault="00736F06" w:rsidP="00FD12E4">
      <w:pPr>
        <w:tabs>
          <w:tab w:val="left" w:pos="0"/>
        </w:tabs>
        <w:jc w:val="both"/>
        <w:rPr>
          <w:sz w:val="22"/>
          <w:szCs w:val="22"/>
        </w:rPr>
      </w:pPr>
      <w:r>
        <w:rPr>
          <w:sz w:val="22"/>
          <w:szCs w:val="22"/>
        </w:rPr>
        <w:t>Participants</w:t>
      </w:r>
      <w:r w:rsidR="006A724D" w:rsidRPr="006A724D">
        <w:rPr>
          <w:sz w:val="22"/>
          <w:szCs w:val="22"/>
        </w:rPr>
        <w:t xml:space="preserve"> in both the 2005 DIA and current survey were asked to think about all the places where people can go to gamble in the area they live in.  They were then asked if they think </w:t>
      </w:r>
      <w:r w:rsidR="006A724D" w:rsidRPr="006A724D">
        <w:rPr>
          <w:sz w:val="22"/>
          <w:szCs w:val="22"/>
        </w:rPr>
        <w:lastRenderedPageBreak/>
        <w:t xml:space="preserve">there are not enough places, about the right number, or too many.  </w:t>
      </w:r>
      <w:r w:rsidR="00250F7C">
        <w:fldChar w:fldCharType="begin"/>
      </w:r>
      <w:r w:rsidR="00250F7C">
        <w:instrText xml:space="preserve"> REF _Ref370304705 \h  \* MERGEFORMAT </w:instrText>
      </w:r>
      <w:r w:rsidR="00250F7C">
        <w:fldChar w:fldCharType="separate"/>
      </w:r>
      <w:r w:rsidR="00282A71" w:rsidRPr="00282A71">
        <w:rPr>
          <w:sz w:val="22"/>
          <w:szCs w:val="22"/>
        </w:rPr>
        <w:t xml:space="preserve">Figure </w:t>
      </w:r>
      <w:r w:rsidR="00282A71" w:rsidRPr="00282A71">
        <w:rPr>
          <w:noProof/>
          <w:sz w:val="22"/>
          <w:szCs w:val="22"/>
        </w:rPr>
        <w:t>2</w:t>
      </w:r>
      <w:r w:rsidR="00250F7C">
        <w:fldChar w:fldCharType="end"/>
      </w:r>
      <w:r w:rsidR="006A724D" w:rsidRPr="006A724D">
        <w:rPr>
          <w:sz w:val="22"/>
          <w:szCs w:val="22"/>
        </w:rPr>
        <w:t xml:space="preserve"> shows participants’ opinions in this regard.  In both surveys</w:t>
      </w:r>
      <w:r w:rsidR="006A724D">
        <w:rPr>
          <w:sz w:val="22"/>
          <w:szCs w:val="22"/>
        </w:rPr>
        <w:t>,</w:t>
      </w:r>
      <w:r w:rsidR="006A724D" w:rsidRPr="006A724D">
        <w:rPr>
          <w:sz w:val="22"/>
          <w:szCs w:val="22"/>
        </w:rPr>
        <w:t xml:space="preserve"> only one percent was of the view that there are not enough places.  In both surveys</w:t>
      </w:r>
      <w:r>
        <w:rPr>
          <w:sz w:val="22"/>
          <w:szCs w:val="22"/>
        </w:rPr>
        <w:t>,</w:t>
      </w:r>
      <w:r w:rsidR="006A724D" w:rsidRPr="006A724D">
        <w:rPr>
          <w:sz w:val="22"/>
          <w:szCs w:val="22"/>
        </w:rPr>
        <w:t xml:space="preserve"> 41% said there are too many and somewhat </w:t>
      </w:r>
      <w:r w:rsidR="00B21C42">
        <w:rPr>
          <w:sz w:val="22"/>
          <w:szCs w:val="22"/>
        </w:rPr>
        <w:t>more (45% in 1995,</w:t>
      </w:r>
      <w:r w:rsidR="006A724D" w:rsidRPr="006A724D">
        <w:rPr>
          <w:sz w:val="22"/>
          <w:szCs w:val="22"/>
        </w:rPr>
        <w:t xml:space="preserve"> 53% in 2012) said there are about the right number.  In the latter study</w:t>
      </w:r>
      <w:r>
        <w:rPr>
          <w:sz w:val="22"/>
          <w:szCs w:val="22"/>
        </w:rPr>
        <w:t>,</w:t>
      </w:r>
      <w:r w:rsidR="006A724D" w:rsidRPr="006A724D">
        <w:rPr>
          <w:sz w:val="22"/>
          <w:szCs w:val="22"/>
        </w:rPr>
        <w:t xml:space="preserve"> there was a reduction in number of people who said they did</w:t>
      </w:r>
      <w:r>
        <w:rPr>
          <w:sz w:val="22"/>
          <w:szCs w:val="22"/>
        </w:rPr>
        <w:t xml:space="preserve"> </w:t>
      </w:r>
      <w:r w:rsidR="006A724D" w:rsidRPr="006A724D">
        <w:rPr>
          <w:sz w:val="22"/>
          <w:szCs w:val="22"/>
        </w:rPr>
        <w:t>n</w:t>
      </w:r>
      <w:r>
        <w:rPr>
          <w:sz w:val="22"/>
          <w:szCs w:val="22"/>
        </w:rPr>
        <w:t>o</w:t>
      </w:r>
      <w:r w:rsidR="006A724D" w:rsidRPr="006A724D">
        <w:rPr>
          <w:sz w:val="22"/>
          <w:szCs w:val="22"/>
        </w:rPr>
        <w:t>t know.</w:t>
      </w:r>
    </w:p>
    <w:p w:rsidR="00677406" w:rsidRPr="00736F06" w:rsidRDefault="00677406" w:rsidP="00FD12E4">
      <w:pPr>
        <w:tabs>
          <w:tab w:val="left" w:pos="0"/>
        </w:tabs>
        <w:jc w:val="both"/>
        <w:rPr>
          <w:sz w:val="22"/>
          <w:szCs w:val="22"/>
        </w:rPr>
      </w:pPr>
    </w:p>
    <w:p w:rsidR="006A724D" w:rsidRDefault="006A724D" w:rsidP="006A724D">
      <w:pPr>
        <w:pStyle w:val="Caption"/>
      </w:pPr>
      <w:bookmarkStart w:id="90" w:name="_Ref370304705"/>
      <w:bookmarkStart w:id="91" w:name="_Toc367451205"/>
      <w:bookmarkStart w:id="92" w:name="_Toc350978764"/>
      <w:bookmarkStart w:id="93" w:name="_Toc379547901"/>
      <w:r>
        <w:t xml:space="preserve">Figure </w:t>
      </w:r>
      <w:r w:rsidR="003D29EC">
        <w:fldChar w:fldCharType="begin"/>
      </w:r>
      <w:r w:rsidR="003D29EC">
        <w:instrText xml:space="preserve"> SEQ Figure \* ARABIC </w:instrText>
      </w:r>
      <w:r w:rsidR="003D29EC">
        <w:fldChar w:fldCharType="separate"/>
      </w:r>
      <w:r w:rsidR="00282A71">
        <w:rPr>
          <w:noProof/>
        </w:rPr>
        <w:t>2</w:t>
      </w:r>
      <w:r w:rsidR="003D29EC">
        <w:rPr>
          <w:noProof/>
        </w:rPr>
        <w:fldChar w:fldCharType="end"/>
      </w:r>
      <w:bookmarkEnd w:id="90"/>
      <w:r>
        <w:t xml:space="preserve">: </w:t>
      </w:r>
      <w:r w:rsidRPr="00A568F8">
        <w:t>Views on number of gambling venues: 2005 and 2012</w:t>
      </w:r>
      <w:bookmarkEnd w:id="91"/>
      <w:bookmarkEnd w:id="92"/>
      <w:bookmarkEnd w:id="93"/>
    </w:p>
    <w:p w:rsidR="006A724D" w:rsidRDefault="009A2C40" w:rsidP="00FD12E4">
      <w:pPr>
        <w:tabs>
          <w:tab w:val="left" w:pos="0"/>
        </w:tabs>
        <w:jc w:val="both"/>
        <w:rPr>
          <w:sz w:val="22"/>
          <w:szCs w:val="22"/>
        </w:rPr>
      </w:pPr>
      <w:r w:rsidRPr="00A36CBF">
        <w:rPr>
          <w:noProof/>
          <w:lang w:eastAsia="en-NZ"/>
        </w:rPr>
        <w:drawing>
          <wp:inline distT="0" distB="0" distL="0" distR="0" wp14:anchorId="6C348638" wp14:editId="360E147F">
            <wp:extent cx="5274310" cy="203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033525"/>
                    </a:xfrm>
                    <a:prstGeom prst="rect">
                      <a:avLst/>
                    </a:prstGeom>
                    <a:noFill/>
                    <a:ln>
                      <a:noFill/>
                    </a:ln>
                  </pic:spPr>
                </pic:pic>
              </a:graphicData>
            </a:graphic>
          </wp:inline>
        </w:drawing>
      </w:r>
      <w:r w:rsidR="006A724D" w:rsidRPr="006A724D">
        <w:rPr>
          <w:sz w:val="22"/>
          <w:szCs w:val="22"/>
        </w:rPr>
        <w:t>People who said there are too many places to gamble were asked which venues they think there are too many of.  The results are shown in</w:t>
      </w:r>
      <w:r w:rsidR="00F32772">
        <w:rPr>
          <w:sz w:val="22"/>
          <w:szCs w:val="22"/>
        </w:rPr>
        <w:t xml:space="preserve"> </w:t>
      </w:r>
      <w:r w:rsidR="00250F7C">
        <w:fldChar w:fldCharType="begin"/>
      </w:r>
      <w:r w:rsidR="00250F7C">
        <w:instrText xml:space="preserve"> REF _Ref370305167 \h  \* MERGEFORMAT </w:instrText>
      </w:r>
      <w:r w:rsidR="00250F7C">
        <w:fldChar w:fldCharType="separate"/>
      </w:r>
      <w:r w:rsidR="00282A71" w:rsidRPr="00282A71">
        <w:rPr>
          <w:sz w:val="22"/>
          <w:szCs w:val="22"/>
        </w:rPr>
        <w:t xml:space="preserve">Table </w:t>
      </w:r>
      <w:r w:rsidR="00282A71" w:rsidRPr="00282A71">
        <w:rPr>
          <w:noProof/>
          <w:sz w:val="22"/>
          <w:szCs w:val="22"/>
        </w:rPr>
        <w:t>10</w:t>
      </w:r>
      <w:r w:rsidR="00250F7C">
        <w:fldChar w:fldCharType="end"/>
      </w:r>
      <w:r w:rsidR="006A724D" w:rsidRPr="006A724D">
        <w:rPr>
          <w:sz w:val="22"/>
          <w:szCs w:val="22"/>
        </w:rPr>
        <w:t>.  In both surveys</w:t>
      </w:r>
      <w:r w:rsidR="00F32772">
        <w:rPr>
          <w:sz w:val="22"/>
          <w:szCs w:val="22"/>
        </w:rPr>
        <w:t>,</w:t>
      </w:r>
      <w:r w:rsidR="006A724D" w:rsidRPr="006A724D">
        <w:rPr>
          <w:sz w:val="22"/>
          <w:szCs w:val="22"/>
        </w:rPr>
        <w:t xml:space="preserve"> pub and club EGM venues were mentioned most often, followed by TABs, casinos and all venues/venues in general.  There appears to have been some reduction in opposition to some specific types of venues, esp</w:t>
      </w:r>
      <w:r w:rsidR="00F32772">
        <w:rPr>
          <w:sz w:val="22"/>
          <w:szCs w:val="22"/>
        </w:rPr>
        <w:t>ecially pub and club EGM venues;</w:t>
      </w:r>
      <w:r w:rsidR="006A724D" w:rsidRPr="006A724D">
        <w:rPr>
          <w:sz w:val="22"/>
          <w:szCs w:val="22"/>
        </w:rPr>
        <w:t xml:space="preserve"> however, this may be at least partly offset by an increase in people who think there are too many venues generally.</w:t>
      </w:r>
      <w:r w:rsidR="00F32772">
        <w:rPr>
          <w:sz w:val="22"/>
          <w:szCs w:val="22"/>
        </w:rPr>
        <w:t xml:space="preserve"> </w:t>
      </w:r>
    </w:p>
    <w:p w:rsidR="00F32772" w:rsidRPr="00736F06" w:rsidRDefault="00F32772" w:rsidP="00FD12E4">
      <w:pPr>
        <w:tabs>
          <w:tab w:val="left" w:pos="0"/>
        </w:tabs>
        <w:jc w:val="both"/>
        <w:rPr>
          <w:sz w:val="22"/>
          <w:szCs w:val="22"/>
        </w:rPr>
      </w:pPr>
    </w:p>
    <w:p w:rsidR="00F32772" w:rsidRPr="00A568F8" w:rsidRDefault="00F32772" w:rsidP="00A00766">
      <w:pPr>
        <w:pStyle w:val="Caption"/>
        <w:keepNext/>
        <w:keepLines/>
      </w:pPr>
      <w:bookmarkStart w:id="94" w:name="_Ref370305167"/>
      <w:bookmarkStart w:id="95" w:name="_Toc379547896"/>
      <w:r w:rsidRPr="004334FA">
        <w:t xml:space="preserve">Table </w:t>
      </w:r>
      <w:r w:rsidR="003D29EC">
        <w:fldChar w:fldCharType="begin"/>
      </w:r>
      <w:r w:rsidR="003D29EC">
        <w:instrText xml:space="preserve"> SEQ Table \* ARABIC </w:instrText>
      </w:r>
      <w:r w:rsidR="003D29EC">
        <w:fldChar w:fldCharType="separate"/>
      </w:r>
      <w:r w:rsidR="00282A71">
        <w:rPr>
          <w:noProof/>
        </w:rPr>
        <w:t>10</w:t>
      </w:r>
      <w:r w:rsidR="003D29EC">
        <w:rPr>
          <w:noProof/>
        </w:rPr>
        <w:fldChar w:fldCharType="end"/>
      </w:r>
      <w:bookmarkEnd w:id="94"/>
      <w:r w:rsidRPr="004334FA">
        <w:t>: Views on which venues there are too many of: 2005 and 2012</w:t>
      </w:r>
      <w:bookmarkEnd w:id="95"/>
    </w:p>
    <w:tbl>
      <w:tblPr>
        <w:tblStyle w:val="LightShading2"/>
        <w:tblW w:w="0" w:type="auto"/>
        <w:tblInd w:w="108" w:type="dxa"/>
        <w:tblLook w:val="06A0" w:firstRow="1" w:lastRow="0" w:firstColumn="1" w:lastColumn="0" w:noHBand="1" w:noVBand="1"/>
      </w:tblPr>
      <w:tblGrid>
        <w:gridCol w:w="6164"/>
        <w:gridCol w:w="1125"/>
        <w:gridCol w:w="1125"/>
      </w:tblGrid>
      <w:tr w:rsidR="00F32772" w:rsidRPr="00F91DEF" w:rsidTr="00736F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7" w:type="dxa"/>
            <w:vMerge w:val="restart"/>
            <w:vAlign w:val="bottom"/>
          </w:tcPr>
          <w:p w:rsidR="00F32772" w:rsidRPr="00F91DEF" w:rsidRDefault="00F32772" w:rsidP="005E0678">
            <w:pPr>
              <w:keepNext/>
              <w:keepLines/>
              <w:spacing w:after="20"/>
              <w:rPr>
                <w:sz w:val="20"/>
                <w:szCs w:val="20"/>
              </w:rPr>
            </w:pPr>
            <w:r w:rsidRPr="00F91DEF">
              <w:rPr>
                <w:sz w:val="20"/>
                <w:szCs w:val="20"/>
              </w:rPr>
              <w:t xml:space="preserve">Venues </w:t>
            </w:r>
          </w:p>
        </w:tc>
        <w:tc>
          <w:tcPr>
            <w:tcW w:w="2268" w:type="dxa"/>
            <w:gridSpan w:val="2"/>
            <w:shd w:val="clear" w:color="auto" w:fill="auto"/>
          </w:tcPr>
          <w:p w:rsidR="00F32772" w:rsidRPr="00F91DEF" w:rsidRDefault="00F32772" w:rsidP="005E0678">
            <w:pPr>
              <w:keepNext/>
              <w:keepLines/>
              <w:spacing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Viewed as </w:t>
            </w:r>
            <w:r w:rsidRPr="00F91DEF">
              <w:rPr>
                <w:sz w:val="20"/>
                <w:szCs w:val="20"/>
              </w:rPr>
              <w:t>too many %</w:t>
            </w:r>
          </w:p>
        </w:tc>
      </w:tr>
      <w:tr w:rsidR="00F32772" w:rsidRPr="00F91DEF" w:rsidTr="00736F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7" w:type="dxa"/>
            <w:vMerge/>
            <w:tcBorders>
              <w:bottom w:val="single" w:sz="4" w:space="0" w:color="auto"/>
            </w:tcBorders>
          </w:tcPr>
          <w:p w:rsidR="00F32772" w:rsidRPr="00F91DEF" w:rsidRDefault="00F32772" w:rsidP="005E0678">
            <w:pPr>
              <w:keepNext/>
              <w:keepLines/>
              <w:spacing w:after="20"/>
              <w:rPr>
                <w:sz w:val="20"/>
                <w:szCs w:val="20"/>
              </w:rPr>
            </w:pPr>
          </w:p>
        </w:tc>
        <w:tc>
          <w:tcPr>
            <w:tcW w:w="1134" w:type="dxa"/>
            <w:tcBorders>
              <w:bottom w:val="single" w:sz="4" w:space="0" w:color="auto"/>
            </w:tcBorders>
          </w:tcPr>
          <w:p w:rsidR="00F32772" w:rsidRPr="00F91DEF" w:rsidRDefault="00F32772" w:rsidP="005E0678">
            <w:pPr>
              <w:keepNext/>
              <w:keepLines/>
              <w:spacing w:after="20"/>
              <w:jc w:val="right"/>
              <w:cnfStyle w:val="100000000000" w:firstRow="1" w:lastRow="0" w:firstColumn="0" w:lastColumn="0" w:oddVBand="0" w:evenVBand="0" w:oddHBand="0" w:evenHBand="0" w:firstRowFirstColumn="0" w:firstRowLastColumn="0" w:lastRowFirstColumn="0" w:lastRowLastColumn="0"/>
              <w:rPr>
                <w:b w:val="0"/>
                <w:sz w:val="20"/>
                <w:szCs w:val="20"/>
              </w:rPr>
            </w:pPr>
            <w:r w:rsidRPr="00F91DEF">
              <w:rPr>
                <w:b w:val="0"/>
                <w:sz w:val="20"/>
                <w:szCs w:val="20"/>
              </w:rPr>
              <w:t xml:space="preserve">2005  </w:t>
            </w:r>
          </w:p>
        </w:tc>
        <w:tc>
          <w:tcPr>
            <w:tcW w:w="1134" w:type="dxa"/>
            <w:tcBorders>
              <w:bottom w:val="single" w:sz="4" w:space="0" w:color="auto"/>
            </w:tcBorders>
            <w:shd w:val="clear" w:color="auto" w:fill="F2F2F2" w:themeFill="background1" w:themeFillShade="F2"/>
          </w:tcPr>
          <w:p w:rsidR="00F32772" w:rsidRPr="00F91DEF" w:rsidRDefault="00F32772" w:rsidP="005E0678">
            <w:pPr>
              <w:keepNext/>
              <w:keepLines/>
              <w:spacing w:after="20"/>
              <w:jc w:val="right"/>
              <w:cnfStyle w:val="100000000000" w:firstRow="1" w:lastRow="0" w:firstColumn="0" w:lastColumn="0" w:oddVBand="0" w:evenVBand="0" w:oddHBand="0" w:evenHBand="0" w:firstRowFirstColumn="0" w:firstRowLastColumn="0" w:lastRowFirstColumn="0" w:lastRowLastColumn="0"/>
              <w:rPr>
                <w:b w:val="0"/>
                <w:sz w:val="20"/>
                <w:szCs w:val="20"/>
              </w:rPr>
            </w:pPr>
            <w:r w:rsidRPr="00F91DEF">
              <w:rPr>
                <w:b w:val="0"/>
                <w:sz w:val="20"/>
                <w:szCs w:val="20"/>
              </w:rPr>
              <w:t xml:space="preserve">2012 </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tcBorders>
          </w:tcPr>
          <w:p w:rsidR="00F32772" w:rsidRPr="00F91DEF" w:rsidRDefault="00F32772" w:rsidP="00A00766">
            <w:pPr>
              <w:keepNext/>
              <w:keepLines/>
              <w:spacing w:before="60"/>
              <w:jc w:val="both"/>
              <w:rPr>
                <w:b w:val="0"/>
                <w:sz w:val="20"/>
                <w:szCs w:val="20"/>
              </w:rPr>
            </w:pPr>
            <w:r w:rsidRPr="00F91DEF">
              <w:rPr>
                <w:b w:val="0"/>
                <w:sz w:val="20"/>
                <w:szCs w:val="20"/>
              </w:rPr>
              <w:t>Lotto/Keno/Instant Kiwi outlets</w:t>
            </w:r>
          </w:p>
        </w:tc>
        <w:tc>
          <w:tcPr>
            <w:tcW w:w="1134" w:type="dxa"/>
            <w:tcBorders>
              <w:top w:val="single" w:sz="4" w:space="0" w:color="auto"/>
            </w:tcBorders>
          </w:tcPr>
          <w:p w:rsidR="00F32772" w:rsidRPr="00F91DEF" w:rsidRDefault="00F32772" w:rsidP="00A00766">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14</w:t>
            </w:r>
          </w:p>
        </w:tc>
        <w:tc>
          <w:tcPr>
            <w:tcW w:w="1134" w:type="dxa"/>
            <w:tcBorders>
              <w:top w:val="single" w:sz="4" w:space="0" w:color="auto"/>
            </w:tcBorders>
            <w:shd w:val="clear" w:color="auto" w:fill="F2F2F2" w:themeFill="background1" w:themeFillShade="F2"/>
          </w:tcPr>
          <w:p w:rsidR="00F32772" w:rsidRPr="00F91DEF" w:rsidRDefault="00F32772" w:rsidP="00A00766">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12</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A00766">
            <w:pPr>
              <w:keepNext/>
              <w:keepLines/>
              <w:jc w:val="both"/>
              <w:rPr>
                <w:b w:val="0"/>
                <w:sz w:val="20"/>
                <w:szCs w:val="20"/>
              </w:rPr>
            </w:pPr>
            <w:r>
              <w:rPr>
                <w:b w:val="0"/>
                <w:sz w:val="20"/>
                <w:szCs w:val="20"/>
              </w:rPr>
              <w:t xml:space="preserve">Housie and </w:t>
            </w:r>
            <w:r w:rsidRPr="00F91DEF">
              <w:rPr>
                <w:b w:val="0"/>
                <w:sz w:val="20"/>
                <w:szCs w:val="20"/>
              </w:rPr>
              <w:t>bingo venues</w:t>
            </w:r>
          </w:p>
        </w:tc>
        <w:tc>
          <w:tcPr>
            <w:tcW w:w="1134" w:type="dxa"/>
          </w:tcPr>
          <w:p w:rsidR="00F32772" w:rsidRPr="00F91DEF" w:rsidRDefault="00F32772" w:rsidP="00A00766">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7</w:t>
            </w:r>
          </w:p>
        </w:tc>
        <w:tc>
          <w:tcPr>
            <w:tcW w:w="1134" w:type="dxa"/>
            <w:shd w:val="clear" w:color="auto" w:fill="F2F2F2" w:themeFill="background1" w:themeFillShade="F2"/>
          </w:tcPr>
          <w:p w:rsidR="00F32772" w:rsidRPr="00F91DEF" w:rsidRDefault="00F32772" w:rsidP="00A00766">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3</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A00766">
            <w:pPr>
              <w:keepNext/>
              <w:keepLines/>
              <w:jc w:val="both"/>
              <w:rPr>
                <w:b w:val="0"/>
                <w:sz w:val="20"/>
                <w:szCs w:val="20"/>
              </w:rPr>
            </w:pPr>
            <w:r w:rsidRPr="00F91DEF">
              <w:rPr>
                <w:b w:val="0"/>
                <w:sz w:val="20"/>
                <w:szCs w:val="20"/>
              </w:rPr>
              <w:t>TABs</w:t>
            </w:r>
          </w:p>
        </w:tc>
        <w:tc>
          <w:tcPr>
            <w:tcW w:w="1134" w:type="dxa"/>
          </w:tcPr>
          <w:p w:rsidR="00F32772" w:rsidRPr="00F91DEF" w:rsidRDefault="00F32772" w:rsidP="00A00766">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20</w:t>
            </w:r>
          </w:p>
        </w:tc>
        <w:tc>
          <w:tcPr>
            <w:tcW w:w="1134" w:type="dxa"/>
            <w:shd w:val="clear" w:color="auto" w:fill="F2F2F2" w:themeFill="background1" w:themeFillShade="F2"/>
          </w:tcPr>
          <w:p w:rsidR="00F32772" w:rsidRPr="00F91DEF" w:rsidRDefault="00F32772" w:rsidP="00A00766">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16</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F32772">
            <w:pPr>
              <w:jc w:val="both"/>
              <w:rPr>
                <w:b w:val="0"/>
                <w:sz w:val="20"/>
                <w:szCs w:val="20"/>
              </w:rPr>
            </w:pPr>
            <w:r>
              <w:rPr>
                <w:b w:val="0"/>
                <w:sz w:val="20"/>
                <w:szCs w:val="20"/>
              </w:rPr>
              <w:t>Pub and club EGM venues</w:t>
            </w:r>
          </w:p>
        </w:tc>
        <w:tc>
          <w:tcPr>
            <w:tcW w:w="1134" w:type="dxa"/>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87</w:t>
            </w:r>
          </w:p>
        </w:tc>
        <w:tc>
          <w:tcPr>
            <w:tcW w:w="1134" w:type="dxa"/>
            <w:shd w:val="clear" w:color="auto" w:fill="F2F2F2" w:themeFill="background1" w:themeFillShade="F2"/>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67</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F32772">
            <w:pPr>
              <w:jc w:val="both"/>
              <w:rPr>
                <w:b w:val="0"/>
                <w:sz w:val="20"/>
                <w:szCs w:val="20"/>
              </w:rPr>
            </w:pPr>
            <w:r w:rsidRPr="00F91DEF">
              <w:rPr>
                <w:b w:val="0"/>
                <w:sz w:val="20"/>
                <w:szCs w:val="20"/>
              </w:rPr>
              <w:t>Casinos</w:t>
            </w:r>
          </w:p>
        </w:tc>
        <w:tc>
          <w:tcPr>
            <w:tcW w:w="1134" w:type="dxa"/>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14</w:t>
            </w:r>
          </w:p>
        </w:tc>
        <w:tc>
          <w:tcPr>
            <w:tcW w:w="1134" w:type="dxa"/>
            <w:shd w:val="clear" w:color="auto" w:fill="F2F2F2" w:themeFill="background1" w:themeFillShade="F2"/>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9</w:t>
            </w:r>
          </w:p>
        </w:tc>
      </w:tr>
      <w:tr w:rsidR="00F32772" w:rsidRPr="00244676"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244676">
            <w:pPr>
              <w:jc w:val="both"/>
              <w:rPr>
                <w:b w:val="0"/>
                <w:sz w:val="20"/>
                <w:szCs w:val="20"/>
              </w:rPr>
            </w:pPr>
            <w:r w:rsidRPr="00F91DEF">
              <w:rPr>
                <w:b w:val="0"/>
                <w:sz w:val="20"/>
                <w:szCs w:val="20"/>
              </w:rPr>
              <w:t>All gambling venues/gambling venues in general</w:t>
            </w:r>
          </w:p>
        </w:tc>
        <w:tc>
          <w:tcPr>
            <w:tcW w:w="1134" w:type="dxa"/>
          </w:tcPr>
          <w:p w:rsidR="00F32772" w:rsidRPr="00244676" w:rsidRDefault="00F32772" w:rsidP="00244676">
            <w:pPr>
              <w:jc w:val="both"/>
              <w:cnfStyle w:val="000000000000" w:firstRow="0" w:lastRow="0" w:firstColumn="0" w:lastColumn="0" w:oddVBand="0" w:evenVBand="0" w:oddHBand="0" w:evenHBand="0" w:firstRowFirstColumn="0" w:firstRowLastColumn="0" w:lastRowFirstColumn="0" w:lastRowLastColumn="0"/>
              <w:rPr>
                <w:b/>
                <w:sz w:val="20"/>
                <w:szCs w:val="20"/>
              </w:rPr>
            </w:pPr>
            <w:r w:rsidRPr="00244676">
              <w:rPr>
                <w:b/>
                <w:sz w:val="20"/>
                <w:szCs w:val="20"/>
              </w:rPr>
              <w:t>15</w:t>
            </w:r>
          </w:p>
        </w:tc>
        <w:tc>
          <w:tcPr>
            <w:tcW w:w="1134" w:type="dxa"/>
            <w:shd w:val="clear" w:color="auto" w:fill="F2F2F2" w:themeFill="background1" w:themeFillShade="F2"/>
          </w:tcPr>
          <w:p w:rsidR="00F32772" w:rsidRPr="00244676" w:rsidRDefault="00F32772" w:rsidP="00244676">
            <w:pPr>
              <w:jc w:val="both"/>
              <w:cnfStyle w:val="000000000000" w:firstRow="0" w:lastRow="0" w:firstColumn="0" w:lastColumn="0" w:oddVBand="0" w:evenVBand="0" w:oddHBand="0" w:evenHBand="0" w:firstRowFirstColumn="0" w:firstRowLastColumn="0" w:lastRowFirstColumn="0" w:lastRowLastColumn="0"/>
              <w:rPr>
                <w:b/>
                <w:sz w:val="20"/>
                <w:szCs w:val="20"/>
              </w:rPr>
            </w:pPr>
            <w:r w:rsidRPr="00244676">
              <w:rPr>
                <w:b/>
                <w:sz w:val="20"/>
                <w:szCs w:val="20"/>
              </w:rPr>
              <w:t>27</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F32772">
            <w:pPr>
              <w:jc w:val="both"/>
              <w:rPr>
                <w:b w:val="0"/>
                <w:sz w:val="20"/>
                <w:szCs w:val="20"/>
              </w:rPr>
            </w:pPr>
            <w:r w:rsidRPr="00F91DEF">
              <w:rPr>
                <w:b w:val="0"/>
                <w:sz w:val="20"/>
                <w:szCs w:val="20"/>
              </w:rPr>
              <w:t>Other places/venues</w:t>
            </w:r>
          </w:p>
        </w:tc>
        <w:tc>
          <w:tcPr>
            <w:tcW w:w="1134" w:type="dxa"/>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2</w:t>
            </w:r>
          </w:p>
        </w:tc>
        <w:tc>
          <w:tcPr>
            <w:tcW w:w="1134" w:type="dxa"/>
            <w:shd w:val="clear" w:color="auto" w:fill="F2F2F2" w:themeFill="background1" w:themeFillShade="F2"/>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w:t>
            </w:r>
          </w:p>
        </w:tc>
      </w:tr>
      <w:tr w:rsidR="00F32772" w:rsidRPr="00F91DEF" w:rsidTr="004334FA">
        <w:tc>
          <w:tcPr>
            <w:cnfStyle w:val="001000000000" w:firstRow="0" w:lastRow="0" w:firstColumn="1" w:lastColumn="0" w:oddVBand="0" w:evenVBand="0" w:oddHBand="0" w:evenHBand="0" w:firstRowFirstColumn="0" w:firstRowLastColumn="0" w:lastRowFirstColumn="0" w:lastRowLastColumn="0"/>
            <w:tcW w:w="6237" w:type="dxa"/>
          </w:tcPr>
          <w:p w:rsidR="00F32772" w:rsidRPr="00F91DEF" w:rsidRDefault="00F32772" w:rsidP="00F32772">
            <w:pPr>
              <w:jc w:val="both"/>
              <w:rPr>
                <w:b w:val="0"/>
                <w:sz w:val="20"/>
                <w:szCs w:val="20"/>
              </w:rPr>
            </w:pPr>
            <w:r w:rsidRPr="00F91DEF">
              <w:rPr>
                <w:b w:val="0"/>
                <w:sz w:val="20"/>
                <w:szCs w:val="20"/>
              </w:rPr>
              <w:t>Don't know</w:t>
            </w:r>
          </w:p>
        </w:tc>
        <w:tc>
          <w:tcPr>
            <w:tcW w:w="1134" w:type="dxa"/>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1</w:t>
            </w:r>
          </w:p>
        </w:tc>
        <w:tc>
          <w:tcPr>
            <w:tcW w:w="1134" w:type="dxa"/>
            <w:tcBorders>
              <w:bottom w:val="single" w:sz="8" w:space="0" w:color="000000" w:themeColor="text1"/>
            </w:tcBorders>
            <w:shd w:val="clear" w:color="auto" w:fill="F2F2F2" w:themeFill="background1" w:themeFillShade="F2"/>
          </w:tcPr>
          <w:p w:rsidR="00F32772" w:rsidRPr="00F91DEF"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F91DEF">
              <w:rPr>
                <w:sz w:val="20"/>
                <w:szCs w:val="20"/>
                <w:lang w:val="en-US"/>
              </w:rPr>
              <w:t>&lt;1</w:t>
            </w:r>
          </w:p>
        </w:tc>
      </w:tr>
    </w:tbl>
    <w:p w:rsidR="00736F06" w:rsidRDefault="00736F06" w:rsidP="00F32772">
      <w:pPr>
        <w:tabs>
          <w:tab w:val="left" w:pos="0"/>
        </w:tabs>
        <w:jc w:val="both"/>
        <w:rPr>
          <w:sz w:val="22"/>
          <w:szCs w:val="22"/>
        </w:rPr>
      </w:pPr>
    </w:p>
    <w:p w:rsidR="00F32772" w:rsidRPr="00F32772" w:rsidRDefault="00F32772" w:rsidP="00F32772">
      <w:pPr>
        <w:tabs>
          <w:tab w:val="left" w:pos="0"/>
        </w:tabs>
        <w:jc w:val="both"/>
        <w:rPr>
          <w:sz w:val="22"/>
          <w:szCs w:val="22"/>
        </w:rPr>
      </w:pPr>
      <w:r w:rsidRPr="00F32772">
        <w:rPr>
          <w:sz w:val="22"/>
          <w:szCs w:val="22"/>
        </w:rPr>
        <w:t>All participants in the DIA and current surveys were asked about their views on whether or not various forms of gambling are socially undesirable.  They were presented with a list of activities</w:t>
      </w:r>
      <w:r w:rsidR="00736F06">
        <w:rPr>
          <w:sz w:val="22"/>
          <w:szCs w:val="22"/>
        </w:rPr>
        <w:t>,</w:t>
      </w:r>
      <w:r w:rsidRPr="00F32772">
        <w:rPr>
          <w:sz w:val="22"/>
          <w:szCs w:val="22"/>
        </w:rPr>
        <w:t xml:space="preserve"> although they could add additional gambling forms they wanted.  The results are presented in</w:t>
      </w:r>
      <w:r>
        <w:rPr>
          <w:sz w:val="22"/>
          <w:szCs w:val="22"/>
        </w:rPr>
        <w:t xml:space="preserve"> </w:t>
      </w:r>
      <w:r w:rsidR="00250F7C">
        <w:fldChar w:fldCharType="begin"/>
      </w:r>
      <w:r w:rsidR="00250F7C">
        <w:instrText xml:space="preserve"> REF _Ref370305137 \h  \* MERGEFORMAT </w:instrText>
      </w:r>
      <w:r w:rsidR="00250F7C">
        <w:fldChar w:fldCharType="separate"/>
      </w:r>
      <w:r w:rsidR="00282A71" w:rsidRPr="00282A71">
        <w:rPr>
          <w:sz w:val="22"/>
          <w:szCs w:val="22"/>
        </w:rPr>
        <w:t xml:space="preserve">Table </w:t>
      </w:r>
      <w:r w:rsidR="00282A71" w:rsidRPr="00282A71">
        <w:rPr>
          <w:noProof/>
          <w:sz w:val="22"/>
          <w:szCs w:val="22"/>
        </w:rPr>
        <w:t>11</w:t>
      </w:r>
      <w:r w:rsidR="00250F7C">
        <w:fldChar w:fldCharType="end"/>
      </w:r>
      <w:r w:rsidRPr="00F32772">
        <w:rPr>
          <w:sz w:val="22"/>
          <w:szCs w:val="22"/>
        </w:rPr>
        <w:t>.</w:t>
      </w:r>
    </w:p>
    <w:p w:rsidR="00F32772" w:rsidRDefault="00F32772" w:rsidP="00F32772">
      <w:pPr>
        <w:tabs>
          <w:tab w:val="left" w:pos="0"/>
        </w:tabs>
        <w:jc w:val="both"/>
        <w:rPr>
          <w:sz w:val="22"/>
          <w:szCs w:val="22"/>
        </w:rPr>
      </w:pPr>
    </w:p>
    <w:p w:rsidR="00F32772" w:rsidRDefault="00F32772" w:rsidP="00F32772">
      <w:pPr>
        <w:tabs>
          <w:tab w:val="left" w:pos="0"/>
        </w:tabs>
        <w:jc w:val="both"/>
        <w:rPr>
          <w:sz w:val="22"/>
          <w:szCs w:val="22"/>
        </w:rPr>
      </w:pPr>
      <w:r w:rsidRPr="00F32772">
        <w:rPr>
          <w:sz w:val="22"/>
          <w:szCs w:val="22"/>
        </w:rPr>
        <w:t>With regard to the DIA surveys</w:t>
      </w:r>
      <w:r>
        <w:rPr>
          <w:sz w:val="22"/>
          <w:szCs w:val="22"/>
        </w:rPr>
        <w:t>,</w:t>
      </w:r>
      <w:r w:rsidRPr="00F32772">
        <w:rPr>
          <w:sz w:val="22"/>
          <w:szCs w:val="22"/>
        </w:rPr>
        <w:t xml:space="preserve"> over time there has been an increase </w:t>
      </w:r>
      <w:r w:rsidR="00B21C42">
        <w:rPr>
          <w:sz w:val="22"/>
          <w:szCs w:val="22"/>
        </w:rPr>
        <w:t xml:space="preserve">in </w:t>
      </w:r>
      <w:r w:rsidRPr="00F32772">
        <w:rPr>
          <w:sz w:val="22"/>
          <w:szCs w:val="22"/>
        </w:rPr>
        <w:t>the percentage of adults considering non-casino EGMs, casino table games or EGMs, horse and dog rac</w:t>
      </w:r>
      <w:r w:rsidR="00736F06">
        <w:rPr>
          <w:sz w:val="22"/>
          <w:szCs w:val="22"/>
        </w:rPr>
        <w:t>e betting, and h</w:t>
      </w:r>
      <w:r w:rsidRPr="00F32772">
        <w:rPr>
          <w:sz w:val="22"/>
          <w:szCs w:val="22"/>
        </w:rPr>
        <w:t>ou</w:t>
      </w:r>
      <w:r w:rsidR="005E0678">
        <w:rPr>
          <w:sz w:val="22"/>
          <w:szCs w:val="22"/>
        </w:rPr>
        <w:t>sie or bingo to be undesirable.</w:t>
      </w:r>
      <w:r w:rsidRPr="00F32772">
        <w:rPr>
          <w:sz w:val="22"/>
          <w:szCs w:val="22"/>
        </w:rPr>
        <w:t xml:space="preserve">  In 1995</w:t>
      </w:r>
      <w:r w:rsidR="00736F06">
        <w:rPr>
          <w:sz w:val="22"/>
          <w:szCs w:val="22"/>
        </w:rPr>
        <w:t>,</w:t>
      </w:r>
      <w:r w:rsidRPr="00F32772">
        <w:rPr>
          <w:sz w:val="22"/>
          <w:szCs w:val="22"/>
        </w:rPr>
        <w:t xml:space="preserve"> two-thirds of adults considered text games or competitions to be undesirable.  This concern appears to have </w:t>
      </w:r>
      <w:r w:rsidR="00736F06" w:rsidRPr="00F32772">
        <w:rPr>
          <w:sz w:val="22"/>
          <w:szCs w:val="22"/>
        </w:rPr>
        <w:t xml:space="preserve">since </w:t>
      </w:r>
      <w:r w:rsidRPr="00F32772">
        <w:rPr>
          <w:sz w:val="22"/>
          <w:szCs w:val="22"/>
        </w:rPr>
        <w:t>reduced somewhat.  There appears to have been a reduction in concern about most forms of gambling in 2012 relative to 2005</w:t>
      </w:r>
      <w:r>
        <w:rPr>
          <w:sz w:val="22"/>
          <w:szCs w:val="22"/>
        </w:rPr>
        <w:t>;</w:t>
      </w:r>
      <w:r w:rsidRPr="00F32772">
        <w:rPr>
          <w:sz w:val="22"/>
          <w:szCs w:val="22"/>
        </w:rPr>
        <w:t xml:space="preserve"> however, there was a rise in the </w:t>
      </w:r>
      <w:r w:rsidR="00736F06">
        <w:rPr>
          <w:sz w:val="22"/>
          <w:szCs w:val="22"/>
        </w:rPr>
        <w:t>percentage</w:t>
      </w:r>
      <w:r w:rsidRPr="00F32772">
        <w:rPr>
          <w:sz w:val="22"/>
          <w:szCs w:val="22"/>
        </w:rPr>
        <w:t xml:space="preserve"> of people saying that all are of concern or that it depends on the person.  In 2012</w:t>
      </w:r>
      <w:r>
        <w:rPr>
          <w:sz w:val="22"/>
          <w:szCs w:val="22"/>
        </w:rPr>
        <w:t>,</w:t>
      </w:r>
      <w:r w:rsidRPr="00F32772">
        <w:rPr>
          <w:sz w:val="22"/>
          <w:szCs w:val="22"/>
        </w:rPr>
        <w:t xml:space="preserve"> over half of adults consider</w:t>
      </w:r>
      <w:r w:rsidR="006D47E5">
        <w:rPr>
          <w:sz w:val="22"/>
          <w:szCs w:val="22"/>
        </w:rPr>
        <w:t>ed</w:t>
      </w:r>
      <w:r w:rsidRPr="00F32772">
        <w:rPr>
          <w:sz w:val="22"/>
          <w:szCs w:val="22"/>
        </w:rPr>
        <w:t xml:space="preserve"> online gambling and non-casino EGMs to be socially undesirable, with somewhat lower percentages </w:t>
      </w:r>
      <w:r w:rsidRPr="00F32772">
        <w:rPr>
          <w:sz w:val="22"/>
          <w:szCs w:val="22"/>
        </w:rPr>
        <w:lastRenderedPageBreak/>
        <w:t>saying likewise with respect to casino gambling and text gam</w:t>
      </w:r>
      <w:r w:rsidR="00736F06">
        <w:rPr>
          <w:sz w:val="22"/>
          <w:szCs w:val="22"/>
        </w:rPr>
        <w:t xml:space="preserve">es or competitions.  Around one in </w:t>
      </w:r>
      <w:r w:rsidRPr="00F32772">
        <w:rPr>
          <w:sz w:val="22"/>
          <w:szCs w:val="22"/>
        </w:rPr>
        <w:t>five regard</w:t>
      </w:r>
      <w:r w:rsidR="00B21C42">
        <w:rPr>
          <w:sz w:val="22"/>
          <w:szCs w:val="22"/>
        </w:rPr>
        <w:t>ed</w:t>
      </w:r>
      <w:r w:rsidRPr="00F32772">
        <w:rPr>
          <w:sz w:val="22"/>
          <w:szCs w:val="22"/>
        </w:rPr>
        <w:t xml:space="preserve"> betting on horse or dog races and sports events as undesirable.</w:t>
      </w:r>
    </w:p>
    <w:p w:rsidR="00677406" w:rsidRDefault="00677406" w:rsidP="00FD12E4">
      <w:pPr>
        <w:tabs>
          <w:tab w:val="left" w:pos="0"/>
        </w:tabs>
        <w:jc w:val="both"/>
        <w:rPr>
          <w:sz w:val="22"/>
          <w:szCs w:val="22"/>
        </w:rPr>
      </w:pPr>
    </w:p>
    <w:p w:rsidR="00F32772" w:rsidRPr="00A568F8" w:rsidRDefault="00F32772" w:rsidP="00F32772">
      <w:pPr>
        <w:pStyle w:val="Caption"/>
      </w:pPr>
      <w:bookmarkStart w:id="96" w:name="_Ref370305137"/>
      <w:bookmarkStart w:id="97" w:name="_Toc350978766"/>
      <w:bookmarkStart w:id="98" w:name="_Toc367451207"/>
      <w:bookmarkStart w:id="99" w:name="_Toc379547897"/>
      <w:r w:rsidRPr="004334FA">
        <w:t xml:space="preserve">Table </w:t>
      </w:r>
      <w:r w:rsidR="003D29EC">
        <w:fldChar w:fldCharType="begin"/>
      </w:r>
      <w:r w:rsidR="003D29EC">
        <w:instrText xml:space="preserve"> SEQ Table \* ARABIC </w:instrText>
      </w:r>
      <w:r w:rsidR="003D29EC">
        <w:fldChar w:fldCharType="separate"/>
      </w:r>
      <w:r w:rsidR="00282A71">
        <w:rPr>
          <w:noProof/>
        </w:rPr>
        <w:t>11</w:t>
      </w:r>
      <w:r w:rsidR="003D29EC">
        <w:rPr>
          <w:noProof/>
        </w:rPr>
        <w:fldChar w:fldCharType="end"/>
      </w:r>
      <w:bookmarkEnd w:id="96"/>
      <w:r w:rsidRPr="004334FA">
        <w:t>: Views on socially undesirable activities: 1985-2012</w:t>
      </w:r>
      <w:bookmarkEnd w:id="97"/>
      <w:bookmarkEnd w:id="98"/>
      <w:bookmarkEnd w:id="99"/>
    </w:p>
    <w:tbl>
      <w:tblPr>
        <w:tblStyle w:val="LightShading2"/>
        <w:tblW w:w="8364" w:type="dxa"/>
        <w:tblInd w:w="108" w:type="dxa"/>
        <w:tblLayout w:type="fixed"/>
        <w:tblLook w:val="06A0" w:firstRow="1" w:lastRow="0" w:firstColumn="1" w:lastColumn="0" w:noHBand="1" w:noVBand="1"/>
      </w:tblPr>
      <w:tblGrid>
        <w:gridCol w:w="4111"/>
        <w:gridCol w:w="709"/>
        <w:gridCol w:w="709"/>
        <w:gridCol w:w="708"/>
        <w:gridCol w:w="709"/>
        <w:gridCol w:w="709"/>
        <w:gridCol w:w="709"/>
      </w:tblGrid>
      <w:tr w:rsidR="00F32772" w:rsidRPr="002C3C4C" w:rsidTr="00380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Merge w:val="restart"/>
            <w:vAlign w:val="bottom"/>
          </w:tcPr>
          <w:p w:rsidR="00F32772" w:rsidRPr="002C3C4C" w:rsidRDefault="00F32772" w:rsidP="005E0678">
            <w:pPr>
              <w:spacing w:after="20"/>
              <w:rPr>
                <w:sz w:val="20"/>
                <w:szCs w:val="20"/>
              </w:rPr>
            </w:pPr>
            <w:r>
              <w:rPr>
                <w:sz w:val="20"/>
                <w:szCs w:val="20"/>
              </w:rPr>
              <w:t>Gambling activity</w:t>
            </w:r>
          </w:p>
        </w:tc>
        <w:tc>
          <w:tcPr>
            <w:tcW w:w="4253" w:type="dxa"/>
            <w:gridSpan w:val="6"/>
          </w:tcPr>
          <w:p w:rsidR="00F32772" w:rsidRPr="00A8289D" w:rsidRDefault="00F32772" w:rsidP="005E0678">
            <w:pPr>
              <w:spacing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A8289D">
              <w:rPr>
                <w:sz w:val="20"/>
                <w:szCs w:val="20"/>
              </w:rPr>
              <w:t>Views of social undesirability %</w:t>
            </w:r>
          </w:p>
        </w:tc>
      </w:tr>
      <w:tr w:rsidR="0038047E" w:rsidRPr="002C3C4C" w:rsidTr="0038047E">
        <w:tc>
          <w:tcPr>
            <w:cnfStyle w:val="001000000000" w:firstRow="0" w:lastRow="0" w:firstColumn="1" w:lastColumn="0" w:oddVBand="0" w:evenVBand="0" w:oddHBand="0" w:evenHBand="0" w:firstRowFirstColumn="0" w:firstRowLastColumn="0" w:lastRowFirstColumn="0" w:lastRowLastColumn="0"/>
            <w:tcW w:w="4111" w:type="dxa"/>
            <w:vMerge/>
            <w:tcBorders>
              <w:bottom w:val="single" w:sz="4" w:space="0" w:color="auto"/>
            </w:tcBorders>
          </w:tcPr>
          <w:p w:rsidR="00F32772" w:rsidRPr="002C3C4C" w:rsidRDefault="00F32772" w:rsidP="005E0678">
            <w:pPr>
              <w:spacing w:after="20"/>
              <w:rPr>
                <w:sz w:val="20"/>
                <w:szCs w:val="20"/>
              </w:rPr>
            </w:pPr>
          </w:p>
        </w:tc>
        <w:tc>
          <w:tcPr>
            <w:tcW w:w="709" w:type="dxa"/>
            <w:tcBorders>
              <w:bottom w:val="single" w:sz="4" w:space="0" w:color="auto"/>
            </w:tcBorders>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 xml:space="preserve">1985 </w:t>
            </w:r>
          </w:p>
        </w:tc>
        <w:tc>
          <w:tcPr>
            <w:tcW w:w="709" w:type="dxa"/>
            <w:tcBorders>
              <w:bottom w:val="single" w:sz="4" w:space="0" w:color="auto"/>
            </w:tcBorders>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1990</w:t>
            </w:r>
          </w:p>
        </w:tc>
        <w:tc>
          <w:tcPr>
            <w:tcW w:w="708" w:type="dxa"/>
            <w:tcBorders>
              <w:bottom w:val="single" w:sz="4" w:space="0" w:color="auto"/>
            </w:tcBorders>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 xml:space="preserve">1995 </w:t>
            </w:r>
          </w:p>
        </w:tc>
        <w:tc>
          <w:tcPr>
            <w:tcW w:w="709" w:type="dxa"/>
            <w:tcBorders>
              <w:bottom w:val="single" w:sz="4" w:space="0" w:color="auto"/>
            </w:tcBorders>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2000</w:t>
            </w:r>
          </w:p>
        </w:tc>
        <w:tc>
          <w:tcPr>
            <w:tcW w:w="709" w:type="dxa"/>
            <w:tcBorders>
              <w:bottom w:val="single" w:sz="4" w:space="0" w:color="auto"/>
            </w:tcBorders>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2005</w:t>
            </w:r>
          </w:p>
        </w:tc>
        <w:tc>
          <w:tcPr>
            <w:tcW w:w="709" w:type="dxa"/>
            <w:tcBorders>
              <w:bottom w:val="single" w:sz="4" w:space="0" w:color="auto"/>
            </w:tcBorders>
            <w:shd w:val="clear" w:color="auto" w:fill="BFBFBF" w:themeFill="background1" w:themeFillShade="BF"/>
          </w:tcPr>
          <w:p w:rsidR="00F32772" w:rsidRPr="00A8289D" w:rsidRDefault="00F32772" w:rsidP="0038047E">
            <w:pPr>
              <w:spacing w:after="20"/>
              <w:jc w:val="right"/>
              <w:cnfStyle w:val="000000000000" w:firstRow="0" w:lastRow="0" w:firstColumn="0" w:lastColumn="0" w:oddVBand="0" w:evenVBand="0" w:oddHBand="0" w:evenHBand="0" w:firstRowFirstColumn="0" w:firstRowLastColumn="0" w:lastRowFirstColumn="0" w:lastRowLastColumn="0"/>
              <w:rPr>
                <w:b/>
                <w:sz w:val="20"/>
                <w:szCs w:val="20"/>
              </w:rPr>
            </w:pPr>
            <w:r w:rsidRPr="00A8289D">
              <w:rPr>
                <w:b/>
                <w:sz w:val="20"/>
                <w:szCs w:val="20"/>
              </w:rPr>
              <w:t xml:space="preserve">2012 </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tcPr>
          <w:p w:rsidR="00F32772" w:rsidRPr="002C3C4C" w:rsidRDefault="00F32772" w:rsidP="00736F06">
            <w:pPr>
              <w:spacing w:before="60"/>
              <w:rPr>
                <w:b w:val="0"/>
                <w:sz w:val="20"/>
                <w:szCs w:val="20"/>
              </w:rPr>
            </w:pPr>
            <w:r w:rsidRPr="002C3C4C">
              <w:rPr>
                <w:b w:val="0"/>
                <w:sz w:val="20"/>
                <w:szCs w:val="20"/>
              </w:rPr>
              <w:t>Online gambling</w:t>
            </w:r>
          </w:p>
        </w:tc>
        <w:tc>
          <w:tcPr>
            <w:tcW w:w="709" w:type="dxa"/>
            <w:tcBorders>
              <w:top w:val="single" w:sz="4" w:space="0" w:color="auto"/>
            </w:tcBorders>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tcBorders>
              <w:top w:val="single" w:sz="4" w:space="0" w:color="auto"/>
            </w:tcBorders>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tcBorders>
              <w:top w:val="single" w:sz="4" w:space="0" w:color="auto"/>
            </w:tcBorders>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n/a</w:t>
            </w:r>
          </w:p>
        </w:tc>
        <w:tc>
          <w:tcPr>
            <w:tcW w:w="709" w:type="dxa"/>
            <w:tcBorders>
              <w:top w:val="single" w:sz="4" w:space="0" w:color="auto"/>
            </w:tcBorders>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53</w:t>
            </w:r>
          </w:p>
        </w:tc>
        <w:tc>
          <w:tcPr>
            <w:tcW w:w="709" w:type="dxa"/>
            <w:tcBorders>
              <w:top w:val="single" w:sz="4" w:space="0" w:color="auto"/>
            </w:tcBorders>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68</w:t>
            </w:r>
          </w:p>
        </w:tc>
        <w:tc>
          <w:tcPr>
            <w:tcW w:w="709" w:type="dxa"/>
            <w:tcBorders>
              <w:top w:val="single" w:sz="4" w:space="0" w:color="auto"/>
            </w:tcBorders>
            <w:shd w:val="clear" w:color="auto" w:fill="BFBFBF" w:themeFill="background1" w:themeFillShade="BF"/>
            <w:vAlign w:val="center"/>
          </w:tcPr>
          <w:p w:rsidR="00F32772" w:rsidRPr="002C3C4C"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55</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 xml:space="preserve">Non-casino </w:t>
            </w:r>
            <w:r>
              <w:rPr>
                <w:b w:val="0"/>
                <w:sz w:val="20"/>
                <w:szCs w:val="20"/>
              </w:rPr>
              <w:t>EGMs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38</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30</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36</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45</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64</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w:t>
            </w:r>
            <w:r w:rsidR="00B66215">
              <w:rPr>
                <w:sz w:val="20"/>
                <w:szCs w:val="20"/>
                <w:lang w:val="en-US"/>
              </w:rPr>
              <w:t>7</w:t>
            </w:r>
          </w:p>
        </w:tc>
      </w:tr>
      <w:tr w:rsidR="0038047E" w:rsidRPr="002C3C4C" w:rsidTr="0038047E">
        <w:trPr>
          <w:trHeight w:val="8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Casino</w:t>
            </w:r>
            <w:r>
              <w:rPr>
                <w:b w:val="0"/>
                <w:sz w:val="20"/>
                <w:szCs w:val="20"/>
              </w:rPr>
              <w:t xml:space="preserve"> table game</w:t>
            </w:r>
            <w:r w:rsidRPr="002C3C4C">
              <w:rPr>
                <w:b w:val="0"/>
                <w:sz w:val="20"/>
                <w:szCs w:val="20"/>
              </w:rPr>
              <w:t>s</w:t>
            </w:r>
            <w:r>
              <w:rPr>
                <w:b w:val="0"/>
                <w:sz w:val="20"/>
                <w:szCs w:val="20"/>
              </w:rPr>
              <w:t xml:space="preserve"> or EGMs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38</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54</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59</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4</w:t>
            </w:r>
            <w:r w:rsidR="00B66215">
              <w:rPr>
                <w:sz w:val="20"/>
                <w:szCs w:val="20"/>
                <w:lang w:val="en-US"/>
              </w:rPr>
              <w:t>7</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Text games or competitions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67</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56</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53</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39</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Pr>
                <w:b w:val="0"/>
                <w:sz w:val="20"/>
                <w:szCs w:val="20"/>
              </w:rPr>
              <w:t>H</w:t>
            </w:r>
            <w:r w:rsidRPr="002C3C4C">
              <w:rPr>
                <w:b w:val="0"/>
                <w:sz w:val="20"/>
                <w:szCs w:val="20"/>
              </w:rPr>
              <w:t>orse</w:t>
            </w:r>
            <w:r>
              <w:rPr>
                <w:b w:val="0"/>
                <w:sz w:val="20"/>
                <w:szCs w:val="20"/>
              </w:rPr>
              <w:t>/</w:t>
            </w:r>
            <w:r w:rsidRPr="002C3C4C">
              <w:rPr>
                <w:b w:val="0"/>
                <w:sz w:val="20"/>
                <w:szCs w:val="20"/>
              </w:rPr>
              <w:t>dog rac</w:t>
            </w:r>
            <w:r>
              <w:rPr>
                <w:b w:val="0"/>
                <w:sz w:val="20"/>
                <w:szCs w:val="20"/>
              </w:rPr>
              <w:t>e betting</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10</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21</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26</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35</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39</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20</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Sports betting</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35</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26</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30</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18</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Pr>
                <w:b w:val="0"/>
                <w:sz w:val="20"/>
                <w:szCs w:val="20"/>
              </w:rPr>
              <w:t xml:space="preserve">Housie or </w:t>
            </w:r>
            <w:r w:rsidRPr="002C3C4C">
              <w:rPr>
                <w:b w:val="0"/>
                <w:sz w:val="20"/>
                <w:szCs w:val="20"/>
              </w:rPr>
              <w:t>bingo</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9</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14</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17</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15</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19</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7</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Keno</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16</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12</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17</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7</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Lotto</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19</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13</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12</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12</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16</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4</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Pr>
                <w:b w:val="0"/>
                <w:sz w:val="20"/>
                <w:szCs w:val="20"/>
              </w:rPr>
              <w:t xml:space="preserve">Instant Kiwi or other </w:t>
            </w:r>
            <w:r w:rsidRPr="002C3C4C">
              <w:rPr>
                <w:b w:val="0"/>
                <w:sz w:val="20"/>
                <w:szCs w:val="20"/>
              </w:rPr>
              <w:t>scratch</w:t>
            </w:r>
            <w:r>
              <w:rPr>
                <w:b w:val="0"/>
                <w:sz w:val="20"/>
                <w:szCs w:val="20"/>
              </w:rPr>
              <w:t xml:space="preserve"> tickets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16</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12</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10</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14</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4</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Raffles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8</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9</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9</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9</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All</w:t>
            </w:r>
            <w:r>
              <w:rPr>
                <w:b w:val="0"/>
                <w:sz w:val="20"/>
                <w:szCs w:val="20"/>
              </w:rPr>
              <w:t>/any</w:t>
            </w:r>
            <w:r w:rsidRPr="002C3C4C">
              <w:rPr>
                <w:b w:val="0"/>
                <w:sz w:val="20"/>
                <w:szCs w:val="20"/>
              </w:rPr>
              <w:t xml:space="preserve"> </w:t>
            </w:r>
            <w:r>
              <w:rPr>
                <w:b w:val="0"/>
                <w:sz w:val="20"/>
                <w:szCs w:val="20"/>
              </w:rPr>
              <w:t>depending on the person</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11</w:t>
            </w:r>
          </w:p>
        </w:tc>
      </w:tr>
      <w:tr w:rsidR="0038047E" w:rsidRPr="002C3C4C" w:rsidTr="0038047E">
        <w:trPr>
          <w:trHeight w:val="1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Other places/venues</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&lt;1</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&lt;1</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&lt;1</w:t>
            </w:r>
          </w:p>
        </w:tc>
      </w:tr>
      <w:tr w:rsidR="0038047E" w:rsidRPr="002C3C4C"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E47C67" w:rsidRDefault="00F32772" w:rsidP="00F32772">
            <w:pPr>
              <w:rPr>
                <w:b w:val="0"/>
                <w:sz w:val="20"/>
                <w:szCs w:val="20"/>
              </w:rPr>
            </w:pPr>
            <w:r w:rsidRPr="002C3C4C">
              <w:rPr>
                <w:b w:val="0"/>
                <w:sz w:val="20"/>
                <w:szCs w:val="20"/>
              </w:rPr>
              <w:t>Don't know</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&lt;1</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&lt;1</w:t>
            </w:r>
          </w:p>
        </w:tc>
      </w:tr>
      <w:tr w:rsidR="0038047E" w:rsidRPr="002C3C4C" w:rsidTr="0038047E">
        <w:trPr>
          <w:trHeight w:val="75"/>
        </w:trPr>
        <w:tc>
          <w:tcPr>
            <w:cnfStyle w:val="001000000000" w:firstRow="0" w:lastRow="0" w:firstColumn="1" w:lastColumn="0" w:oddVBand="0" w:evenVBand="0" w:oddHBand="0" w:evenHBand="0" w:firstRowFirstColumn="0" w:firstRowLastColumn="0" w:lastRowFirstColumn="0" w:lastRowLastColumn="0"/>
            <w:tcW w:w="4111" w:type="dxa"/>
          </w:tcPr>
          <w:p w:rsidR="00F32772" w:rsidRPr="002C3C4C" w:rsidRDefault="00F32772" w:rsidP="00F32772">
            <w:pPr>
              <w:rPr>
                <w:b w:val="0"/>
                <w:sz w:val="20"/>
                <w:szCs w:val="20"/>
              </w:rPr>
            </w:pPr>
            <w:r w:rsidRPr="002C3C4C">
              <w:rPr>
                <w:b w:val="0"/>
                <w:sz w:val="20"/>
                <w:szCs w:val="20"/>
              </w:rPr>
              <w:t>None of these</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35</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29</w:t>
            </w:r>
          </w:p>
        </w:tc>
        <w:tc>
          <w:tcPr>
            <w:tcW w:w="708"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13</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17</w:t>
            </w:r>
          </w:p>
        </w:tc>
        <w:tc>
          <w:tcPr>
            <w:tcW w:w="709" w:type="dxa"/>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11</w:t>
            </w:r>
          </w:p>
        </w:tc>
        <w:tc>
          <w:tcPr>
            <w:tcW w:w="709" w:type="dxa"/>
            <w:shd w:val="clear" w:color="auto" w:fill="BFBFBF" w:themeFill="background1" w:themeFillShade="BF"/>
            <w:vAlign w:val="center"/>
          </w:tcPr>
          <w:p w:rsidR="00F32772" w:rsidRPr="002C3C4C"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2C3C4C">
              <w:rPr>
                <w:sz w:val="20"/>
                <w:szCs w:val="20"/>
                <w:lang w:val="en-US"/>
              </w:rPr>
              <w:t>16</w:t>
            </w:r>
          </w:p>
        </w:tc>
      </w:tr>
    </w:tbl>
    <w:p w:rsidR="00B21C42" w:rsidRDefault="00B21C42" w:rsidP="00FD12E4">
      <w:pPr>
        <w:tabs>
          <w:tab w:val="left" w:pos="0"/>
        </w:tabs>
        <w:jc w:val="both"/>
        <w:rPr>
          <w:sz w:val="22"/>
          <w:szCs w:val="22"/>
        </w:rPr>
      </w:pPr>
    </w:p>
    <w:p w:rsidR="00F32772" w:rsidRDefault="00F32772" w:rsidP="00FD12E4">
      <w:pPr>
        <w:tabs>
          <w:tab w:val="left" w:pos="0"/>
        </w:tabs>
        <w:jc w:val="both"/>
        <w:rPr>
          <w:sz w:val="22"/>
          <w:szCs w:val="22"/>
        </w:rPr>
      </w:pPr>
      <w:r w:rsidRPr="00F32772">
        <w:rPr>
          <w:sz w:val="22"/>
          <w:szCs w:val="22"/>
        </w:rPr>
        <w:t>All participants in the DI</w:t>
      </w:r>
      <w:r>
        <w:rPr>
          <w:sz w:val="22"/>
          <w:szCs w:val="22"/>
        </w:rPr>
        <w:t>A</w:t>
      </w:r>
      <w:r w:rsidRPr="00F32772">
        <w:rPr>
          <w:sz w:val="22"/>
          <w:szCs w:val="22"/>
        </w:rPr>
        <w:t xml:space="preserve"> </w:t>
      </w:r>
      <w:r w:rsidR="005E0678">
        <w:rPr>
          <w:sz w:val="22"/>
          <w:szCs w:val="22"/>
        </w:rPr>
        <w:t xml:space="preserve">surveys </w:t>
      </w:r>
      <w:r w:rsidRPr="00F32772">
        <w:rPr>
          <w:sz w:val="22"/>
          <w:szCs w:val="22"/>
        </w:rPr>
        <w:t xml:space="preserve">and current survey were also asked whether or not they considered that there is a growing problem in New Zealand with people being heavily involved in gambling.  </w:t>
      </w:r>
    </w:p>
    <w:p w:rsidR="005E0678" w:rsidRDefault="005E0678" w:rsidP="005E0678">
      <w:pPr>
        <w:tabs>
          <w:tab w:val="left" w:pos="0"/>
        </w:tabs>
        <w:jc w:val="both"/>
        <w:rPr>
          <w:sz w:val="22"/>
          <w:szCs w:val="22"/>
        </w:rPr>
      </w:pPr>
    </w:p>
    <w:p w:rsidR="005E0678" w:rsidRDefault="005E0678" w:rsidP="005E0678">
      <w:pPr>
        <w:tabs>
          <w:tab w:val="left" w:pos="0"/>
        </w:tabs>
        <w:jc w:val="both"/>
        <w:rPr>
          <w:sz w:val="22"/>
          <w:szCs w:val="22"/>
        </w:rPr>
      </w:pPr>
      <w:r>
        <w:rPr>
          <w:sz w:val="22"/>
          <w:szCs w:val="22"/>
        </w:rPr>
        <w:t>It is evident that there was a steady increase from 1985 to 2000 in the percentage of people who considered that there is a growing problem with people being heavily involved in gambling.  While there appears to have been a reduction in 2012 in the percentage strongly agreeing with this, in the 2000, 2005 and 2012 surveys between 87% and 90% either agreed or agreed strongly</w:t>
      </w:r>
      <w:r w:rsidR="00DB476B">
        <w:rPr>
          <w:sz w:val="22"/>
          <w:szCs w:val="22"/>
        </w:rPr>
        <w:t xml:space="preserve"> (</w:t>
      </w:r>
      <w:r w:rsidR="00DB476B">
        <w:fldChar w:fldCharType="begin"/>
      </w:r>
      <w:r w:rsidR="00DB476B">
        <w:instrText xml:space="preserve"> REF _Ref370305522 \h  \* MERGEFORMAT </w:instrText>
      </w:r>
      <w:r w:rsidR="00DB476B">
        <w:fldChar w:fldCharType="separate"/>
      </w:r>
      <w:r w:rsidR="00282A71" w:rsidRPr="00282A71">
        <w:rPr>
          <w:sz w:val="22"/>
          <w:szCs w:val="22"/>
        </w:rPr>
        <w:t xml:space="preserve">Table </w:t>
      </w:r>
      <w:r w:rsidR="00282A71" w:rsidRPr="00282A71">
        <w:rPr>
          <w:noProof/>
          <w:sz w:val="22"/>
          <w:szCs w:val="22"/>
        </w:rPr>
        <w:t>12</w:t>
      </w:r>
      <w:r w:rsidR="00DB476B">
        <w:fldChar w:fldCharType="end"/>
      </w:r>
      <w:r w:rsidR="00DB476B">
        <w:t>)</w:t>
      </w:r>
      <w:r>
        <w:rPr>
          <w:sz w:val="22"/>
          <w:szCs w:val="22"/>
        </w:rPr>
        <w:t>.</w:t>
      </w:r>
    </w:p>
    <w:p w:rsidR="004334FA" w:rsidRDefault="004334FA" w:rsidP="00FD12E4">
      <w:pPr>
        <w:tabs>
          <w:tab w:val="left" w:pos="0"/>
        </w:tabs>
        <w:jc w:val="both"/>
        <w:rPr>
          <w:sz w:val="22"/>
          <w:szCs w:val="22"/>
        </w:rPr>
      </w:pPr>
    </w:p>
    <w:p w:rsidR="00F32772" w:rsidRPr="00A568F8" w:rsidRDefault="00F32772" w:rsidP="00F32772">
      <w:pPr>
        <w:pStyle w:val="Caption"/>
      </w:pPr>
      <w:bookmarkStart w:id="100" w:name="_Ref370305522"/>
      <w:bookmarkStart w:id="101" w:name="_Toc350978767"/>
      <w:bookmarkStart w:id="102" w:name="_Toc367451208"/>
      <w:bookmarkStart w:id="103" w:name="_Toc379547898"/>
      <w:r w:rsidRPr="004334FA">
        <w:t xml:space="preserve">Table </w:t>
      </w:r>
      <w:r w:rsidR="003D29EC">
        <w:fldChar w:fldCharType="begin"/>
      </w:r>
      <w:r w:rsidR="003D29EC">
        <w:instrText xml:space="preserve"> SEQ Table \* ARABIC </w:instrText>
      </w:r>
      <w:r w:rsidR="003D29EC">
        <w:fldChar w:fldCharType="separate"/>
      </w:r>
      <w:r w:rsidR="00282A71">
        <w:rPr>
          <w:noProof/>
        </w:rPr>
        <w:t>12</w:t>
      </w:r>
      <w:r w:rsidR="003D29EC">
        <w:rPr>
          <w:noProof/>
        </w:rPr>
        <w:fldChar w:fldCharType="end"/>
      </w:r>
      <w:bookmarkEnd w:id="100"/>
      <w:r w:rsidRPr="004334FA">
        <w:t>: Views on the problem with heavy gambling: 1985-2012</w:t>
      </w:r>
      <w:bookmarkEnd w:id="101"/>
      <w:bookmarkEnd w:id="102"/>
      <w:bookmarkEnd w:id="103"/>
    </w:p>
    <w:tbl>
      <w:tblPr>
        <w:tblStyle w:val="LightShading2"/>
        <w:tblW w:w="0" w:type="auto"/>
        <w:tblInd w:w="108" w:type="dxa"/>
        <w:tblLayout w:type="fixed"/>
        <w:tblLook w:val="06A0" w:firstRow="1" w:lastRow="0" w:firstColumn="1" w:lastColumn="0" w:noHBand="1" w:noVBand="1"/>
      </w:tblPr>
      <w:tblGrid>
        <w:gridCol w:w="4111"/>
        <w:gridCol w:w="709"/>
        <w:gridCol w:w="709"/>
        <w:gridCol w:w="708"/>
        <w:gridCol w:w="709"/>
        <w:gridCol w:w="709"/>
        <w:gridCol w:w="675"/>
      </w:tblGrid>
      <w:tr w:rsidR="00F32772" w:rsidRPr="00B7229D" w:rsidTr="00380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vMerge w:val="restart"/>
            <w:vAlign w:val="bottom"/>
          </w:tcPr>
          <w:p w:rsidR="00F32772" w:rsidRPr="005E0678" w:rsidRDefault="00F32772" w:rsidP="005E0678">
            <w:pPr>
              <w:spacing w:after="20"/>
              <w:rPr>
                <w:sz w:val="20"/>
                <w:szCs w:val="20"/>
              </w:rPr>
            </w:pPr>
            <w:r w:rsidRPr="005E0678">
              <w:rPr>
                <w:sz w:val="20"/>
                <w:szCs w:val="20"/>
              </w:rPr>
              <w:t>There is a growing problem</w:t>
            </w:r>
          </w:p>
        </w:tc>
        <w:tc>
          <w:tcPr>
            <w:tcW w:w="4219" w:type="dxa"/>
            <w:gridSpan w:val="6"/>
          </w:tcPr>
          <w:p w:rsidR="00F32772" w:rsidRPr="005E0678" w:rsidRDefault="00F32772" w:rsidP="005E0678">
            <w:pPr>
              <w:spacing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Views on heavy gambling %</w:t>
            </w:r>
          </w:p>
        </w:tc>
      </w:tr>
      <w:tr w:rsidR="0038047E" w:rsidRPr="00B7229D" w:rsidTr="00380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vMerge/>
            <w:tcBorders>
              <w:bottom w:val="single" w:sz="4" w:space="0" w:color="auto"/>
            </w:tcBorders>
          </w:tcPr>
          <w:p w:rsidR="00F32772" w:rsidRPr="005E0678" w:rsidRDefault="00F32772" w:rsidP="005E0678">
            <w:pPr>
              <w:spacing w:after="20"/>
              <w:jc w:val="both"/>
              <w:rPr>
                <w:sz w:val="20"/>
                <w:szCs w:val="20"/>
              </w:rPr>
            </w:pPr>
          </w:p>
        </w:tc>
        <w:tc>
          <w:tcPr>
            <w:tcW w:w="709" w:type="dxa"/>
            <w:tcBorders>
              <w:bottom w:val="single" w:sz="4" w:space="0" w:color="auto"/>
            </w:tcBorders>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1985  </w:t>
            </w:r>
          </w:p>
        </w:tc>
        <w:tc>
          <w:tcPr>
            <w:tcW w:w="709" w:type="dxa"/>
            <w:tcBorders>
              <w:bottom w:val="single" w:sz="4" w:space="0" w:color="auto"/>
            </w:tcBorders>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1990 </w:t>
            </w:r>
          </w:p>
        </w:tc>
        <w:tc>
          <w:tcPr>
            <w:tcW w:w="708" w:type="dxa"/>
            <w:tcBorders>
              <w:bottom w:val="single" w:sz="4" w:space="0" w:color="auto"/>
            </w:tcBorders>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1995  </w:t>
            </w:r>
          </w:p>
        </w:tc>
        <w:tc>
          <w:tcPr>
            <w:tcW w:w="709" w:type="dxa"/>
            <w:tcBorders>
              <w:bottom w:val="single" w:sz="4" w:space="0" w:color="auto"/>
            </w:tcBorders>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2000  </w:t>
            </w:r>
          </w:p>
        </w:tc>
        <w:tc>
          <w:tcPr>
            <w:tcW w:w="709" w:type="dxa"/>
            <w:tcBorders>
              <w:bottom w:val="single" w:sz="4" w:space="0" w:color="auto"/>
            </w:tcBorders>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2005  </w:t>
            </w:r>
          </w:p>
        </w:tc>
        <w:tc>
          <w:tcPr>
            <w:tcW w:w="675" w:type="dxa"/>
            <w:tcBorders>
              <w:bottom w:val="single" w:sz="4" w:space="0" w:color="auto"/>
            </w:tcBorders>
            <w:shd w:val="clear" w:color="auto" w:fill="BFBFBF" w:themeFill="background1" w:themeFillShade="BF"/>
          </w:tcPr>
          <w:p w:rsidR="00F32772" w:rsidRPr="005E0678" w:rsidRDefault="00F32772" w:rsidP="0038047E">
            <w:pPr>
              <w:spacing w:after="20"/>
              <w:jc w:val="right"/>
              <w:cnfStyle w:val="100000000000" w:firstRow="1" w:lastRow="0" w:firstColumn="0" w:lastColumn="0" w:oddVBand="0" w:evenVBand="0" w:oddHBand="0" w:evenHBand="0" w:firstRowFirstColumn="0" w:firstRowLastColumn="0" w:lastRowFirstColumn="0" w:lastRowLastColumn="0"/>
              <w:rPr>
                <w:sz w:val="20"/>
                <w:szCs w:val="20"/>
              </w:rPr>
            </w:pPr>
            <w:r w:rsidRPr="005E0678">
              <w:rPr>
                <w:sz w:val="20"/>
                <w:szCs w:val="20"/>
              </w:rPr>
              <w:t xml:space="preserve">2012 </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tcPr>
          <w:p w:rsidR="00F32772" w:rsidRPr="00B7229D" w:rsidRDefault="00F32772" w:rsidP="00736F06">
            <w:pPr>
              <w:spacing w:before="60"/>
              <w:jc w:val="both"/>
              <w:rPr>
                <w:b w:val="0"/>
                <w:sz w:val="20"/>
                <w:szCs w:val="20"/>
              </w:rPr>
            </w:pPr>
            <w:r w:rsidRPr="00B7229D">
              <w:rPr>
                <w:b w:val="0"/>
                <w:sz w:val="20"/>
                <w:szCs w:val="20"/>
              </w:rPr>
              <w:t>Agree strongly</w:t>
            </w:r>
          </w:p>
        </w:tc>
        <w:tc>
          <w:tcPr>
            <w:tcW w:w="709" w:type="dxa"/>
            <w:tcBorders>
              <w:top w:val="single" w:sz="4" w:space="0" w:color="auto"/>
            </w:tcBorders>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19</w:t>
            </w:r>
          </w:p>
        </w:tc>
        <w:tc>
          <w:tcPr>
            <w:tcW w:w="709" w:type="dxa"/>
            <w:tcBorders>
              <w:top w:val="single" w:sz="4" w:space="0" w:color="auto"/>
            </w:tcBorders>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26</w:t>
            </w:r>
          </w:p>
        </w:tc>
        <w:tc>
          <w:tcPr>
            <w:tcW w:w="708" w:type="dxa"/>
            <w:tcBorders>
              <w:top w:val="single" w:sz="4" w:space="0" w:color="auto"/>
            </w:tcBorders>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33</w:t>
            </w:r>
          </w:p>
        </w:tc>
        <w:tc>
          <w:tcPr>
            <w:tcW w:w="709" w:type="dxa"/>
            <w:tcBorders>
              <w:top w:val="single" w:sz="4" w:space="0" w:color="auto"/>
            </w:tcBorders>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42</w:t>
            </w:r>
          </w:p>
        </w:tc>
        <w:tc>
          <w:tcPr>
            <w:tcW w:w="709" w:type="dxa"/>
            <w:tcBorders>
              <w:top w:val="single" w:sz="4" w:space="0" w:color="auto"/>
            </w:tcBorders>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51</w:t>
            </w:r>
          </w:p>
        </w:tc>
        <w:tc>
          <w:tcPr>
            <w:tcW w:w="675" w:type="dxa"/>
            <w:tcBorders>
              <w:top w:val="single" w:sz="4" w:space="0" w:color="auto"/>
            </w:tcBorders>
            <w:shd w:val="clear" w:color="auto" w:fill="BFBFBF" w:themeFill="background1" w:themeFillShade="BF"/>
            <w:vAlign w:val="center"/>
          </w:tcPr>
          <w:p w:rsidR="00F32772" w:rsidRPr="00B7229D" w:rsidRDefault="00F32772" w:rsidP="00736F06">
            <w:pPr>
              <w:spacing w:before="60"/>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39</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B7229D" w:rsidRDefault="00F32772" w:rsidP="00F32772">
            <w:pPr>
              <w:jc w:val="both"/>
              <w:rPr>
                <w:b w:val="0"/>
                <w:sz w:val="20"/>
                <w:szCs w:val="20"/>
              </w:rPr>
            </w:pPr>
            <w:r w:rsidRPr="00B7229D">
              <w:rPr>
                <w:b w:val="0"/>
                <w:sz w:val="20"/>
                <w:szCs w:val="20"/>
              </w:rPr>
              <w:t>Agree</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47</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45</w:t>
            </w:r>
          </w:p>
        </w:tc>
        <w:tc>
          <w:tcPr>
            <w:tcW w:w="708"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44</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45</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39</w:t>
            </w:r>
          </w:p>
        </w:tc>
        <w:tc>
          <w:tcPr>
            <w:tcW w:w="675" w:type="dxa"/>
            <w:shd w:val="clear" w:color="auto" w:fill="BFBFBF" w:themeFill="background1" w:themeFillShade="BF"/>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48</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B7229D" w:rsidRDefault="00F32772" w:rsidP="00F32772">
            <w:pPr>
              <w:jc w:val="both"/>
              <w:rPr>
                <w:b w:val="0"/>
                <w:sz w:val="20"/>
                <w:szCs w:val="20"/>
              </w:rPr>
            </w:pPr>
            <w:r w:rsidRPr="00B7229D">
              <w:rPr>
                <w:b w:val="0"/>
                <w:sz w:val="20"/>
                <w:szCs w:val="20"/>
              </w:rPr>
              <w:t>Neither agree nor disagree</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n/a</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n/a</w:t>
            </w:r>
          </w:p>
        </w:tc>
        <w:tc>
          <w:tcPr>
            <w:tcW w:w="708"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n/a</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n/a</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n/a</w:t>
            </w:r>
          </w:p>
        </w:tc>
        <w:tc>
          <w:tcPr>
            <w:tcW w:w="675" w:type="dxa"/>
            <w:shd w:val="clear" w:color="auto" w:fill="BFBFBF" w:themeFill="background1" w:themeFillShade="BF"/>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7</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B7229D" w:rsidRDefault="00F32772" w:rsidP="00F32772">
            <w:pPr>
              <w:jc w:val="both"/>
              <w:rPr>
                <w:b w:val="0"/>
                <w:sz w:val="20"/>
                <w:szCs w:val="20"/>
              </w:rPr>
            </w:pPr>
            <w:r w:rsidRPr="00B7229D">
              <w:rPr>
                <w:b w:val="0"/>
                <w:sz w:val="20"/>
                <w:szCs w:val="20"/>
              </w:rPr>
              <w:t>Disagree</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14</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18</w:t>
            </w:r>
          </w:p>
        </w:tc>
        <w:tc>
          <w:tcPr>
            <w:tcW w:w="708"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17</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9</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3</w:t>
            </w:r>
          </w:p>
        </w:tc>
        <w:tc>
          <w:tcPr>
            <w:tcW w:w="675" w:type="dxa"/>
            <w:shd w:val="clear" w:color="auto" w:fill="BFBFBF" w:themeFill="background1" w:themeFillShade="BF"/>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B7229D" w:rsidRDefault="00F32772" w:rsidP="00F32772">
            <w:pPr>
              <w:jc w:val="both"/>
              <w:rPr>
                <w:b w:val="0"/>
                <w:sz w:val="20"/>
                <w:szCs w:val="20"/>
              </w:rPr>
            </w:pPr>
            <w:r w:rsidRPr="00B7229D">
              <w:rPr>
                <w:b w:val="0"/>
                <w:sz w:val="20"/>
                <w:szCs w:val="20"/>
              </w:rPr>
              <w:t>Disagree strongly</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c>
          <w:tcPr>
            <w:tcW w:w="708"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c>
          <w:tcPr>
            <w:tcW w:w="675" w:type="dxa"/>
            <w:shd w:val="clear" w:color="auto" w:fill="BFBFBF" w:themeFill="background1" w:themeFillShade="BF"/>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w:t>
            </w:r>
          </w:p>
        </w:tc>
      </w:tr>
      <w:tr w:rsidR="0038047E" w:rsidRPr="00B7229D" w:rsidTr="0038047E">
        <w:tc>
          <w:tcPr>
            <w:cnfStyle w:val="001000000000" w:firstRow="0" w:lastRow="0" w:firstColumn="1" w:lastColumn="0" w:oddVBand="0" w:evenVBand="0" w:oddHBand="0" w:evenHBand="0" w:firstRowFirstColumn="0" w:firstRowLastColumn="0" w:lastRowFirstColumn="0" w:lastRowLastColumn="0"/>
            <w:tcW w:w="4111" w:type="dxa"/>
          </w:tcPr>
          <w:p w:rsidR="00F32772" w:rsidRPr="00B7229D" w:rsidRDefault="00F32772" w:rsidP="00F32772">
            <w:pPr>
              <w:jc w:val="both"/>
              <w:rPr>
                <w:b w:val="0"/>
                <w:sz w:val="20"/>
                <w:szCs w:val="20"/>
              </w:rPr>
            </w:pPr>
            <w:r w:rsidRPr="00B7229D">
              <w:rPr>
                <w:b w:val="0"/>
                <w:sz w:val="20"/>
                <w:szCs w:val="20"/>
              </w:rPr>
              <w:t>Don’t know</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20</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10</w:t>
            </w:r>
          </w:p>
        </w:tc>
        <w:tc>
          <w:tcPr>
            <w:tcW w:w="708"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5</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4</w:t>
            </w:r>
          </w:p>
        </w:tc>
        <w:tc>
          <w:tcPr>
            <w:tcW w:w="709" w:type="dxa"/>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7</w:t>
            </w:r>
          </w:p>
        </w:tc>
        <w:tc>
          <w:tcPr>
            <w:tcW w:w="675" w:type="dxa"/>
            <w:shd w:val="clear" w:color="auto" w:fill="BFBFBF" w:themeFill="background1" w:themeFillShade="BF"/>
            <w:vAlign w:val="center"/>
          </w:tcPr>
          <w:p w:rsidR="00F32772" w:rsidRPr="00B722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7229D">
              <w:rPr>
                <w:sz w:val="20"/>
                <w:szCs w:val="20"/>
                <w:lang w:val="en-US"/>
              </w:rPr>
              <w:t>1</w:t>
            </w:r>
          </w:p>
        </w:tc>
      </w:tr>
    </w:tbl>
    <w:p w:rsidR="00DB476B" w:rsidRDefault="00DB476B" w:rsidP="00FD12E4">
      <w:pPr>
        <w:tabs>
          <w:tab w:val="left" w:pos="0"/>
        </w:tabs>
        <w:jc w:val="both"/>
        <w:rPr>
          <w:sz w:val="22"/>
          <w:szCs w:val="22"/>
        </w:rPr>
      </w:pPr>
    </w:p>
    <w:p w:rsidR="00187724" w:rsidRDefault="00DB476B" w:rsidP="00FD12E4">
      <w:pPr>
        <w:tabs>
          <w:tab w:val="left" w:pos="0"/>
        </w:tabs>
        <w:jc w:val="both"/>
        <w:rPr>
          <w:sz w:val="22"/>
          <w:szCs w:val="22"/>
        </w:rPr>
      </w:pPr>
      <w:r>
        <w:rPr>
          <w:sz w:val="22"/>
          <w:szCs w:val="22"/>
        </w:rPr>
        <w:t>Participants</w:t>
      </w:r>
      <w:r w:rsidRPr="00F32772">
        <w:rPr>
          <w:sz w:val="22"/>
          <w:szCs w:val="22"/>
        </w:rPr>
        <w:t xml:space="preserve"> were </w:t>
      </w:r>
      <w:r>
        <w:rPr>
          <w:sz w:val="22"/>
          <w:szCs w:val="22"/>
        </w:rPr>
        <w:t xml:space="preserve">also </w:t>
      </w:r>
      <w:r w:rsidRPr="00F32772">
        <w:rPr>
          <w:sz w:val="22"/>
          <w:szCs w:val="22"/>
        </w:rPr>
        <w:t>asked whether or not people who provide gambling activities should be required to do more about their customers gambling to excess and whether government should do more about people gambling to excess.</w:t>
      </w:r>
    </w:p>
    <w:p w:rsidR="00F32772" w:rsidRDefault="00DB476B" w:rsidP="00FD12E4">
      <w:pPr>
        <w:tabs>
          <w:tab w:val="left" w:pos="0"/>
        </w:tabs>
        <w:jc w:val="both"/>
        <w:rPr>
          <w:sz w:val="22"/>
          <w:szCs w:val="22"/>
        </w:rPr>
      </w:pPr>
      <w:r w:rsidRPr="00F32772">
        <w:rPr>
          <w:sz w:val="22"/>
          <w:szCs w:val="22"/>
        </w:rPr>
        <w:t xml:space="preserve">  </w:t>
      </w:r>
    </w:p>
    <w:p w:rsidR="00DB476B" w:rsidRDefault="00DB476B" w:rsidP="00FD12E4">
      <w:pPr>
        <w:tabs>
          <w:tab w:val="left" w:pos="0"/>
        </w:tabs>
        <w:jc w:val="both"/>
        <w:rPr>
          <w:sz w:val="22"/>
          <w:szCs w:val="22"/>
        </w:rPr>
      </w:pPr>
      <w:r>
        <w:rPr>
          <w:sz w:val="22"/>
          <w:szCs w:val="22"/>
        </w:rPr>
        <w:t>In 2005 (DIA survey) and 2012, a majority of respondents agreed that both gambling providers and government should do more</w:t>
      </w:r>
      <w:r w:rsidR="00B71CDD">
        <w:rPr>
          <w:sz w:val="22"/>
          <w:szCs w:val="22"/>
        </w:rPr>
        <w:t xml:space="preserve"> to help people gambling to excess.  The overall percentage of respondents who indicated that government should do more was similar over time with 77% agreeing (agree/strongly agree) and less than one-fifth disagreeing (disagree/strongly disagree) (18% and 19% respectively).  However, attitudes towards gambling providers doing more have changed over time, with a greater percentage agreeing in </w:t>
      </w:r>
      <w:r w:rsidR="00B71CDD">
        <w:rPr>
          <w:sz w:val="22"/>
          <w:szCs w:val="22"/>
        </w:rPr>
        <w:lastRenderedPageBreak/>
        <w:t>2012 (85%) compared to 2005 (78%), and less disagreeing in 2012 (11%) than in 2005 (18%) (</w:t>
      </w:r>
      <w:r w:rsidR="00B71CDD">
        <w:fldChar w:fldCharType="begin"/>
      </w:r>
      <w:r w:rsidR="00B71CDD">
        <w:instrText xml:space="preserve"> REF _Ref370305531 \h  \* MERGEFORMAT </w:instrText>
      </w:r>
      <w:r w:rsidR="00B71CDD">
        <w:fldChar w:fldCharType="separate"/>
      </w:r>
      <w:r w:rsidR="00282A71" w:rsidRPr="00282A71">
        <w:rPr>
          <w:sz w:val="22"/>
          <w:szCs w:val="22"/>
        </w:rPr>
        <w:t xml:space="preserve">Table </w:t>
      </w:r>
      <w:r w:rsidR="00282A71" w:rsidRPr="00282A71">
        <w:rPr>
          <w:noProof/>
          <w:sz w:val="22"/>
          <w:szCs w:val="22"/>
        </w:rPr>
        <w:t>13</w:t>
      </w:r>
      <w:r w:rsidR="00B71CDD">
        <w:fldChar w:fldCharType="end"/>
      </w:r>
      <w:r w:rsidR="00B71CDD">
        <w:t>)</w:t>
      </w:r>
      <w:r w:rsidR="00B71CDD">
        <w:rPr>
          <w:sz w:val="22"/>
          <w:szCs w:val="22"/>
        </w:rPr>
        <w:t>.</w:t>
      </w:r>
    </w:p>
    <w:p w:rsidR="00DB476B" w:rsidRDefault="00DB476B" w:rsidP="00FD12E4">
      <w:pPr>
        <w:tabs>
          <w:tab w:val="left" w:pos="0"/>
        </w:tabs>
        <w:jc w:val="both"/>
        <w:rPr>
          <w:sz w:val="22"/>
          <w:szCs w:val="22"/>
        </w:rPr>
      </w:pPr>
    </w:p>
    <w:p w:rsidR="00F32772" w:rsidRPr="00A568F8" w:rsidRDefault="00F32772" w:rsidP="000D0F75">
      <w:pPr>
        <w:pStyle w:val="Caption"/>
        <w:keepNext/>
        <w:keepLines/>
      </w:pPr>
      <w:bookmarkStart w:id="104" w:name="_Ref370305531"/>
      <w:bookmarkStart w:id="105" w:name="_Toc350978768"/>
      <w:bookmarkStart w:id="106" w:name="_Toc367451209"/>
      <w:bookmarkStart w:id="107" w:name="_Toc379547899"/>
      <w:r w:rsidRPr="004334FA">
        <w:t xml:space="preserve">Table </w:t>
      </w:r>
      <w:r w:rsidR="003D29EC">
        <w:fldChar w:fldCharType="begin"/>
      </w:r>
      <w:r w:rsidR="003D29EC">
        <w:instrText xml:space="preserve"> SEQ Table \* ARABIC </w:instrText>
      </w:r>
      <w:r w:rsidR="003D29EC">
        <w:fldChar w:fldCharType="separate"/>
      </w:r>
      <w:r w:rsidR="00282A71">
        <w:rPr>
          <w:noProof/>
        </w:rPr>
        <w:t>13</w:t>
      </w:r>
      <w:r w:rsidR="003D29EC">
        <w:rPr>
          <w:noProof/>
        </w:rPr>
        <w:fldChar w:fldCharType="end"/>
      </w:r>
      <w:bookmarkEnd w:id="104"/>
      <w:r w:rsidRPr="004334FA">
        <w:t>: Views on who should help excessive gamblers: 2005 and 2012</w:t>
      </w:r>
      <w:bookmarkEnd w:id="105"/>
      <w:bookmarkEnd w:id="106"/>
      <w:bookmarkEnd w:id="107"/>
    </w:p>
    <w:tbl>
      <w:tblPr>
        <w:tblStyle w:val="LightShading2"/>
        <w:tblW w:w="8364" w:type="dxa"/>
        <w:tblInd w:w="108" w:type="dxa"/>
        <w:tblLayout w:type="fixed"/>
        <w:tblLook w:val="06A0" w:firstRow="1" w:lastRow="0" w:firstColumn="1" w:lastColumn="0" w:noHBand="1" w:noVBand="1"/>
      </w:tblPr>
      <w:tblGrid>
        <w:gridCol w:w="1878"/>
        <w:gridCol w:w="957"/>
        <w:gridCol w:w="709"/>
        <w:gridCol w:w="709"/>
        <w:gridCol w:w="283"/>
        <w:gridCol w:w="2410"/>
        <w:gridCol w:w="709"/>
        <w:gridCol w:w="709"/>
      </w:tblGrid>
      <w:tr w:rsidR="00F32772" w:rsidRPr="00A8289D" w:rsidTr="00380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Borders>
              <w:bottom w:val="single" w:sz="4" w:space="0" w:color="auto"/>
            </w:tcBorders>
          </w:tcPr>
          <w:p w:rsidR="00F32772" w:rsidRPr="00A8289D" w:rsidRDefault="00F32772" w:rsidP="000D0F75">
            <w:pPr>
              <w:keepNext/>
              <w:keepLines/>
              <w:spacing w:after="20"/>
              <w:jc w:val="center"/>
              <w:rPr>
                <w:sz w:val="20"/>
                <w:szCs w:val="20"/>
                <w:lang w:eastAsia="en-NZ"/>
              </w:rPr>
            </w:pPr>
          </w:p>
        </w:tc>
        <w:tc>
          <w:tcPr>
            <w:tcW w:w="6486" w:type="dxa"/>
            <w:gridSpan w:val="7"/>
            <w:tcBorders>
              <w:bottom w:val="single" w:sz="4" w:space="0" w:color="auto"/>
            </w:tcBorders>
            <w:vAlign w:val="center"/>
          </w:tcPr>
          <w:p w:rsidR="00F32772" w:rsidRPr="00A8289D" w:rsidRDefault="00F32772" w:rsidP="000D0F75">
            <w:pPr>
              <w:keepNext/>
              <w:keepLines/>
              <w:spacing w:after="20"/>
              <w:jc w:val="center"/>
              <w:cnfStyle w:val="100000000000" w:firstRow="1"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Who should help excessive gamblers %</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auto"/>
              <w:bottom w:val="single" w:sz="4" w:space="0" w:color="auto"/>
            </w:tcBorders>
          </w:tcPr>
          <w:p w:rsidR="00F32772" w:rsidRPr="00A8289D" w:rsidRDefault="00F32772" w:rsidP="000D0F75">
            <w:pPr>
              <w:keepNext/>
              <w:keepLines/>
              <w:spacing w:after="20"/>
              <w:rPr>
                <w:sz w:val="20"/>
                <w:szCs w:val="20"/>
                <w:lang w:eastAsia="en-NZ"/>
              </w:rPr>
            </w:pPr>
            <w:r w:rsidRPr="00A8289D">
              <w:rPr>
                <w:sz w:val="20"/>
                <w:szCs w:val="20"/>
                <w:lang w:eastAsia="en-NZ"/>
              </w:rPr>
              <w:t>GAMBLING PROVIDERS should do more</w:t>
            </w:r>
          </w:p>
        </w:tc>
        <w:tc>
          <w:tcPr>
            <w:tcW w:w="709" w:type="dxa"/>
            <w:tcBorders>
              <w:top w:val="single" w:sz="4" w:space="0" w:color="auto"/>
              <w:bottom w:val="single" w:sz="4" w:space="0" w:color="auto"/>
            </w:tcBorders>
            <w:vAlign w:val="bottom"/>
          </w:tcPr>
          <w:p w:rsidR="00F32772" w:rsidRPr="00A8289D" w:rsidRDefault="00F32772" w:rsidP="000D0F75">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20"/>
                <w:szCs w:val="20"/>
                <w:lang w:eastAsia="en-NZ"/>
              </w:rPr>
            </w:pPr>
            <w:r w:rsidRPr="00A8289D">
              <w:rPr>
                <w:b/>
                <w:sz w:val="20"/>
                <w:szCs w:val="20"/>
                <w:lang w:eastAsia="en-NZ"/>
              </w:rPr>
              <w:t>2005</w:t>
            </w:r>
          </w:p>
        </w:tc>
        <w:tc>
          <w:tcPr>
            <w:tcW w:w="709" w:type="dxa"/>
            <w:tcBorders>
              <w:top w:val="single" w:sz="4" w:space="0" w:color="auto"/>
              <w:bottom w:val="single" w:sz="4" w:space="0" w:color="auto"/>
            </w:tcBorders>
            <w:shd w:val="clear" w:color="auto" w:fill="BFBFBF" w:themeFill="background1" w:themeFillShade="BF"/>
            <w:vAlign w:val="bottom"/>
          </w:tcPr>
          <w:p w:rsidR="00F32772" w:rsidRPr="00A8289D" w:rsidRDefault="00F32772" w:rsidP="000D0F75">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20"/>
                <w:szCs w:val="20"/>
                <w:lang w:eastAsia="en-NZ"/>
              </w:rPr>
            </w:pPr>
            <w:r w:rsidRPr="00A8289D">
              <w:rPr>
                <w:b/>
                <w:sz w:val="20"/>
                <w:szCs w:val="20"/>
                <w:lang w:eastAsia="en-NZ"/>
              </w:rPr>
              <w:t>2012</w:t>
            </w:r>
          </w:p>
        </w:tc>
        <w:tc>
          <w:tcPr>
            <w:tcW w:w="283" w:type="dxa"/>
            <w:tcBorders>
              <w:top w:val="single" w:sz="4" w:space="0" w:color="auto"/>
              <w:bottom w:val="single" w:sz="4" w:space="0" w:color="auto"/>
            </w:tcBorders>
            <w:vAlign w:val="bottom"/>
          </w:tcPr>
          <w:p w:rsidR="00F32772" w:rsidRPr="00A8289D" w:rsidRDefault="00F32772" w:rsidP="000D0F75">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20"/>
                <w:szCs w:val="20"/>
                <w:lang w:eastAsia="en-NZ"/>
              </w:rPr>
            </w:pPr>
          </w:p>
        </w:tc>
        <w:tc>
          <w:tcPr>
            <w:tcW w:w="2410" w:type="dxa"/>
            <w:tcBorders>
              <w:top w:val="single" w:sz="4" w:space="0" w:color="auto"/>
              <w:bottom w:val="single" w:sz="4" w:space="0" w:color="auto"/>
            </w:tcBorders>
          </w:tcPr>
          <w:p w:rsidR="00F32772" w:rsidRPr="00A8289D" w:rsidRDefault="00F32772" w:rsidP="000D0F75">
            <w:pPr>
              <w:keepNext/>
              <w:keepLines/>
              <w:spacing w:after="20"/>
              <w:jc w:val="both"/>
              <w:cnfStyle w:val="000000000000" w:firstRow="0" w:lastRow="0" w:firstColumn="0" w:lastColumn="0" w:oddVBand="0" w:evenVBand="0" w:oddHBand="0" w:evenHBand="0" w:firstRowFirstColumn="0" w:firstRowLastColumn="0" w:lastRowFirstColumn="0" w:lastRowLastColumn="0"/>
              <w:rPr>
                <w:b/>
                <w:sz w:val="20"/>
                <w:szCs w:val="20"/>
                <w:lang w:eastAsia="en-NZ"/>
              </w:rPr>
            </w:pPr>
            <w:r w:rsidRPr="00A8289D">
              <w:rPr>
                <w:b/>
                <w:sz w:val="20"/>
                <w:szCs w:val="20"/>
                <w:lang w:eastAsia="en-NZ"/>
              </w:rPr>
              <w:t>GOVERNMENT should do more</w:t>
            </w:r>
          </w:p>
        </w:tc>
        <w:tc>
          <w:tcPr>
            <w:tcW w:w="709" w:type="dxa"/>
            <w:tcBorders>
              <w:top w:val="single" w:sz="4" w:space="0" w:color="auto"/>
              <w:bottom w:val="single" w:sz="4" w:space="0" w:color="auto"/>
            </w:tcBorders>
            <w:vAlign w:val="bottom"/>
          </w:tcPr>
          <w:p w:rsidR="00F32772" w:rsidRPr="00A8289D" w:rsidRDefault="00F32772" w:rsidP="000D0F75">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20"/>
                <w:szCs w:val="20"/>
                <w:lang w:eastAsia="en-NZ"/>
              </w:rPr>
            </w:pPr>
            <w:r w:rsidRPr="00A8289D">
              <w:rPr>
                <w:b/>
                <w:sz w:val="20"/>
                <w:szCs w:val="20"/>
                <w:lang w:eastAsia="en-NZ"/>
              </w:rPr>
              <w:t>2005</w:t>
            </w:r>
          </w:p>
        </w:tc>
        <w:tc>
          <w:tcPr>
            <w:tcW w:w="709" w:type="dxa"/>
            <w:tcBorders>
              <w:top w:val="single" w:sz="4" w:space="0" w:color="auto"/>
              <w:bottom w:val="single" w:sz="4" w:space="0" w:color="auto"/>
            </w:tcBorders>
            <w:shd w:val="clear" w:color="auto" w:fill="BFBFBF" w:themeFill="background1" w:themeFillShade="BF"/>
            <w:vAlign w:val="bottom"/>
          </w:tcPr>
          <w:p w:rsidR="00F32772" w:rsidRPr="00A8289D" w:rsidRDefault="00F32772" w:rsidP="000D0F75">
            <w:pPr>
              <w:keepNext/>
              <w:keepLines/>
              <w:spacing w:after="20"/>
              <w:jc w:val="center"/>
              <w:cnfStyle w:val="000000000000" w:firstRow="0" w:lastRow="0" w:firstColumn="0" w:lastColumn="0" w:oddVBand="0" w:evenVBand="0" w:oddHBand="0" w:evenHBand="0" w:firstRowFirstColumn="0" w:firstRowLastColumn="0" w:lastRowFirstColumn="0" w:lastRowLastColumn="0"/>
              <w:rPr>
                <w:b/>
                <w:sz w:val="20"/>
                <w:szCs w:val="20"/>
                <w:lang w:eastAsia="en-NZ"/>
              </w:rPr>
            </w:pPr>
            <w:r w:rsidRPr="00A8289D">
              <w:rPr>
                <w:b/>
                <w:sz w:val="20"/>
                <w:szCs w:val="20"/>
                <w:lang w:eastAsia="en-NZ"/>
              </w:rPr>
              <w:t>2012</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auto"/>
            </w:tcBorders>
          </w:tcPr>
          <w:p w:rsidR="00F32772" w:rsidRPr="00A8289D" w:rsidRDefault="00F32772" w:rsidP="000D0F75">
            <w:pPr>
              <w:keepNext/>
              <w:keepLines/>
              <w:spacing w:before="60"/>
              <w:rPr>
                <w:b w:val="0"/>
                <w:sz w:val="20"/>
                <w:szCs w:val="20"/>
                <w:lang w:eastAsia="en-NZ"/>
              </w:rPr>
            </w:pPr>
            <w:r w:rsidRPr="00A8289D">
              <w:rPr>
                <w:b w:val="0"/>
                <w:sz w:val="20"/>
                <w:szCs w:val="20"/>
                <w:lang w:eastAsia="en-NZ"/>
              </w:rPr>
              <w:t>Agree strongly</w:t>
            </w:r>
          </w:p>
        </w:tc>
        <w:tc>
          <w:tcPr>
            <w:tcW w:w="709" w:type="dxa"/>
            <w:tcBorders>
              <w:top w:val="single" w:sz="4" w:space="0" w:color="auto"/>
            </w:tcBorders>
            <w:vAlign w:val="center"/>
          </w:tcPr>
          <w:p w:rsidR="00F32772" w:rsidRPr="00A8289D" w:rsidRDefault="00F32772" w:rsidP="000D0F75">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39</w:t>
            </w:r>
          </w:p>
        </w:tc>
        <w:tc>
          <w:tcPr>
            <w:tcW w:w="709" w:type="dxa"/>
            <w:tcBorders>
              <w:top w:val="single" w:sz="4" w:space="0" w:color="auto"/>
            </w:tcBorders>
            <w:shd w:val="clear" w:color="auto" w:fill="BFBFBF" w:themeFill="background1" w:themeFillShade="BF"/>
            <w:vAlign w:val="center"/>
          </w:tcPr>
          <w:p w:rsidR="00F32772" w:rsidRPr="00A8289D" w:rsidRDefault="00F32772" w:rsidP="000D0F75">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41</w:t>
            </w:r>
          </w:p>
        </w:tc>
        <w:tc>
          <w:tcPr>
            <w:tcW w:w="283" w:type="dxa"/>
            <w:tcBorders>
              <w:top w:val="single" w:sz="4" w:space="0" w:color="auto"/>
            </w:tcBorders>
          </w:tcPr>
          <w:p w:rsidR="00F32772" w:rsidRPr="00A8289D" w:rsidRDefault="00F32772" w:rsidP="000D0F75">
            <w:pPr>
              <w:keepNext/>
              <w:keepLines/>
              <w:spacing w:before="60"/>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Borders>
              <w:top w:val="single" w:sz="4" w:space="0" w:color="auto"/>
            </w:tcBorders>
          </w:tcPr>
          <w:p w:rsidR="00F32772" w:rsidRPr="00A8289D" w:rsidRDefault="00F32772" w:rsidP="000D0F75">
            <w:pPr>
              <w:keepNext/>
              <w:keepLines/>
              <w:spacing w:before="60"/>
              <w:jc w:val="both"/>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Agree strongly</w:t>
            </w:r>
          </w:p>
        </w:tc>
        <w:tc>
          <w:tcPr>
            <w:tcW w:w="709" w:type="dxa"/>
            <w:tcBorders>
              <w:top w:val="single" w:sz="4" w:space="0" w:color="auto"/>
            </w:tcBorders>
            <w:vAlign w:val="center"/>
          </w:tcPr>
          <w:p w:rsidR="00F32772" w:rsidRPr="00A8289D" w:rsidRDefault="00F32772" w:rsidP="000D0F75">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37</w:t>
            </w:r>
          </w:p>
        </w:tc>
        <w:tc>
          <w:tcPr>
            <w:tcW w:w="709" w:type="dxa"/>
            <w:tcBorders>
              <w:top w:val="single" w:sz="4" w:space="0" w:color="auto"/>
            </w:tcBorders>
            <w:shd w:val="clear" w:color="auto" w:fill="BFBFBF" w:themeFill="background1" w:themeFillShade="BF"/>
            <w:vAlign w:val="center"/>
          </w:tcPr>
          <w:p w:rsidR="00F32772" w:rsidRPr="00A8289D" w:rsidRDefault="00F32772" w:rsidP="000D0F75">
            <w:pPr>
              <w:keepNext/>
              <w:keepLines/>
              <w:spacing w:before="60"/>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35</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Pr>
          <w:p w:rsidR="00F32772" w:rsidRPr="00A8289D" w:rsidRDefault="00F32772" w:rsidP="000D0F75">
            <w:pPr>
              <w:keepNext/>
              <w:keepLines/>
              <w:rPr>
                <w:b w:val="0"/>
                <w:sz w:val="20"/>
                <w:szCs w:val="20"/>
                <w:lang w:eastAsia="en-NZ"/>
              </w:rPr>
            </w:pPr>
            <w:r w:rsidRPr="00A8289D">
              <w:rPr>
                <w:b w:val="0"/>
                <w:sz w:val="20"/>
                <w:szCs w:val="20"/>
                <w:lang w:eastAsia="en-NZ"/>
              </w:rPr>
              <w:t>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39</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44</w:t>
            </w:r>
          </w:p>
        </w:tc>
        <w:tc>
          <w:tcPr>
            <w:tcW w:w="283"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40</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42</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Pr>
          <w:p w:rsidR="00F32772" w:rsidRPr="00A8289D" w:rsidRDefault="00F32772" w:rsidP="000D0F75">
            <w:pPr>
              <w:keepNext/>
              <w:keepLines/>
              <w:rPr>
                <w:b w:val="0"/>
                <w:sz w:val="20"/>
                <w:szCs w:val="20"/>
                <w:lang w:eastAsia="en-NZ"/>
              </w:rPr>
            </w:pPr>
            <w:r w:rsidRPr="00A8289D">
              <w:rPr>
                <w:b w:val="0"/>
                <w:sz w:val="20"/>
                <w:szCs w:val="20"/>
                <w:lang w:eastAsia="en-NZ"/>
              </w:rPr>
              <w:t>Disagree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16</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10</w:t>
            </w:r>
          </w:p>
        </w:tc>
        <w:tc>
          <w:tcPr>
            <w:tcW w:w="283"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Disagree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16</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17</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Pr>
          <w:p w:rsidR="00F32772" w:rsidRPr="00A8289D" w:rsidRDefault="00F32772" w:rsidP="000D0F75">
            <w:pPr>
              <w:keepNext/>
              <w:keepLines/>
              <w:rPr>
                <w:b w:val="0"/>
                <w:sz w:val="20"/>
                <w:szCs w:val="20"/>
                <w:lang w:eastAsia="en-NZ"/>
              </w:rPr>
            </w:pPr>
            <w:r w:rsidRPr="00A8289D">
              <w:rPr>
                <w:b w:val="0"/>
                <w:sz w:val="20"/>
                <w:szCs w:val="20"/>
                <w:lang w:eastAsia="en-NZ"/>
              </w:rPr>
              <w:t>Disagree strongly</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2</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1</w:t>
            </w:r>
          </w:p>
        </w:tc>
        <w:tc>
          <w:tcPr>
            <w:tcW w:w="283"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Disagree strongly</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2</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2</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Pr>
          <w:p w:rsidR="00F32772" w:rsidRPr="00A8289D" w:rsidRDefault="00F32772" w:rsidP="000D0F75">
            <w:pPr>
              <w:keepNext/>
              <w:keepLines/>
              <w:rPr>
                <w:b w:val="0"/>
                <w:sz w:val="20"/>
                <w:szCs w:val="20"/>
                <w:lang w:eastAsia="en-NZ"/>
              </w:rPr>
            </w:pPr>
            <w:r w:rsidRPr="00A8289D">
              <w:rPr>
                <w:b w:val="0"/>
                <w:sz w:val="20"/>
                <w:szCs w:val="20"/>
                <w:lang w:eastAsia="en-NZ"/>
              </w:rPr>
              <w:t>Neither agree nor disagree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Pr>
                <w:sz w:val="20"/>
                <w:szCs w:val="20"/>
                <w:lang w:eastAsia="en-NZ"/>
              </w:rPr>
              <w:t>-</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3</w:t>
            </w:r>
          </w:p>
        </w:tc>
        <w:tc>
          <w:tcPr>
            <w:tcW w:w="283" w:type="dxa"/>
          </w:tcPr>
          <w:p w:rsidR="00F32772" w:rsidRPr="00A8289D" w:rsidRDefault="00F32772" w:rsidP="000D0F75">
            <w:pPr>
              <w:keepNext/>
              <w:keepLines/>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Pr>
          <w:p w:rsidR="00F32772" w:rsidRPr="00A8289D" w:rsidRDefault="00F32772" w:rsidP="000D0F75">
            <w:pPr>
              <w:keepNext/>
              <w:keepLines/>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Neither agree nor disagree</w:t>
            </w:r>
          </w:p>
        </w:tc>
        <w:tc>
          <w:tcPr>
            <w:tcW w:w="709" w:type="dxa"/>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Pr>
                <w:sz w:val="20"/>
                <w:szCs w:val="20"/>
                <w:lang w:eastAsia="en-NZ"/>
              </w:rPr>
              <w:t>-</w:t>
            </w:r>
          </w:p>
        </w:tc>
        <w:tc>
          <w:tcPr>
            <w:tcW w:w="709" w:type="dxa"/>
            <w:shd w:val="clear" w:color="auto" w:fill="BFBFBF" w:themeFill="background1" w:themeFillShade="BF"/>
            <w:vAlign w:val="center"/>
          </w:tcPr>
          <w:p w:rsidR="00F32772" w:rsidRPr="00A8289D" w:rsidRDefault="00F32772" w:rsidP="000D0F75">
            <w:pPr>
              <w:keepNext/>
              <w:keepLines/>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w:t>
            </w:r>
          </w:p>
        </w:tc>
      </w:tr>
      <w:tr w:rsidR="00F32772" w:rsidRPr="00A8289D" w:rsidTr="0038047E">
        <w:tc>
          <w:tcPr>
            <w:cnfStyle w:val="001000000000" w:firstRow="0" w:lastRow="0" w:firstColumn="1" w:lastColumn="0" w:oddVBand="0" w:evenVBand="0" w:oddHBand="0" w:evenHBand="0" w:firstRowFirstColumn="0" w:firstRowLastColumn="0" w:lastRowFirstColumn="0" w:lastRowLastColumn="0"/>
            <w:tcW w:w="2835" w:type="dxa"/>
            <w:gridSpan w:val="2"/>
          </w:tcPr>
          <w:p w:rsidR="00F32772" w:rsidRPr="00A8289D" w:rsidRDefault="00F32772" w:rsidP="00F32772">
            <w:pPr>
              <w:rPr>
                <w:b w:val="0"/>
                <w:sz w:val="20"/>
                <w:szCs w:val="20"/>
                <w:lang w:eastAsia="en-NZ"/>
              </w:rPr>
            </w:pPr>
            <w:r w:rsidRPr="00A8289D">
              <w:rPr>
                <w:b w:val="0"/>
                <w:sz w:val="20"/>
                <w:szCs w:val="20"/>
                <w:lang w:eastAsia="en-NZ"/>
              </w:rPr>
              <w:t>Don’t know/refuse</w:t>
            </w:r>
            <w:r>
              <w:rPr>
                <w:b w:val="0"/>
                <w:sz w:val="20"/>
                <w:szCs w:val="20"/>
                <w:lang w:eastAsia="en-NZ"/>
              </w:rPr>
              <w:t>d</w:t>
            </w:r>
          </w:p>
        </w:tc>
        <w:tc>
          <w:tcPr>
            <w:tcW w:w="709" w:type="dxa"/>
            <w:vAlign w:val="center"/>
          </w:tcPr>
          <w:p w:rsidR="00F32772" w:rsidRPr="00A828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w:t>
            </w:r>
          </w:p>
        </w:tc>
        <w:tc>
          <w:tcPr>
            <w:tcW w:w="709" w:type="dxa"/>
            <w:shd w:val="clear" w:color="auto" w:fill="BFBFBF" w:themeFill="background1" w:themeFillShade="BF"/>
            <w:vAlign w:val="center"/>
          </w:tcPr>
          <w:p w:rsidR="00F32772" w:rsidRPr="00A828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0</w:t>
            </w:r>
          </w:p>
        </w:tc>
        <w:tc>
          <w:tcPr>
            <w:tcW w:w="283" w:type="dxa"/>
          </w:tcPr>
          <w:p w:rsidR="00F32772" w:rsidRPr="00A8289D" w:rsidRDefault="00F32772" w:rsidP="00F32772">
            <w:pPr>
              <w:jc w:val="both"/>
              <w:cnfStyle w:val="000000000000" w:firstRow="0" w:lastRow="0" w:firstColumn="0" w:lastColumn="0" w:oddVBand="0" w:evenVBand="0" w:oddHBand="0" w:evenHBand="0" w:firstRowFirstColumn="0" w:firstRowLastColumn="0" w:lastRowFirstColumn="0" w:lastRowLastColumn="0"/>
              <w:rPr>
                <w:sz w:val="20"/>
                <w:szCs w:val="20"/>
                <w:lang w:eastAsia="en-NZ"/>
              </w:rPr>
            </w:pPr>
          </w:p>
        </w:tc>
        <w:tc>
          <w:tcPr>
            <w:tcW w:w="2410" w:type="dxa"/>
          </w:tcPr>
          <w:p w:rsidR="00F32772" w:rsidRPr="00A8289D" w:rsidRDefault="00F32772" w:rsidP="00F32772">
            <w:pPr>
              <w:jc w:val="both"/>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Don’t know/refuse</w:t>
            </w:r>
            <w:r>
              <w:rPr>
                <w:sz w:val="20"/>
                <w:szCs w:val="20"/>
                <w:lang w:eastAsia="en-NZ"/>
              </w:rPr>
              <w:t>d</w:t>
            </w:r>
          </w:p>
        </w:tc>
        <w:tc>
          <w:tcPr>
            <w:tcW w:w="709" w:type="dxa"/>
            <w:vAlign w:val="center"/>
          </w:tcPr>
          <w:p w:rsidR="00F32772" w:rsidRPr="00A828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4</w:t>
            </w:r>
          </w:p>
        </w:tc>
        <w:tc>
          <w:tcPr>
            <w:tcW w:w="709" w:type="dxa"/>
            <w:shd w:val="clear" w:color="auto" w:fill="BFBFBF" w:themeFill="background1" w:themeFillShade="BF"/>
            <w:vAlign w:val="center"/>
          </w:tcPr>
          <w:p w:rsidR="00F32772" w:rsidRPr="00A8289D" w:rsidRDefault="00F32772" w:rsidP="00F32772">
            <w:pPr>
              <w:jc w:val="right"/>
              <w:cnfStyle w:val="000000000000" w:firstRow="0" w:lastRow="0" w:firstColumn="0" w:lastColumn="0" w:oddVBand="0" w:evenVBand="0" w:oddHBand="0" w:evenHBand="0" w:firstRowFirstColumn="0" w:firstRowLastColumn="0" w:lastRowFirstColumn="0" w:lastRowLastColumn="0"/>
              <w:rPr>
                <w:sz w:val="20"/>
                <w:szCs w:val="20"/>
                <w:lang w:eastAsia="en-NZ"/>
              </w:rPr>
            </w:pPr>
            <w:r w:rsidRPr="00A8289D">
              <w:rPr>
                <w:sz w:val="20"/>
                <w:szCs w:val="20"/>
                <w:lang w:eastAsia="en-NZ"/>
              </w:rPr>
              <w:t>0</w:t>
            </w:r>
          </w:p>
        </w:tc>
      </w:tr>
    </w:tbl>
    <w:p w:rsidR="00F32772" w:rsidRDefault="00F32772" w:rsidP="00FD12E4">
      <w:pPr>
        <w:tabs>
          <w:tab w:val="left" w:pos="0"/>
        </w:tabs>
        <w:jc w:val="both"/>
        <w:rPr>
          <w:sz w:val="22"/>
          <w:szCs w:val="22"/>
        </w:rPr>
      </w:pPr>
    </w:p>
    <w:p w:rsidR="006A724D" w:rsidRPr="00D13ADD" w:rsidRDefault="006A724D" w:rsidP="00FD12E4">
      <w:pPr>
        <w:tabs>
          <w:tab w:val="left" w:pos="0"/>
        </w:tabs>
        <w:jc w:val="both"/>
        <w:rPr>
          <w:sz w:val="22"/>
          <w:szCs w:val="22"/>
        </w:rPr>
      </w:pPr>
    </w:p>
    <w:p w:rsidR="00675530" w:rsidRPr="00DA2BCC" w:rsidRDefault="00EC3B71" w:rsidP="00675530">
      <w:pPr>
        <w:pStyle w:val="Heading1"/>
        <w:keepNext w:val="0"/>
        <w:pBdr>
          <w:top w:val="single" w:sz="4" w:space="1" w:color="auto"/>
          <w:left w:val="single" w:sz="4" w:space="4" w:color="auto"/>
          <w:bottom w:val="single" w:sz="4" w:space="1" w:color="auto"/>
          <w:right w:val="single" w:sz="4" w:space="4" w:color="auto"/>
        </w:pBdr>
        <w:shd w:val="clear" w:color="auto" w:fill="E0E0E0"/>
        <w:tabs>
          <w:tab w:val="left" w:pos="360"/>
        </w:tabs>
        <w:ind w:left="360"/>
        <w:jc w:val="both"/>
        <w:rPr>
          <w:rFonts w:cs="Times New Roman"/>
          <w:sz w:val="22"/>
          <w:szCs w:val="22"/>
        </w:rPr>
      </w:pPr>
      <w:r w:rsidRPr="00DA2BCC">
        <w:rPr>
          <w:sz w:val="22"/>
          <w:szCs w:val="22"/>
        </w:rPr>
        <w:br w:type="page"/>
      </w:r>
      <w:bookmarkStart w:id="108" w:name="_Toc371414935"/>
      <w:bookmarkStart w:id="109" w:name="_Toc400714748"/>
      <w:r w:rsidR="00675530" w:rsidRPr="00DA2BCC">
        <w:rPr>
          <w:rFonts w:cs="Times New Roman"/>
          <w:sz w:val="22"/>
          <w:szCs w:val="22"/>
        </w:rPr>
        <w:lastRenderedPageBreak/>
        <w:t>DISCUSSION</w:t>
      </w:r>
      <w:bookmarkEnd w:id="108"/>
      <w:r w:rsidR="00CD4146">
        <w:rPr>
          <w:rFonts w:cs="Times New Roman"/>
          <w:sz w:val="22"/>
          <w:szCs w:val="22"/>
        </w:rPr>
        <w:t xml:space="preserve"> AND CONCLUSIONS</w:t>
      </w:r>
      <w:bookmarkEnd w:id="109"/>
    </w:p>
    <w:p w:rsidR="00E347A7" w:rsidRPr="00D13ADD" w:rsidRDefault="00E347A7" w:rsidP="008963C0">
      <w:pPr>
        <w:jc w:val="both"/>
        <w:rPr>
          <w:sz w:val="22"/>
          <w:szCs w:val="22"/>
        </w:rPr>
      </w:pPr>
    </w:p>
    <w:p w:rsidR="000D0F75" w:rsidRPr="004269EF" w:rsidRDefault="00900699" w:rsidP="000D0F75">
      <w:pPr>
        <w:jc w:val="both"/>
        <w:rPr>
          <w:sz w:val="22"/>
          <w:szCs w:val="22"/>
        </w:rPr>
      </w:pPr>
      <w:r>
        <w:rPr>
          <w:sz w:val="22"/>
          <w:szCs w:val="22"/>
        </w:rPr>
        <w:t>As indicated in the introduction, a</w:t>
      </w:r>
      <w:r w:rsidR="000D0F75" w:rsidRPr="004269EF">
        <w:rPr>
          <w:sz w:val="22"/>
          <w:szCs w:val="22"/>
        </w:rPr>
        <w:t xml:space="preserve">lthough there has been </w:t>
      </w:r>
      <w:r w:rsidR="000D0F75">
        <w:rPr>
          <w:sz w:val="22"/>
          <w:szCs w:val="22"/>
        </w:rPr>
        <w:t xml:space="preserve">considerable expansion </w:t>
      </w:r>
      <w:r w:rsidR="000D0F75" w:rsidRPr="004269EF">
        <w:rPr>
          <w:sz w:val="22"/>
          <w:szCs w:val="22"/>
        </w:rPr>
        <w:t>of gambling in recent decades</w:t>
      </w:r>
      <w:r w:rsidR="000D0F75">
        <w:rPr>
          <w:sz w:val="22"/>
          <w:szCs w:val="22"/>
        </w:rPr>
        <w:t>,</w:t>
      </w:r>
      <w:r w:rsidR="000D0F75" w:rsidRPr="004269EF">
        <w:rPr>
          <w:sz w:val="22"/>
          <w:szCs w:val="22"/>
        </w:rPr>
        <w:t xml:space="preserve"> there has also been an increase in awareness and concern about problem gambling and other harms and costs.  This contributed to government decisions </w:t>
      </w:r>
      <w:r w:rsidR="000D0F75">
        <w:rPr>
          <w:sz w:val="22"/>
          <w:szCs w:val="22"/>
        </w:rPr>
        <w:t>in many jurisdictions to</w:t>
      </w:r>
      <w:r w:rsidR="000D0F75" w:rsidRPr="004269EF">
        <w:rPr>
          <w:sz w:val="22"/>
          <w:szCs w:val="22"/>
        </w:rPr>
        <w:t xml:space="preserve"> fund research on gambling and its impacts</w:t>
      </w:r>
      <w:r w:rsidR="000D0F75">
        <w:rPr>
          <w:sz w:val="22"/>
          <w:szCs w:val="22"/>
        </w:rPr>
        <w:t>,</w:t>
      </w:r>
      <w:r w:rsidR="000D0F75" w:rsidRPr="004269EF">
        <w:rPr>
          <w:sz w:val="22"/>
          <w:szCs w:val="22"/>
        </w:rPr>
        <w:t xml:space="preserve"> and to introduce policies and services to more firmly regulate gambling activities and reduce gambling-related harms.  Gambling research</w:t>
      </w:r>
      <w:r w:rsidR="00111156">
        <w:rPr>
          <w:sz w:val="22"/>
          <w:szCs w:val="22"/>
        </w:rPr>
        <w:t>,</w:t>
      </w:r>
      <w:r w:rsidR="000D0F75" w:rsidRPr="004269EF">
        <w:rPr>
          <w:sz w:val="22"/>
          <w:szCs w:val="22"/>
        </w:rPr>
        <w:t xml:space="preserve"> public health and treatment services have </w:t>
      </w:r>
      <w:r w:rsidR="000D0F75">
        <w:rPr>
          <w:sz w:val="22"/>
          <w:szCs w:val="22"/>
        </w:rPr>
        <w:t>probably</w:t>
      </w:r>
      <w:r w:rsidR="000D0F75" w:rsidRPr="004269EF">
        <w:rPr>
          <w:sz w:val="22"/>
          <w:szCs w:val="22"/>
        </w:rPr>
        <w:t xml:space="preserve"> contributed to public knowledge about</w:t>
      </w:r>
      <w:r w:rsidR="00111156">
        <w:rPr>
          <w:sz w:val="22"/>
          <w:szCs w:val="22"/>
        </w:rPr>
        <w:t>,</w:t>
      </w:r>
      <w:r w:rsidR="000D0F75" w:rsidRPr="004269EF">
        <w:rPr>
          <w:sz w:val="22"/>
          <w:szCs w:val="22"/>
        </w:rPr>
        <w:t xml:space="preserve"> and</w:t>
      </w:r>
      <w:r w:rsidR="000D0F75">
        <w:rPr>
          <w:sz w:val="22"/>
          <w:szCs w:val="22"/>
        </w:rPr>
        <w:t xml:space="preserve"> changing</w:t>
      </w:r>
      <w:r w:rsidR="000D0F75" w:rsidRPr="004269EF">
        <w:rPr>
          <w:sz w:val="22"/>
          <w:szCs w:val="22"/>
        </w:rPr>
        <w:t xml:space="preserve"> attitudes towards</w:t>
      </w:r>
      <w:r w:rsidR="00111156">
        <w:rPr>
          <w:sz w:val="22"/>
          <w:szCs w:val="22"/>
        </w:rPr>
        <w:t>,</w:t>
      </w:r>
      <w:r w:rsidR="000D0F75" w:rsidRPr="004269EF">
        <w:rPr>
          <w:sz w:val="22"/>
          <w:szCs w:val="22"/>
        </w:rPr>
        <w:t xml:space="preserve"> gambling and gambling-related </w:t>
      </w:r>
      <w:r w:rsidR="000D0F75">
        <w:rPr>
          <w:sz w:val="22"/>
          <w:szCs w:val="22"/>
        </w:rPr>
        <w:t>problems</w:t>
      </w:r>
      <w:r w:rsidR="000D0F75" w:rsidRPr="004269EF">
        <w:rPr>
          <w:sz w:val="22"/>
          <w:szCs w:val="22"/>
        </w:rPr>
        <w:t xml:space="preserve">. </w:t>
      </w:r>
      <w:r w:rsidR="000D0F75">
        <w:rPr>
          <w:sz w:val="22"/>
          <w:szCs w:val="22"/>
        </w:rPr>
        <w:t>This section of the report examines the major NGS findings related to attitudes and discusses them in relation to other NGS findings and relevant scientific literature.</w:t>
      </w:r>
    </w:p>
    <w:p w:rsidR="000D0F75" w:rsidRDefault="000D0F75" w:rsidP="000D0F75">
      <w:pPr>
        <w:jc w:val="both"/>
        <w:rPr>
          <w:sz w:val="22"/>
          <w:szCs w:val="22"/>
        </w:rPr>
      </w:pPr>
    </w:p>
    <w:p w:rsidR="00111156" w:rsidRDefault="00111156" w:rsidP="000D0F75">
      <w:pPr>
        <w:jc w:val="both"/>
        <w:rPr>
          <w:sz w:val="22"/>
          <w:szCs w:val="22"/>
        </w:rPr>
      </w:pPr>
    </w:p>
    <w:p w:rsidR="000D0F75" w:rsidRPr="00111156" w:rsidRDefault="000D0F75" w:rsidP="000D0F75">
      <w:pPr>
        <w:jc w:val="both"/>
        <w:rPr>
          <w:b/>
          <w:sz w:val="22"/>
          <w:szCs w:val="22"/>
        </w:rPr>
      </w:pPr>
      <w:r w:rsidRPr="00111156">
        <w:rPr>
          <w:b/>
          <w:sz w:val="22"/>
          <w:szCs w:val="22"/>
        </w:rPr>
        <w:t>Reasons for gambling</w:t>
      </w:r>
    </w:p>
    <w:p w:rsidR="000D0F75" w:rsidRPr="004269EF" w:rsidRDefault="000D0F75" w:rsidP="000D0F75">
      <w:pPr>
        <w:jc w:val="both"/>
        <w:rPr>
          <w:sz w:val="22"/>
          <w:szCs w:val="22"/>
        </w:rPr>
      </w:pPr>
    </w:p>
    <w:p w:rsidR="000D0F75" w:rsidRDefault="000D0F75" w:rsidP="000D0F75">
      <w:pPr>
        <w:jc w:val="both"/>
        <w:rPr>
          <w:sz w:val="22"/>
          <w:szCs w:val="22"/>
        </w:rPr>
      </w:pPr>
      <w:r w:rsidRPr="004269EF">
        <w:rPr>
          <w:sz w:val="22"/>
          <w:szCs w:val="22"/>
        </w:rPr>
        <w:t xml:space="preserve">In this survey it was found that most people </w:t>
      </w:r>
      <w:r w:rsidR="00111156">
        <w:rPr>
          <w:sz w:val="22"/>
          <w:szCs w:val="22"/>
        </w:rPr>
        <w:t>we</w:t>
      </w:r>
      <w:r w:rsidRPr="004269EF">
        <w:rPr>
          <w:sz w:val="22"/>
          <w:szCs w:val="22"/>
        </w:rPr>
        <w:t xml:space="preserve">re in favour of gambling activities being conducted to raise funds for a worthy cause.  </w:t>
      </w:r>
      <w:r>
        <w:rPr>
          <w:sz w:val="22"/>
          <w:szCs w:val="22"/>
        </w:rPr>
        <w:t>However, attitudes</w:t>
      </w:r>
      <w:r w:rsidRPr="004269EF">
        <w:rPr>
          <w:sz w:val="22"/>
          <w:szCs w:val="22"/>
        </w:rPr>
        <w:t xml:space="preserve"> </w:t>
      </w:r>
      <w:r w:rsidR="00111156">
        <w:rPr>
          <w:sz w:val="22"/>
          <w:szCs w:val="22"/>
        </w:rPr>
        <w:t>we</w:t>
      </w:r>
      <w:r w:rsidRPr="004269EF">
        <w:rPr>
          <w:sz w:val="22"/>
          <w:szCs w:val="22"/>
        </w:rPr>
        <w:t>re more divided about gambling being used as a sa</w:t>
      </w:r>
      <w:r w:rsidR="00111156">
        <w:rPr>
          <w:sz w:val="22"/>
          <w:szCs w:val="22"/>
        </w:rPr>
        <w:t>les promotion or where profits we</w:t>
      </w:r>
      <w:r w:rsidRPr="004269EF">
        <w:rPr>
          <w:sz w:val="22"/>
          <w:szCs w:val="22"/>
        </w:rPr>
        <w:t>re shared between a promoter and a worthy cause</w:t>
      </w:r>
      <w:r>
        <w:rPr>
          <w:sz w:val="22"/>
          <w:szCs w:val="22"/>
        </w:rPr>
        <w:t>,</w:t>
      </w:r>
      <w:r w:rsidRPr="004269EF">
        <w:rPr>
          <w:sz w:val="22"/>
          <w:szCs w:val="22"/>
        </w:rPr>
        <w:t xml:space="preserve"> and the majority oppose</w:t>
      </w:r>
      <w:r w:rsidR="00111156">
        <w:rPr>
          <w:sz w:val="22"/>
          <w:szCs w:val="22"/>
        </w:rPr>
        <w:t>d</w:t>
      </w:r>
      <w:r w:rsidRPr="004269EF">
        <w:rPr>
          <w:sz w:val="22"/>
          <w:szCs w:val="22"/>
        </w:rPr>
        <w:t xml:space="preserve"> gambling being conducted as a business enterprise or to raise government revenue.  These </w:t>
      </w:r>
      <w:r>
        <w:rPr>
          <w:sz w:val="22"/>
          <w:szCs w:val="22"/>
        </w:rPr>
        <w:t xml:space="preserve">overall </w:t>
      </w:r>
      <w:r w:rsidRPr="004269EF">
        <w:rPr>
          <w:sz w:val="22"/>
          <w:szCs w:val="22"/>
        </w:rPr>
        <w:t>findings also appl</w:t>
      </w:r>
      <w:r w:rsidR="00111156">
        <w:rPr>
          <w:sz w:val="22"/>
          <w:szCs w:val="22"/>
        </w:rPr>
        <w:t>ied</w:t>
      </w:r>
      <w:r w:rsidRPr="004269EF">
        <w:rPr>
          <w:sz w:val="22"/>
          <w:szCs w:val="22"/>
        </w:rPr>
        <w:t xml:space="preserve"> to all gambling participation and socio</w:t>
      </w:r>
      <w:r>
        <w:rPr>
          <w:sz w:val="22"/>
          <w:szCs w:val="22"/>
        </w:rPr>
        <w:t>-</w:t>
      </w:r>
      <w:r w:rsidRPr="004269EF">
        <w:rPr>
          <w:sz w:val="22"/>
          <w:szCs w:val="22"/>
        </w:rPr>
        <w:t xml:space="preserve">demographic groups </w:t>
      </w:r>
      <w:r w:rsidR="00111156">
        <w:rPr>
          <w:sz w:val="22"/>
          <w:szCs w:val="22"/>
        </w:rPr>
        <w:t xml:space="preserve">that were </w:t>
      </w:r>
      <w:r w:rsidRPr="004269EF">
        <w:rPr>
          <w:sz w:val="22"/>
          <w:szCs w:val="22"/>
        </w:rPr>
        <w:t>considered.  There was, however, some variation in the proportions agreeing and disagreeing within particular groups.  Relatively more people in the following groups opposed gambling to raise funds for a worthy cause</w:t>
      </w:r>
      <w:r>
        <w:rPr>
          <w:sz w:val="22"/>
          <w:szCs w:val="22"/>
        </w:rPr>
        <w:t>:</w:t>
      </w:r>
      <w:r w:rsidRPr="004269EF">
        <w:rPr>
          <w:sz w:val="22"/>
          <w:szCs w:val="22"/>
        </w:rPr>
        <w:t xml:space="preserve"> non-gamblers, problem gamblers, Asians, Pacific Islanders, migrants (especially recent migrants), Other Christians, Other religions and </w:t>
      </w:r>
      <w:r>
        <w:rPr>
          <w:sz w:val="22"/>
          <w:szCs w:val="22"/>
        </w:rPr>
        <w:t xml:space="preserve">those on a </w:t>
      </w:r>
      <w:r w:rsidRPr="004269EF">
        <w:rPr>
          <w:sz w:val="22"/>
          <w:szCs w:val="22"/>
        </w:rPr>
        <w:t>low income.  More people in these groups, as well as older adults, also opposed gambling for one or more of the other purposes.</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The foregoing variation reflects the diversity of cultural and other experiences that influence gambling attitude formation and change.  The study findings provide some information on this relatively neglected topic and raise questions for further enquiry. </w:t>
      </w:r>
      <w:r w:rsidR="00111156">
        <w:rPr>
          <w:sz w:val="22"/>
          <w:szCs w:val="22"/>
        </w:rPr>
        <w:t xml:space="preserve"> </w:t>
      </w:r>
      <w:r>
        <w:rPr>
          <w:sz w:val="22"/>
          <w:szCs w:val="22"/>
        </w:rPr>
        <w:t>As mentioned in the introduction</w:t>
      </w:r>
      <w:r w:rsidR="00111156">
        <w:rPr>
          <w:sz w:val="22"/>
          <w:szCs w:val="22"/>
        </w:rPr>
        <w:t>,</w:t>
      </w:r>
      <w:r>
        <w:rPr>
          <w:sz w:val="22"/>
          <w:szCs w:val="22"/>
        </w:rPr>
        <w:t xml:space="preserve"> theories regarding attitude-behaviour relations predict that attitudes toward gambling will be more positive among people who participate regularly. </w:t>
      </w:r>
      <w:r w:rsidR="00111156">
        <w:rPr>
          <w:sz w:val="22"/>
          <w:szCs w:val="22"/>
        </w:rPr>
        <w:t xml:space="preserve"> </w:t>
      </w:r>
      <w:r>
        <w:rPr>
          <w:sz w:val="22"/>
          <w:szCs w:val="22"/>
        </w:rPr>
        <w:t>Consistent with this expectation</w:t>
      </w:r>
      <w:r w:rsidR="00111156">
        <w:rPr>
          <w:sz w:val="22"/>
          <w:szCs w:val="22"/>
        </w:rPr>
        <w:t>,</w:t>
      </w:r>
      <w:r>
        <w:rPr>
          <w:sz w:val="22"/>
          <w:szCs w:val="22"/>
        </w:rPr>
        <w:t xml:space="preserve"> we found that non-gamblers more often opposed gambling to raise funds, as well as for a number of other reasons, and gamblers were more often in favour. </w:t>
      </w:r>
      <w:r w:rsidR="00111156">
        <w:rPr>
          <w:sz w:val="22"/>
          <w:szCs w:val="22"/>
        </w:rPr>
        <w:t xml:space="preserve"> </w:t>
      </w:r>
      <w:r>
        <w:rPr>
          <w:sz w:val="22"/>
          <w:szCs w:val="22"/>
        </w:rPr>
        <w:t>This was also the case for a number of other attitudes examined in the study.  However, contrary to expectation, there was generally little</w:t>
      </w:r>
      <w:r w:rsidR="00111156">
        <w:rPr>
          <w:sz w:val="22"/>
          <w:szCs w:val="22"/>
        </w:rPr>
        <w:t>,</w:t>
      </w:r>
      <w:r>
        <w:rPr>
          <w:sz w:val="22"/>
          <w:szCs w:val="22"/>
        </w:rPr>
        <w:t xml:space="preserve"> if any</w:t>
      </w:r>
      <w:r w:rsidR="00111156">
        <w:rPr>
          <w:sz w:val="22"/>
          <w:szCs w:val="22"/>
        </w:rPr>
        <w:t>,</w:t>
      </w:r>
      <w:r>
        <w:rPr>
          <w:sz w:val="22"/>
          <w:szCs w:val="22"/>
        </w:rPr>
        <w:t xml:space="preserve"> difference between non-problem, low risk and moderate-risk gamblers.  People in the low-risk, and more so in the moderate-risk group, have substantially higher levels of gambling participation than non-problem gamblers (Abbott et al</w:t>
      </w:r>
      <w:r w:rsidR="00111156">
        <w:rPr>
          <w:sz w:val="22"/>
          <w:szCs w:val="22"/>
        </w:rPr>
        <w:t>.</w:t>
      </w:r>
      <w:r>
        <w:rPr>
          <w:sz w:val="22"/>
          <w:szCs w:val="22"/>
        </w:rPr>
        <w:t>, 2014b) and could</w:t>
      </w:r>
      <w:r w:rsidR="00111156">
        <w:rPr>
          <w:sz w:val="22"/>
          <w:szCs w:val="22"/>
        </w:rPr>
        <w:t>,</w:t>
      </w:r>
      <w:r>
        <w:rPr>
          <w:sz w:val="22"/>
          <w:szCs w:val="22"/>
        </w:rPr>
        <w:t xml:space="preserve"> therefore</w:t>
      </w:r>
      <w:r w:rsidR="00111156">
        <w:rPr>
          <w:sz w:val="22"/>
          <w:szCs w:val="22"/>
        </w:rPr>
        <w:t>,</w:t>
      </w:r>
      <w:r>
        <w:rPr>
          <w:sz w:val="22"/>
          <w:szCs w:val="22"/>
        </w:rPr>
        <w:t xml:space="preserve"> be expected to have more positive attitudes.  It is of interest that the group most engaged in gambling activities, problem gamblers, is similar to non-gamblers in this regard relative to the other gambling participation groups. </w:t>
      </w:r>
      <w:r w:rsidR="00111156">
        <w:rPr>
          <w:sz w:val="22"/>
          <w:szCs w:val="22"/>
        </w:rPr>
        <w:t xml:space="preserve"> </w:t>
      </w:r>
      <w:r>
        <w:rPr>
          <w:sz w:val="22"/>
          <w:szCs w:val="22"/>
        </w:rPr>
        <w:t>They generally ha</w:t>
      </w:r>
      <w:r w:rsidR="00111156">
        <w:rPr>
          <w:sz w:val="22"/>
          <w:szCs w:val="22"/>
        </w:rPr>
        <w:t>d</w:t>
      </w:r>
      <w:r>
        <w:rPr>
          <w:sz w:val="22"/>
          <w:szCs w:val="22"/>
        </w:rPr>
        <w:t xml:space="preserve"> more negative attitudes, in some cases even more than non-gamblers.</w:t>
      </w:r>
    </w:p>
    <w:p w:rsidR="000D0F75" w:rsidRDefault="000D0F75" w:rsidP="000D0F75">
      <w:pPr>
        <w:jc w:val="both"/>
        <w:rPr>
          <w:sz w:val="22"/>
          <w:szCs w:val="22"/>
        </w:rPr>
      </w:pPr>
    </w:p>
    <w:p w:rsidR="000D0F75" w:rsidRDefault="000D0F75" w:rsidP="000D0F75">
      <w:pPr>
        <w:jc w:val="both"/>
        <w:rPr>
          <w:sz w:val="22"/>
          <w:szCs w:val="22"/>
        </w:rPr>
      </w:pPr>
      <w:r>
        <w:rPr>
          <w:sz w:val="22"/>
          <w:szCs w:val="22"/>
        </w:rPr>
        <w:t>Orford et al</w:t>
      </w:r>
      <w:r w:rsidR="00111156">
        <w:rPr>
          <w:sz w:val="22"/>
          <w:szCs w:val="22"/>
        </w:rPr>
        <w:t>.</w:t>
      </w:r>
      <w:r>
        <w:rPr>
          <w:sz w:val="22"/>
          <w:szCs w:val="22"/>
        </w:rPr>
        <w:t xml:space="preserve"> (2009) found that the low- and moderate-risk groups had the highest scores (more accepting) on the A</w:t>
      </w:r>
      <w:r w:rsidR="00111156">
        <w:rPr>
          <w:sz w:val="22"/>
          <w:szCs w:val="22"/>
        </w:rPr>
        <w:t>ttitudes Towards Gambling Scale;</w:t>
      </w:r>
      <w:r>
        <w:rPr>
          <w:sz w:val="22"/>
          <w:szCs w:val="22"/>
        </w:rPr>
        <w:t xml:space="preserve"> higher than the non-gambling, non-problem and problem gambling groups. </w:t>
      </w:r>
      <w:r w:rsidR="00111156">
        <w:rPr>
          <w:sz w:val="22"/>
          <w:szCs w:val="22"/>
        </w:rPr>
        <w:t xml:space="preserve"> </w:t>
      </w:r>
      <w:r>
        <w:rPr>
          <w:sz w:val="22"/>
          <w:szCs w:val="22"/>
        </w:rPr>
        <w:t xml:space="preserve">They suggested </w:t>
      </w:r>
      <w:r w:rsidR="00111156">
        <w:rPr>
          <w:sz w:val="22"/>
          <w:szCs w:val="22"/>
        </w:rPr>
        <w:t xml:space="preserve">that </w:t>
      </w:r>
      <w:r>
        <w:rPr>
          <w:sz w:val="22"/>
          <w:szCs w:val="22"/>
        </w:rPr>
        <w:t xml:space="preserve">higher scores in the latter groups reflect the positive relationship between attitudes and engagement and that the lower score for problem gamblers is a consequence of negative attitudes towards gambling arising as a result of the recognition of gambling as a cause of personal stress and harm.  While expressing caution due to the small sample of problem gamblers, this explanation was </w:t>
      </w:r>
      <w:r>
        <w:rPr>
          <w:sz w:val="22"/>
          <w:szCs w:val="22"/>
        </w:rPr>
        <w:lastRenderedPageBreak/>
        <w:t>consistent with their further finding of negative attitudes on the part of people who believed a parent or close relative had a gambling problem.</w:t>
      </w:r>
    </w:p>
    <w:p w:rsidR="000D0F75" w:rsidRDefault="000D0F75" w:rsidP="000D0F75">
      <w:pPr>
        <w:jc w:val="both"/>
        <w:rPr>
          <w:sz w:val="22"/>
          <w:szCs w:val="22"/>
        </w:rPr>
      </w:pPr>
    </w:p>
    <w:p w:rsidR="000D0F75" w:rsidRDefault="000D0F75" w:rsidP="000D0F75">
      <w:pPr>
        <w:jc w:val="both"/>
        <w:rPr>
          <w:sz w:val="22"/>
          <w:szCs w:val="22"/>
        </w:rPr>
      </w:pPr>
      <w:r w:rsidRPr="005E1920">
        <w:rPr>
          <w:sz w:val="22"/>
          <w:szCs w:val="22"/>
        </w:rPr>
        <w:t>The NGS (Abbott et al</w:t>
      </w:r>
      <w:r w:rsidR="00111156" w:rsidRPr="005E1920">
        <w:rPr>
          <w:sz w:val="22"/>
          <w:szCs w:val="22"/>
        </w:rPr>
        <w:t>.</w:t>
      </w:r>
      <w:r w:rsidRPr="005E1920">
        <w:rPr>
          <w:sz w:val="22"/>
          <w:szCs w:val="22"/>
        </w:rPr>
        <w:t>, 2014b) found that around a third of problem gamblers believed their spouse or partner also had a gambling problem.  They also reported high rates among family members and other people close to them.  As mentioned earlier</w:t>
      </w:r>
      <w:r w:rsidR="00631FAA" w:rsidRPr="005E1920">
        <w:rPr>
          <w:sz w:val="22"/>
          <w:szCs w:val="22"/>
        </w:rPr>
        <w:t>,</w:t>
      </w:r>
      <w:r w:rsidRPr="005E1920">
        <w:rPr>
          <w:sz w:val="22"/>
          <w:szCs w:val="22"/>
        </w:rPr>
        <w:t xml:space="preserve"> Smith et al</w:t>
      </w:r>
      <w:r w:rsidR="00631FAA" w:rsidRPr="005E1920">
        <w:rPr>
          <w:sz w:val="22"/>
          <w:szCs w:val="22"/>
        </w:rPr>
        <w:t>.</w:t>
      </w:r>
      <w:r w:rsidRPr="005E1920">
        <w:rPr>
          <w:sz w:val="22"/>
          <w:szCs w:val="22"/>
        </w:rPr>
        <w:t xml:space="preserve"> (2011), in a Canadian study, obtained similar results to those obtained by Orford et al</w:t>
      </w:r>
      <w:r w:rsidR="00631FAA" w:rsidRPr="005E1920">
        <w:rPr>
          <w:sz w:val="22"/>
          <w:szCs w:val="22"/>
        </w:rPr>
        <w:t>.</w:t>
      </w:r>
      <w:r w:rsidRPr="005E1920">
        <w:rPr>
          <w:sz w:val="22"/>
          <w:szCs w:val="22"/>
        </w:rPr>
        <w:t xml:space="preserve"> (2009) and the NGS.  Additionally, Smith et al</w:t>
      </w:r>
      <w:r w:rsidR="00631FAA" w:rsidRPr="005E1920">
        <w:rPr>
          <w:sz w:val="22"/>
          <w:szCs w:val="22"/>
        </w:rPr>
        <w:t>.</w:t>
      </w:r>
      <w:r w:rsidRPr="005E1920">
        <w:rPr>
          <w:sz w:val="22"/>
          <w:szCs w:val="22"/>
        </w:rPr>
        <w:t xml:space="preserve"> included PGSI categories in hierarchical regression analyses with age, gender and location.  They found that gambling involvement was the strongest predictor of attitudes towards gambling, having a U-shaped curve with non-gamblers and problem gamblers having similar levels of negative attitudes and the three other gambling participation groups having more positive attitudes.  McAllister (2013), in an Australian study, also found that gambling involvement, in this case gambling frequency, was a substantially stronger predictor of gambling attitudes than demographic factors.  In th</w:t>
      </w:r>
      <w:r w:rsidR="00631FAA" w:rsidRPr="005E1920">
        <w:rPr>
          <w:sz w:val="22"/>
          <w:szCs w:val="22"/>
        </w:rPr>
        <w:t>at</w:t>
      </w:r>
      <w:r w:rsidRPr="005E1920">
        <w:rPr>
          <w:sz w:val="22"/>
          <w:szCs w:val="22"/>
        </w:rPr>
        <w:t xml:space="preserve"> study, apart from frequency of church attendance, no other factor was statistically significant.  Similarly, in Smith et al</w:t>
      </w:r>
      <w:r w:rsidR="000A5E12">
        <w:rPr>
          <w:sz w:val="22"/>
          <w:szCs w:val="22"/>
        </w:rPr>
        <w:t>.’</w:t>
      </w:r>
      <w:r w:rsidR="005E1920">
        <w:rPr>
          <w:sz w:val="22"/>
          <w:szCs w:val="22"/>
        </w:rPr>
        <w:t>s</w:t>
      </w:r>
      <w:r w:rsidRPr="005E1920">
        <w:rPr>
          <w:sz w:val="22"/>
          <w:szCs w:val="22"/>
        </w:rPr>
        <w:t xml:space="preserve"> (2011) study, few significant demographic predictors were identified.  Males and younger males in particular, had more positive attitudes in th</w:t>
      </w:r>
      <w:r w:rsidR="00631FAA" w:rsidRPr="005E1920">
        <w:rPr>
          <w:sz w:val="22"/>
          <w:szCs w:val="22"/>
        </w:rPr>
        <w:t>at</w:t>
      </w:r>
      <w:r w:rsidRPr="005E1920">
        <w:rPr>
          <w:sz w:val="22"/>
          <w:szCs w:val="22"/>
        </w:rPr>
        <w:t xml:space="preserve"> study.</w:t>
      </w:r>
    </w:p>
    <w:p w:rsidR="000D0F75" w:rsidRDefault="000D0F75" w:rsidP="000D0F75">
      <w:pPr>
        <w:jc w:val="both"/>
        <w:rPr>
          <w:sz w:val="22"/>
          <w:szCs w:val="22"/>
        </w:rPr>
      </w:pPr>
    </w:p>
    <w:p w:rsidR="000D0F75" w:rsidRDefault="000D0F75" w:rsidP="000D0F75">
      <w:pPr>
        <w:jc w:val="both"/>
        <w:rPr>
          <w:sz w:val="22"/>
          <w:szCs w:val="22"/>
        </w:rPr>
      </w:pPr>
      <w:r>
        <w:rPr>
          <w:sz w:val="22"/>
          <w:szCs w:val="22"/>
        </w:rPr>
        <w:t>With regard to problem gambling it is likely, as suggested by Orford et al</w:t>
      </w:r>
      <w:r w:rsidR="005E1920">
        <w:rPr>
          <w:sz w:val="22"/>
          <w:szCs w:val="22"/>
        </w:rPr>
        <w:t>.</w:t>
      </w:r>
      <w:r>
        <w:rPr>
          <w:sz w:val="22"/>
          <w:szCs w:val="22"/>
        </w:rPr>
        <w:t xml:space="preserve"> (2009), that attitudes shift from more positive to negative as people personally experience higher levels of gambling-related harm.  Noticing and experiencing adverse consequences of other peoples’ problem gambling probably contributes to this.  It will be possible in subsequent phases of the NGS to examine how attitudes and gambling behaviour, including problem gambling, change and relate to each other over time. </w:t>
      </w:r>
      <w:r w:rsidR="005E1920">
        <w:rPr>
          <w:sz w:val="22"/>
          <w:szCs w:val="22"/>
        </w:rPr>
        <w:t xml:space="preserve"> </w:t>
      </w:r>
      <w:r>
        <w:rPr>
          <w:sz w:val="22"/>
          <w:szCs w:val="22"/>
        </w:rPr>
        <w:t>It is expected that attitude changes will</w:t>
      </w:r>
      <w:r w:rsidR="005E1920">
        <w:rPr>
          <w:sz w:val="22"/>
          <w:szCs w:val="22"/>
        </w:rPr>
        <w:t>,</w:t>
      </w:r>
      <w:r>
        <w:rPr>
          <w:sz w:val="22"/>
          <w:szCs w:val="22"/>
        </w:rPr>
        <w:t xml:space="preserve"> in some instances</w:t>
      </w:r>
      <w:r w:rsidR="005E1920">
        <w:rPr>
          <w:sz w:val="22"/>
          <w:szCs w:val="22"/>
        </w:rPr>
        <w:t>,</w:t>
      </w:r>
      <w:r>
        <w:rPr>
          <w:sz w:val="22"/>
          <w:szCs w:val="22"/>
        </w:rPr>
        <w:t xml:space="preserve"> lead to behaviour changes an</w:t>
      </w:r>
      <w:r w:rsidR="005E1920">
        <w:rPr>
          <w:sz w:val="22"/>
          <w:szCs w:val="22"/>
        </w:rPr>
        <w:t>d vice versa, and that in other instances</w:t>
      </w:r>
      <w:r>
        <w:rPr>
          <w:sz w:val="22"/>
          <w:szCs w:val="22"/>
        </w:rPr>
        <w:t xml:space="preserve"> attitudes and behaviours will change together.     </w:t>
      </w:r>
    </w:p>
    <w:p w:rsidR="000D0F75" w:rsidRDefault="000D0F75" w:rsidP="000D0F75">
      <w:pPr>
        <w:jc w:val="both"/>
        <w:rPr>
          <w:sz w:val="22"/>
          <w:szCs w:val="22"/>
        </w:rPr>
      </w:pPr>
    </w:p>
    <w:p w:rsidR="000D0F75" w:rsidRDefault="000D0F75" w:rsidP="000D0F75">
      <w:pPr>
        <w:jc w:val="both"/>
        <w:rPr>
          <w:sz w:val="22"/>
          <w:szCs w:val="22"/>
        </w:rPr>
      </w:pPr>
      <w:r>
        <w:rPr>
          <w:sz w:val="22"/>
          <w:szCs w:val="22"/>
        </w:rPr>
        <w:t>As documented in the introduction</w:t>
      </w:r>
      <w:r w:rsidR="005E1920">
        <w:rPr>
          <w:sz w:val="22"/>
          <w:szCs w:val="22"/>
        </w:rPr>
        <w:t>,</w:t>
      </w:r>
      <w:r>
        <w:rPr>
          <w:sz w:val="22"/>
          <w:szCs w:val="22"/>
        </w:rPr>
        <w:t xml:space="preserve"> a number of studies have found that attitudes towards gambling vary across some demographic groups.  Orford et al</w:t>
      </w:r>
      <w:r w:rsidR="005E1920">
        <w:rPr>
          <w:sz w:val="22"/>
          <w:szCs w:val="22"/>
        </w:rPr>
        <w:t>.</w:t>
      </w:r>
      <w:r>
        <w:rPr>
          <w:sz w:val="22"/>
          <w:szCs w:val="22"/>
        </w:rPr>
        <w:t xml:space="preserve"> (2009) found that male gender, younger age and high household income were associated with more positive attitudes and that Asian and ‘other’ ethnicity and having professional qualifications or managerial and professional occupations were associated with more negative attitudes.  The authors saw the age and gender differences as being consistent with the greater involvement of </w:t>
      </w:r>
      <w:r w:rsidR="005E1920">
        <w:rPr>
          <w:sz w:val="22"/>
          <w:szCs w:val="22"/>
        </w:rPr>
        <w:t>males</w:t>
      </w:r>
      <w:r>
        <w:rPr>
          <w:sz w:val="22"/>
          <w:szCs w:val="22"/>
        </w:rPr>
        <w:t xml:space="preserve"> and younger people in gambling and that the negative attitudes on the part of Asians was probably a consequence of many being Islamic.  Islam has a strict prohibition on gambling. </w:t>
      </w:r>
      <w:r w:rsidR="005E1920">
        <w:rPr>
          <w:sz w:val="22"/>
          <w:szCs w:val="22"/>
        </w:rPr>
        <w:t xml:space="preserve"> </w:t>
      </w:r>
      <w:r>
        <w:rPr>
          <w:sz w:val="22"/>
          <w:szCs w:val="22"/>
        </w:rPr>
        <w:t>The term Asian, in the U</w:t>
      </w:r>
      <w:r w:rsidR="005E1920">
        <w:rPr>
          <w:sz w:val="22"/>
          <w:szCs w:val="22"/>
        </w:rPr>
        <w:t xml:space="preserve">nited </w:t>
      </w:r>
      <w:r>
        <w:rPr>
          <w:sz w:val="22"/>
          <w:szCs w:val="22"/>
        </w:rPr>
        <w:t>K</w:t>
      </w:r>
      <w:r w:rsidR="005E1920">
        <w:rPr>
          <w:sz w:val="22"/>
          <w:szCs w:val="22"/>
        </w:rPr>
        <w:t>ingdom</w:t>
      </w:r>
      <w:r>
        <w:rPr>
          <w:sz w:val="22"/>
          <w:szCs w:val="22"/>
        </w:rPr>
        <w:t>, usually refers to first and subsequent generation migrants from the Indian subcontinent.  Orford et al</w:t>
      </w:r>
      <w:r w:rsidR="005E1920">
        <w:rPr>
          <w:sz w:val="22"/>
          <w:szCs w:val="22"/>
        </w:rPr>
        <w:t>.</w:t>
      </w:r>
      <w:r>
        <w:rPr>
          <w:sz w:val="22"/>
          <w:szCs w:val="22"/>
        </w:rPr>
        <w:t xml:space="preserve"> (2009) proposed that these relationships might change in future with increasing liberalisation and normalisation </w:t>
      </w:r>
      <w:r w:rsidR="005E1920">
        <w:rPr>
          <w:sz w:val="22"/>
          <w:szCs w:val="22"/>
        </w:rPr>
        <w:t xml:space="preserve">of </w:t>
      </w:r>
      <w:r>
        <w:rPr>
          <w:sz w:val="22"/>
          <w:szCs w:val="22"/>
        </w:rPr>
        <w:t xml:space="preserve">gambling.  They thought that the attitudes of women and older people might become more positive. </w:t>
      </w:r>
      <w:r w:rsidR="005E1920">
        <w:rPr>
          <w:sz w:val="22"/>
          <w:szCs w:val="22"/>
        </w:rPr>
        <w:t xml:space="preserve"> </w:t>
      </w:r>
      <w:r>
        <w:rPr>
          <w:sz w:val="22"/>
          <w:szCs w:val="22"/>
        </w:rPr>
        <w:t>Interestingly, as mentioned, McAllister’s Australian survey did not identify age or gender differences and there were very few demographic differences in Smith et al</w:t>
      </w:r>
      <w:r w:rsidR="00FA2388">
        <w:rPr>
          <w:sz w:val="22"/>
          <w:szCs w:val="22"/>
        </w:rPr>
        <w:t>.’</w:t>
      </w:r>
      <w:r>
        <w:rPr>
          <w:sz w:val="22"/>
          <w:szCs w:val="22"/>
        </w:rPr>
        <w:t>s Canadian survey</w:t>
      </w:r>
      <w:r w:rsidR="005E1920">
        <w:rPr>
          <w:sz w:val="22"/>
          <w:szCs w:val="22"/>
        </w:rPr>
        <w:t xml:space="preserve"> (McAllister, 2013; Smith et al., 2011)</w:t>
      </w:r>
      <w:r>
        <w:rPr>
          <w:sz w:val="22"/>
          <w:szCs w:val="22"/>
        </w:rPr>
        <w:t xml:space="preserve">.  Relative to Britain these countries, like New Zealand, have had longer widespread exposure to high intensity EGMs and some other forms of gambling.  While the relative lack of demographic variation in the Australian and Canadian studies may accurately reflect the situation in these countries, </w:t>
      </w:r>
      <w:r w:rsidR="00900699">
        <w:rPr>
          <w:sz w:val="22"/>
          <w:szCs w:val="22"/>
        </w:rPr>
        <w:t xml:space="preserve">these studies </w:t>
      </w:r>
      <w:r>
        <w:rPr>
          <w:sz w:val="22"/>
          <w:szCs w:val="22"/>
        </w:rPr>
        <w:t xml:space="preserve">had fairly small sample sizes and could not detect small differences.  The British survey and NGS both had substantially larger samples.     </w:t>
      </w:r>
    </w:p>
    <w:p w:rsidR="000D0F75" w:rsidRDefault="000D0F75" w:rsidP="000D0F75">
      <w:pPr>
        <w:jc w:val="both"/>
        <w:rPr>
          <w:sz w:val="22"/>
          <w:szCs w:val="22"/>
        </w:rPr>
      </w:pPr>
    </w:p>
    <w:p w:rsidR="000D0F75" w:rsidRDefault="000D0F75" w:rsidP="000D0F75">
      <w:pPr>
        <w:jc w:val="both"/>
        <w:rPr>
          <w:sz w:val="22"/>
          <w:szCs w:val="22"/>
        </w:rPr>
      </w:pPr>
      <w:r>
        <w:rPr>
          <w:sz w:val="22"/>
          <w:szCs w:val="22"/>
        </w:rPr>
        <w:t>In the NGS there was little variation by age or gender with respect to attitudes regarding reasons for conducting gambling activities.  However, as in the Orford et al</w:t>
      </w:r>
      <w:r w:rsidR="00132179">
        <w:rPr>
          <w:sz w:val="22"/>
          <w:szCs w:val="22"/>
        </w:rPr>
        <w:t>.</w:t>
      </w:r>
      <w:r>
        <w:rPr>
          <w:sz w:val="22"/>
          <w:szCs w:val="22"/>
        </w:rPr>
        <w:t xml:space="preserve"> </w:t>
      </w:r>
      <w:r w:rsidR="00132179">
        <w:rPr>
          <w:sz w:val="22"/>
          <w:szCs w:val="22"/>
        </w:rPr>
        <w:t xml:space="preserve">(2009) </w:t>
      </w:r>
      <w:r>
        <w:rPr>
          <w:sz w:val="22"/>
          <w:szCs w:val="22"/>
        </w:rPr>
        <w:t xml:space="preserve">study, low household income was associated with more negative attitudes and high income with more positive attitudes.  The finding that Pacific Islanders, Asians, migrants (especially recent </w:t>
      </w:r>
      <w:r>
        <w:rPr>
          <w:sz w:val="22"/>
          <w:szCs w:val="22"/>
        </w:rPr>
        <w:lastRenderedPageBreak/>
        <w:t>migrants), Other Christians and Other religions had more negative attitudes than most other groups is of interest.  There is overlap between these groups, as well with low household and personal income, that needs to be considered.</w:t>
      </w:r>
    </w:p>
    <w:p w:rsidR="000D0F75" w:rsidRDefault="000D0F75" w:rsidP="000D0F75">
      <w:pPr>
        <w:jc w:val="both"/>
        <w:rPr>
          <w:sz w:val="22"/>
          <w:szCs w:val="22"/>
        </w:rPr>
      </w:pPr>
    </w:p>
    <w:p w:rsidR="000D0F75" w:rsidRDefault="000D0F75" w:rsidP="000D0F75">
      <w:pPr>
        <w:jc w:val="both"/>
        <w:rPr>
          <w:sz w:val="22"/>
          <w:szCs w:val="22"/>
        </w:rPr>
      </w:pPr>
      <w:r>
        <w:rPr>
          <w:sz w:val="22"/>
          <w:szCs w:val="22"/>
        </w:rPr>
        <w:t>The great majority of Pacific Islanders and Asians (predominantly Chinese, Indian and Korean) are first or second generation migrants.  While these are heterogeneous groups, coming from a variety of backgrounds, most are from societies that have not been exposed to the types of gambling that are readily available in New Zealand.  Additionally, relatively large numbers of Pacific Islanders and Asians are Other Christians and Other religions.  Some religions and denominations within these categories are opposed to gambling.  In this regard</w:t>
      </w:r>
      <w:r w:rsidR="00132179">
        <w:rPr>
          <w:sz w:val="22"/>
          <w:szCs w:val="22"/>
        </w:rPr>
        <w:t>,</w:t>
      </w:r>
      <w:r>
        <w:rPr>
          <w:sz w:val="22"/>
          <w:szCs w:val="22"/>
        </w:rPr>
        <w:t xml:space="preserve"> it is of note that over half of Pacific Island and Asian adults who did not gamble during the past year said that this was because of religious reasons (Abbott et al</w:t>
      </w:r>
      <w:r w:rsidR="00132179">
        <w:rPr>
          <w:sz w:val="22"/>
          <w:szCs w:val="22"/>
        </w:rPr>
        <w:t>.</w:t>
      </w:r>
      <w:r>
        <w:rPr>
          <w:sz w:val="22"/>
          <w:szCs w:val="22"/>
        </w:rPr>
        <w:t>, 2014a).  On the other hand</w:t>
      </w:r>
      <w:r w:rsidR="00132179">
        <w:rPr>
          <w:sz w:val="22"/>
          <w:szCs w:val="22"/>
        </w:rPr>
        <w:t>,</w:t>
      </w:r>
      <w:r>
        <w:rPr>
          <w:sz w:val="22"/>
          <w:szCs w:val="22"/>
        </w:rPr>
        <w:t xml:space="preserve"> a number of churches attended by Pacific Islanders promote gambling activities as a means of </w:t>
      </w:r>
      <w:r w:rsidR="00132179">
        <w:rPr>
          <w:sz w:val="22"/>
          <w:szCs w:val="22"/>
        </w:rPr>
        <w:t xml:space="preserve">raising </w:t>
      </w:r>
      <w:r>
        <w:rPr>
          <w:sz w:val="22"/>
          <w:szCs w:val="22"/>
        </w:rPr>
        <w:t>fund</w:t>
      </w:r>
      <w:r w:rsidR="00132179">
        <w:rPr>
          <w:sz w:val="22"/>
          <w:szCs w:val="22"/>
        </w:rPr>
        <w:t xml:space="preserve">s </w:t>
      </w:r>
      <w:r>
        <w:rPr>
          <w:sz w:val="22"/>
          <w:szCs w:val="22"/>
        </w:rPr>
        <w:t>for church purposes (Bellringer et al</w:t>
      </w:r>
      <w:r w:rsidR="00132179">
        <w:rPr>
          <w:sz w:val="22"/>
          <w:szCs w:val="22"/>
        </w:rPr>
        <w:t>.</w:t>
      </w:r>
      <w:r>
        <w:rPr>
          <w:sz w:val="22"/>
          <w:szCs w:val="22"/>
        </w:rPr>
        <w:t>, 2013; Perese et al</w:t>
      </w:r>
      <w:r w:rsidR="00132179">
        <w:rPr>
          <w:sz w:val="22"/>
          <w:szCs w:val="22"/>
        </w:rPr>
        <w:t>.</w:t>
      </w:r>
      <w:r>
        <w:rPr>
          <w:sz w:val="22"/>
          <w:szCs w:val="22"/>
        </w:rPr>
        <w:t>, 2009).  Given the overlap between the foregoing groups</w:t>
      </w:r>
      <w:r w:rsidR="00132179">
        <w:rPr>
          <w:sz w:val="22"/>
          <w:szCs w:val="22"/>
        </w:rPr>
        <w:t>,</w:t>
      </w:r>
      <w:r>
        <w:rPr>
          <w:sz w:val="22"/>
          <w:szCs w:val="22"/>
        </w:rPr>
        <w:t xml:space="preserve"> further analysis including multivariate analyses would be helpful to clarify the nature of relationships between </w:t>
      </w:r>
      <w:r w:rsidR="006965F3">
        <w:rPr>
          <w:sz w:val="22"/>
          <w:szCs w:val="22"/>
        </w:rPr>
        <w:t xml:space="preserve">group </w:t>
      </w:r>
      <w:r>
        <w:rPr>
          <w:sz w:val="22"/>
          <w:szCs w:val="22"/>
        </w:rPr>
        <w:t xml:space="preserve">membership and attitudes towards gambling.  More focused quantitative and qualitative studies of particular groups would also be helpful.  </w:t>
      </w:r>
    </w:p>
    <w:p w:rsidR="000D0F75" w:rsidRDefault="000D0F75" w:rsidP="000D0F75">
      <w:pPr>
        <w:jc w:val="both"/>
        <w:rPr>
          <w:sz w:val="22"/>
          <w:szCs w:val="22"/>
        </w:rPr>
      </w:pPr>
    </w:p>
    <w:p w:rsidR="00900699" w:rsidRDefault="000D0F75" w:rsidP="000D0F75">
      <w:pPr>
        <w:jc w:val="both"/>
        <w:rPr>
          <w:sz w:val="22"/>
          <w:szCs w:val="22"/>
        </w:rPr>
      </w:pPr>
      <w:r>
        <w:rPr>
          <w:sz w:val="22"/>
          <w:szCs w:val="22"/>
        </w:rPr>
        <w:t xml:space="preserve">All of the foregoing groups, consistent with attitude-behaviour theories, have </w:t>
      </w:r>
      <w:r>
        <w:rPr>
          <w:sz w:val="22"/>
          <w:szCs w:val="22"/>
          <w:u w:val="single"/>
        </w:rPr>
        <w:t>low</w:t>
      </w:r>
      <w:r>
        <w:rPr>
          <w:sz w:val="22"/>
          <w:szCs w:val="22"/>
        </w:rPr>
        <w:t xml:space="preserve"> levels of gambling participation relative to other groups in New Zealand (Abbott et al</w:t>
      </w:r>
      <w:r w:rsidR="00D72008">
        <w:rPr>
          <w:sz w:val="22"/>
          <w:szCs w:val="22"/>
        </w:rPr>
        <w:t>.</w:t>
      </w:r>
      <w:r>
        <w:rPr>
          <w:sz w:val="22"/>
          <w:szCs w:val="22"/>
        </w:rPr>
        <w:t xml:space="preserve">, 2014a).  Contrary to the notion that increased gambling participation invariably leads to increased gambling-related problems, all of these groups, other than recent migrants, have </w:t>
      </w:r>
      <w:r>
        <w:rPr>
          <w:sz w:val="22"/>
          <w:szCs w:val="22"/>
          <w:u w:val="single"/>
        </w:rPr>
        <w:t>high</w:t>
      </w:r>
      <w:r>
        <w:rPr>
          <w:sz w:val="22"/>
          <w:szCs w:val="22"/>
        </w:rPr>
        <w:t xml:space="preserve"> rates of moderate-risk and problem gambling.  </w:t>
      </w:r>
    </w:p>
    <w:p w:rsidR="00900699" w:rsidRDefault="00900699" w:rsidP="000D0F75">
      <w:pPr>
        <w:jc w:val="both"/>
        <w:rPr>
          <w:sz w:val="22"/>
          <w:szCs w:val="22"/>
        </w:rPr>
      </w:pPr>
    </w:p>
    <w:p w:rsidR="000D0F75" w:rsidRDefault="000D0F75" w:rsidP="000D0F75">
      <w:pPr>
        <w:jc w:val="both"/>
        <w:rPr>
          <w:sz w:val="22"/>
          <w:szCs w:val="22"/>
        </w:rPr>
      </w:pPr>
      <w:r>
        <w:rPr>
          <w:sz w:val="22"/>
          <w:szCs w:val="22"/>
        </w:rPr>
        <w:t>In contrast to some other studies referred to, in the NGS young people did not have more positive attitudes towards reasons for gambling.  They did, however, like the groups mentioned above, have both lower gambling participation and higher levels of moderate-risk and problem gambling.  While these groups all have relatively large numbers of non-gamblers, many of those who gamble do so at high intensity and are at high risk for the development of problem gambling</w:t>
      </w:r>
      <w:r w:rsidR="00D72008">
        <w:rPr>
          <w:sz w:val="22"/>
          <w:szCs w:val="22"/>
        </w:rPr>
        <w:t>.</w:t>
      </w:r>
      <w:r>
        <w:rPr>
          <w:sz w:val="22"/>
          <w:szCs w:val="22"/>
        </w:rPr>
        <w:t xml:space="preserve">  Self-reported average annual gambling expenditure in most of these groups is similar to</w:t>
      </w:r>
      <w:r w:rsidR="00D72008">
        <w:rPr>
          <w:sz w:val="22"/>
          <w:szCs w:val="22"/>
        </w:rPr>
        <w:t>,</w:t>
      </w:r>
      <w:r>
        <w:rPr>
          <w:sz w:val="22"/>
          <w:szCs w:val="22"/>
        </w:rPr>
        <w:t xml:space="preserve"> or higher than</w:t>
      </w:r>
      <w:r w:rsidR="00D72008">
        <w:rPr>
          <w:sz w:val="22"/>
          <w:szCs w:val="22"/>
        </w:rPr>
        <w:t>,</w:t>
      </w:r>
      <w:r>
        <w:rPr>
          <w:sz w:val="22"/>
          <w:szCs w:val="22"/>
        </w:rPr>
        <w:t xml:space="preserve"> that of groups where the large majority gamble (Abbott et al</w:t>
      </w:r>
      <w:r w:rsidR="00D72008">
        <w:rPr>
          <w:sz w:val="22"/>
          <w:szCs w:val="22"/>
        </w:rPr>
        <w:t>.</w:t>
      </w:r>
      <w:r>
        <w:rPr>
          <w:sz w:val="22"/>
          <w:szCs w:val="22"/>
        </w:rPr>
        <w:t xml:space="preserve">, 2014a).  They have been referred </w:t>
      </w:r>
      <w:r w:rsidR="00D72008">
        <w:rPr>
          <w:sz w:val="22"/>
          <w:szCs w:val="22"/>
        </w:rPr>
        <w:t>as having bi</w:t>
      </w:r>
      <w:r>
        <w:rPr>
          <w:sz w:val="22"/>
          <w:szCs w:val="22"/>
        </w:rPr>
        <w:t>modal participation patterns (Abbott et al</w:t>
      </w:r>
      <w:r w:rsidR="00D72008">
        <w:rPr>
          <w:sz w:val="22"/>
          <w:szCs w:val="22"/>
        </w:rPr>
        <w:t>.</w:t>
      </w:r>
      <w:r>
        <w:rPr>
          <w:sz w:val="22"/>
          <w:szCs w:val="22"/>
        </w:rPr>
        <w:t xml:space="preserve">, 2014b; Abbott &amp; Volberg, 2001).  It has been proposed that this pattern is </w:t>
      </w:r>
      <w:r w:rsidR="006965F3">
        <w:rPr>
          <w:sz w:val="22"/>
          <w:szCs w:val="22"/>
        </w:rPr>
        <w:t>typical of</w:t>
      </w:r>
      <w:r>
        <w:rPr>
          <w:sz w:val="22"/>
          <w:szCs w:val="22"/>
        </w:rPr>
        <w:t xml:space="preserve"> groups that have recently been exposed to gambling.</w:t>
      </w:r>
    </w:p>
    <w:p w:rsidR="000D0F75" w:rsidRDefault="000D0F75" w:rsidP="000D0F75">
      <w:pPr>
        <w:jc w:val="both"/>
        <w:rPr>
          <w:sz w:val="22"/>
          <w:szCs w:val="22"/>
        </w:rPr>
      </w:pPr>
    </w:p>
    <w:p w:rsidR="000D0F75" w:rsidRDefault="000D0F75" w:rsidP="000D0F75">
      <w:pPr>
        <w:jc w:val="both"/>
        <w:rPr>
          <w:sz w:val="22"/>
          <w:szCs w:val="22"/>
        </w:rPr>
      </w:pPr>
      <w:r>
        <w:rPr>
          <w:sz w:val="22"/>
          <w:szCs w:val="22"/>
        </w:rPr>
        <w:t>As outlined in Abbott (2006)</w:t>
      </w:r>
      <w:r w:rsidR="00D72008">
        <w:rPr>
          <w:sz w:val="22"/>
          <w:szCs w:val="22"/>
        </w:rPr>
        <w:t>,</w:t>
      </w:r>
      <w:r>
        <w:rPr>
          <w:sz w:val="22"/>
          <w:szCs w:val="22"/>
        </w:rPr>
        <w:t xml:space="preserve"> it is hypothesised that:</w:t>
      </w:r>
    </w:p>
    <w:p w:rsidR="000D0F75" w:rsidRDefault="000D0F75" w:rsidP="000D0F75">
      <w:pPr>
        <w:jc w:val="both"/>
        <w:rPr>
          <w:sz w:val="22"/>
          <w:szCs w:val="22"/>
        </w:rPr>
      </w:pPr>
    </w:p>
    <w:p w:rsidR="000D0F75" w:rsidRDefault="000D0F75" w:rsidP="000D0F75">
      <w:pPr>
        <w:pStyle w:val="ListParagraph"/>
        <w:numPr>
          <w:ilvl w:val="0"/>
          <w:numId w:val="34"/>
        </w:numPr>
        <w:jc w:val="both"/>
        <w:rPr>
          <w:sz w:val="22"/>
          <w:szCs w:val="22"/>
        </w:rPr>
      </w:pPr>
      <w:r>
        <w:rPr>
          <w:sz w:val="22"/>
          <w:szCs w:val="22"/>
        </w:rPr>
        <w:t>During exposure to new forms of gambling, particularly EGMs and other continuous forms, previously unexposed individuals, population sectors and societies are at high risk for the development of gambling problems</w:t>
      </w:r>
    </w:p>
    <w:p w:rsidR="000D0F75" w:rsidRDefault="000D0F75" w:rsidP="000D0F75">
      <w:pPr>
        <w:pStyle w:val="ListParagraph"/>
        <w:numPr>
          <w:ilvl w:val="0"/>
          <w:numId w:val="34"/>
        </w:numPr>
        <w:jc w:val="both"/>
        <w:rPr>
          <w:sz w:val="22"/>
          <w:szCs w:val="22"/>
        </w:rPr>
      </w:pPr>
      <w:r>
        <w:rPr>
          <w:sz w:val="22"/>
          <w:szCs w:val="22"/>
        </w:rPr>
        <w:t>Over time, years rather than decades, adaptation (‘host’ immunity and protective environmental changes) typically occurs and problem levels reduce, even in the face of increasing exposure</w:t>
      </w:r>
    </w:p>
    <w:p w:rsidR="000D0F75" w:rsidRDefault="000D0F75" w:rsidP="000D0F75">
      <w:pPr>
        <w:pStyle w:val="ListParagraph"/>
        <w:numPr>
          <w:ilvl w:val="0"/>
          <w:numId w:val="34"/>
        </w:numPr>
        <w:jc w:val="both"/>
        <w:rPr>
          <w:sz w:val="22"/>
          <w:szCs w:val="22"/>
        </w:rPr>
      </w:pPr>
      <w:r>
        <w:rPr>
          <w:sz w:val="22"/>
          <w:szCs w:val="22"/>
        </w:rPr>
        <w:t>Adaptation can be accelerated by regulatory and public health measures</w:t>
      </w:r>
    </w:p>
    <w:p w:rsidR="000D0F75" w:rsidRDefault="000D0F75" w:rsidP="000D0F75">
      <w:pPr>
        <w:pStyle w:val="ListParagraph"/>
        <w:numPr>
          <w:ilvl w:val="0"/>
          <w:numId w:val="34"/>
        </w:numPr>
        <w:jc w:val="both"/>
        <w:rPr>
          <w:sz w:val="22"/>
          <w:szCs w:val="22"/>
        </w:rPr>
      </w:pPr>
      <w:r>
        <w:rPr>
          <w:sz w:val="22"/>
          <w:szCs w:val="22"/>
        </w:rPr>
        <w:t>While strongly associated with problem development (albeit comparable to some other continuous forms when exposure is held constant) EGMs give rise to more transient problems.</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The findings outlined regarding groups with more negative attitudes towards gambling, lower levels of participation and higher rates of moderate-risk and problem gambling are consistent with hypothesis 1.  These groups contain high proportions of recently exposed individuals and </w:t>
      </w:r>
      <w:r>
        <w:rPr>
          <w:sz w:val="22"/>
          <w:szCs w:val="22"/>
        </w:rPr>
        <w:lastRenderedPageBreak/>
        <w:t xml:space="preserve">are at high risk.  Additionally, because many people in these groups are resident in high deprivation neighbourhoods that contain high densities of EGMs and TABs, they are also relatively more highly exposed than most other groups.  Little is known about the role of attitudes in relation to patterns of gambling involvement and preferences, or in relation </w:t>
      </w:r>
      <w:r w:rsidR="00D72008">
        <w:rPr>
          <w:sz w:val="22"/>
          <w:szCs w:val="22"/>
        </w:rPr>
        <w:t xml:space="preserve">to </w:t>
      </w:r>
      <w:r>
        <w:rPr>
          <w:sz w:val="22"/>
          <w:szCs w:val="22"/>
        </w:rPr>
        <w:t xml:space="preserve">the development and cessation of hazardous and problem gambling. </w:t>
      </w:r>
    </w:p>
    <w:p w:rsidR="00900699" w:rsidRDefault="00900699" w:rsidP="000D0F75">
      <w:pPr>
        <w:jc w:val="both"/>
        <w:rPr>
          <w:sz w:val="22"/>
          <w:szCs w:val="22"/>
        </w:rPr>
      </w:pPr>
    </w:p>
    <w:p w:rsidR="00900699" w:rsidRDefault="001E098C" w:rsidP="000D0F75">
      <w:pPr>
        <w:jc w:val="both"/>
        <w:rPr>
          <w:sz w:val="22"/>
          <w:szCs w:val="22"/>
        </w:rPr>
      </w:pPr>
      <w:r w:rsidRPr="001E098C">
        <w:rPr>
          <w:sz w:val="22"/>
          <w:szCs w:val="22"/>
        </w:rPr>
        <w:t>In contrast to the foregoing groups</w:t>
      </w:r>
      <w:r>
        <w:rPr>
          <w:sz w:val="22"/>
          <w:szCs w:val="22"/>
        </w:rPr>
        <w:t>,</w:t>
      </w:r>
      <w:r w:rsidRPr="001E098C">
        <w:rPr>
          <w:sz w:val="22"/>
          <w:szCs w:val="22"/>
        </w:rPr>
        <w:t xml:space="preserve"> </w:t>
      </w:r>
      <w:r>
        <w:rPr>
          <w:sz w:val="22"/>
          <w:szCs w:val="22"/>
        </w:rPr>
        <w:t>Māori</w:t>
      </w:r>
      <w:r w:rsidRPr="001E098C">
        <w:rPr>
          <w:sz w:val="22"/>
          <w:szCs w:val="22"/>
        </w:rPr>
        <w:t xml:space="preserve"> have higher overall levels of gambling participation and generally less negative attitudes about gambling.  They also, like European/</w:t>
      </w:r>
      <w:r>
        <w:rPr>
          <w:sz w:val="22"/>
          <w:szCs w:val="22"/>
        </w:rPr>
        <w:t xml:space="preserve"> </w:t>
      </w:r>
      <w:r w:rsidRPr="001E098C">
        <w:rPr>
          <w:sz w:val="22"/>
          <w:szCs w:val="22"/>
        </w:rPr>
        <w:t>Other adults, have a longer history of exposure to forms of gambling that have strong association with problem gambling.  In common with Pacific Islanders and the other high risk groups</w:t>
      </w:r>
      <w:r>
        <w:rPr>
          <w:sz w:val="22"/>
          <w:szCs w:val="22"/>
        </w:rPr>
        <w:t>,</w:t>
      </w:r>
      <w:r w:rsidRPr="001E098C">
        <w:rPr>
          <w:sz w:val="22"/>
          <w:szCs w:val="22"/>
        </w:rPr>
        <w:t xml:space="preserve"> they are over-represented in high deprivation neighbourhoods and have elevated risk for the development of gambling-related harm.  </w:t>
      </w:r>
      <w:r>
        <w:rPr>
          <w:sz w:val="22"/>
          <w:szCs w:val="22"/>
        </w:rPr>
        <w:t>Māori</w:t>
      </w:r>
      <w:r w:rsidRPr="001E098C">
        <w:rPr>
          <w:sz w:val="22"/>
          <w:szCs w:val="22"/>
        </w:rPr>
        <w:t xml:space="preserve"> ha</w:t>
      </w:r>
      <w:r>
        <w:rPr>
          <w:sz w:val="22"/>
          <w:szCs w:val="22"/>
        </w:rPr>
        <w:t>ve comparable rates of moderate-</w:t>
      </w:r>
      <w:r w:rsidRPr="001E098C">
        <w:rPr>
          <w:sz w:val="22"/>
          <w:szCs w:val="22"/>
        </w:rPr>
        <w:t xml:space="preserve">risk and problem gambling to Pacific Islanders.  While </w:t>
      </w:r>
      <w:r>
        <w:rPr>
          <w:sz w:val="22"/>
          <w:szCs w:val="22"/>
        </w:rPr>
        <w:t>Māori</w:t>
      </w:r>
      <w:r w:rsidRPr="001E098C">
        <w:rPr>
          <w:sz w:val="22"/>
          <w:szCs w:val="22"/>
        </w:rPr>
        <w:t xml:space="preserve"> remain at high risk despite longer exposure to gambling, this finding is not at variance with the exposure and adaptation hypotheses.  This is because </w:t>
      </w:r>
      <w:r>
        <w:rPr>
          <w:sz w:val="22"/>
          <w:szCs w:val="22"/>
        </w:rPr>
        <w:t>Māori</w:t>
      </w:r>
      <w:r w:rsidRPr="001E098C">
        <w:rPr>
          <w:sz w:val="22"/>
          <w:szCs w:val="22"/>
        </w:rPr>
        <w:t xml:space="preserve"> prevalence rates appear to have reduced during the 1990s to the same extent that rates reduced for other ethnic groups (Abbott &amp; Volberg, 2000) and, like rates for these groups, remained at about the same levels since (Abbott et al., 2014b).  This means that while likely that </w:t>
      </w:r>
      <w:r>
        <w:rPr>
          <w:sz w:val="22"/>
          <w:szCs w:val="22"/>
        </w:rPr>
        <w:t>Māori</w:t>
      </w:r>
      <w:r w:rsidRPr="001E098C">
        <w:rPr>
          <w:sz w:val="22"/>
          <w:szCs w:val="22"/>
        </w:rPr>
        <w:t xml:space="preserve"> problem gambling and related harm has decreased and subsequently plateaued, disparity with European/Other has not diminished over time.   Exposure and adaption are not the only factors impacting on gambling-related harm.  A range of risk and protective factors at individual and societal levels </w:t>
      </w:r>
      <w:r>
        <w:rPr>
          <w:sz w:val="22"/>
          <w:szCs w:val="22"/>
        </w:rPr>
        <w:t>are</w:t>
      </w:r>
      <w:r w:rsidRPr="001E098C">
        <w:rPr>
          <w:sz w:val="22"/>
          <w:szCs w:val="22"/>
        </w:rPr>
        <w:t xml:space="preserve"> implicated.  They include residence in communities with high densities of EGM venues, TABs and other gambling outlets as well as persistent s</w:t>
      </w:r>
      <w:r>
        <w:rPr>
          <w:sz w:val="22"/>
          <w:szCs w:val="22"/>
        </w:rPr>
        <w:t>ocial, economic and cultural ine</w:t>
      </w:r>
      <w:r w:rsidRPr="001E098C">
        <w:rPr>
          <w:sz w:val="22"/>
          <w:szCs w:val="22"/>
        </w:rPr>
        <w:t xml:space="preserve">quities that are also implicated in the genesis and persistence of other health disparities.  Further work is required to more clearly delineate these factors and find effective ways </w:t>
      </w:r>
      <w:r>
        <w:rPr>
          <w:sz w:val="22"/>
          <w:szCs w:val="22"/>
        </w:rPr>
        <w:t xml:space="preserve">to </w:t>
      </w:r>
      <w:r w:rsidRPr="001E098C">
        <w:rPr>
          <w:sz w:val="22"/>
          <w:szCs w:val="22"/>
        </w:rPr>
        <w:t>build resilience and reduce the incidence and prevalence of problem gambling, co-morbidities and wider gambling-related harm.</w:t>
      </w:r>
    </w:p>
    <w:p w:rsidR="000D0F75" w:rsidRPr="004269EF" w:rsidRDefault="000D0F75" w:rsidP="000D0F75">
      <w:pPr>
        <w:jc w:val="both"/>
        <w:rPr>
          <w:sz w:val="22"/>
          <w:szCs w:val="22"/>
        </w:rPr>
      </w:pPr>
      <w:r>
        <w:rPr>
          <w:sz w:val="22"/>
          <w:szCs w:val="22"/>
        </w:rPr>
        <w:t xml:space="preserve">          </w:t>
      </w:r>
      <w:r w:rsidRPr="004269EF">
        <w:rPr>
          <w:sz w:val="22"/>
          <w:szCs w:val="22"/>
        </w:rPr>
        <w:t xml:space="preserve">  </w:t>
      </w:r>
    </w:p>
    <w:p w:rsidR="000D0F75" w:rsidRPr="004269EF" w:rsidRDefault="000D0F75" w:rsidP="000D0F75">
      <w:pPr>
        <w:jc w:val="both"/>
        <w:rPr>
          <w:sz w:val="22"/>
          <w:szCs w:val="22"/>
        </w:rPr>
      </w:pPr>
      <w:r>
        <w:rPr>
          <w:sz w:val="22"/>
          <w:szCs w:val="22"/>
        </w:rPr>
        <w:t xml:space="preserve">Although the great majority of adult New Zealanders are in favour of gambling activities to </w:t>
      </w:r>
      <w:r w:rsidR="00D72008">
        <w:rPr>
          <w:sz w:val="22"/>
          <w:szCs w:val="22"/>
        </w:rPr>
        <w:t xml:space="preserve">raise </w:t>
      </w:r>
      <w:r>
        <w:rPr>
          <w:sz w:val="22"/>
          <w:szCs w:val="22"/>
        </w:rPr>
        <w:t>fund</w:t>
      </w:r>
      <w:r w:rsidR="00D72008">
        <w:rPr>
          <w:sz w:val="22"/>
          <w:szCs w:val="22"/>
        </w:rPr>
        <w:t xml:space="preserve">s </w:t>
      </w:r>
      <w:r>
        <w:rPr>
          <w:sz w:val="22"/>
          <w:szCs w:val="22"/>
        </w:rPr>
        <w:t>for worthy causes, since 1985</w:t>
      </w:r>
      <w:r w:rsidRPr="004269EF">
        <w:rPr>
          <w:sz w:val="22"/>
          <w:szCs w:val="22"/>
        </w:rPr>
        <w:t xml:space="preserve"> there has been an increase in the </w:t>
      </w:r>
      <w:r>
        <w:rPr>
          <w:sz w:val="22"/>
          <w:szCs w:val="22"/>
        </w:rPr>
        <w:t xml:space="preserve">number of </w:t>
      </w:r>
      <w:r w:rsidRPr="004269EF">
        <w:rPr>
          <w:sz w:val="22"/>
          <w:szCs w:val="22"/>
        </w:rPr>
        <w:t xml:space="preserve">people who oppose </w:t>
      </w:r>
      <w:r w:rsidR="00D72008" w:rsidRPr="004269EF">
        <w:rPr>
          <w:sz w:val="22"/>
          <w:szCs w:val="22"/>
        </w:rPr>
        <w:t xml:space="preserve">raising </w:t>
      </w:r>
      <w:r w:rsidRPr="004269EF">
        <w:rPr>
          <w:sz w:val="22"/>
          <w:szCs w:val="22"/>
        </w:rPr>
        <w:t>fund</w:t>
      </w:r>
      <w:r w:rsidR="00D72008">
        <w:rPr>
          <w:sz w:val="22"/>
          <w:szCs w:val="22"/>
        </w:rPr>
        <w:t>s via</w:t>
      </w:r>
      <w:r w:rsidRPr="004269EF">
        <w:rPr>
          <w:sz w:val="22"/>
          <w:szCs w:val="22"/>
        </w:rPr>
        <w:t xml:space="preserve"> </w:t>
      </w:r>
      <w:r w:rsidR="00D72008">
        <w:rPr>
          <w:sz w:val="22"/>
          <w:szCs w:val="22"/>
        </w:rPr>
        <w:t>gambling</w:t>
      </w:r>
      <w:r>
        <w:rPr>
          <w:sz w:val="22"/>
          <w:szCs w:val="22"/>
        </w:rPr>
        <w:t>.  There has also been an increase over time in the proportions that are not in favour of</w:t>
      </w:r>
      <w:r w:rsidRPr="004269EF">
        <w:rPr>
          <w:sz w:val="22"/>
          <w:szCs w:val="22"/>
        </w:rPr>
        <w:t xml:space="preserve"> profit sharing between promoters and a worthy cause</w:t>
      </w:r>
      <w:r>
        <w:rPr>
          <w:sz w:val="22"/>
          <w:szCs w:val="22"/>
        </w:rPr>
        <w:t xml:space="preserve"> </w:t>
      </w:r>
      <w:r w:rsidRPr="004269EF">
        <w:rPr>
          <w:sz w:val="22"/>
          <w:szCs w:val="22"/>
        </w:rPr>
        <w:t>and gambling to raise government revenue.  Attitudes towards gambling as a sales promotion or business enterpri</w:t>
      </w:r>
      <w:r>
        <w:rPr>
          <w:sz w:val="22"/>
          <w:szCs w:val="22"/>
        </w:rPr>
        <w:t>se have remained much the same during the past 27 years.</w:t>
      </w:r>
      <w:r w:rsidRPr="004269EF">
        <w:rPr>
          <w:sz w:val="22"/>
          <w:szCs w:val="22"/>
        </w:rPr>
        <w:t xml:space="preserve">  Although opposition to gambling for some purposes has increased over time it appears that there was little o</w:t>
      </w:r>
      <w:r w:rsidR="00D72008">
        <w:rPr>
          <w:sz w:val="22"/>
          <w:szCs w:val="22"/>
        </w:rPr>
        <w:t>r no change from 2005 to 2012.</w:t>
      </w:r>
    </w:p>
    <w:p w:rsidR="000D0F75" w:rsidRDefault="000D0F75" w:rsidP="000D0F75">
      <w:pPr>
        <w:jc w:val="both"/>
        <w:rPr>
          <w:sz w:val="22"/>
          <w:szCs w:val="22"/>
        </w:rPr>
      </w:pPr>
    </w:p>
    <w:p w:rsidR="00D72008" w:rsidRPr="004269EF" w:rsidRDefault="00D72008" w:rsidP="000D0F75">
      <w:pPr>
        <w:jc w:val="both"/>
        <w:rPr>
          <w:sz w:val="22"/>
          <w:szCs w:val="22"/>
        </w:rPr>
      </w:pPr>
    </w:p>
    <w:p w:rsidR="000D0F75" w:rsidRPr="00D72008" w:rsidRDefault="000D0F75" w:rsidP="000D0F75">
      <w:pPr>
        <w:jc w:val="both"/>
        <w:rPr>
          <w:b/>
          <w:sz w:val="22"/>
          <w:szCs w:val="22"/>
        </w:rPr>
      </w:pPr>
      <w:r w:rsidRPr="00D72008">
        <w:rPr>
          <w:b/>
          <w:sz w:val="22"/>
          <w:szCs w:val="22"/>
        </w:rPr>
        <w:t>Profit distribution</w:t>
      </w:r>
    </w:p>
    <w:p w:rsidR="000D0F75" w:rsidRDefault="000D0F75" w:rsidP="000D0F75">
      <w:pPr>
        <w:jc w:val="both"/>
        <w:rPr>
          <w:sz w:val="22"/>
          <w:szCs w:val="22"/>
        </w:rPr>
      </w:pPr>
    </w:p>
    <w:p w:rsidR="000D0F75" w:rsidRDefault="000D0F75" w:rsidP="000D0F75">
      <w:pPr>
        <w:jc w:val="both"/>
        <w:rPr>
          <w:sz w:val="22"/>
          <w:szCs w:val="22"/>
        </w:rPr>
      </w:pPr>
      <w:r w:rsidRPr="004269EF">
        <w:rPr>
          <w:sz w:val="22"/>
          <w:szCs w:val="22"/>
        </w:rPr>
        <w:t>Most people said they were happy or largely happy but with some doubts</w:t>
      </w:r>
      <w:r w:rsidR="00D72008">
        <w:rPr>
          <w:sz w:val="22"/>
          <w:szCs w:val="22"/>
        </w:rPr>
        <w:t>,</w:t>
      </w:r>
      <w:r w:rsidRPr="004269EF">
        <w:rPr>
          <w:sz w:val="22"/>
          <w:szCs w:val="22"/>
        </w:rPr>
        <w:t xml:space="preserve"> about the way profits from gambling are distributed to sport, charities and the community and views on this did not change from 2005 to 2012. </w:t>
      </w:r>
      <w:r>
        <w:rPr>
          <w:sz w:val="22"/>
          <w:szCs w:val="22"/>
        </w:rPr>
        <w:t xml:space="preserve"> Only around one</w:t>
      </w:r>
      <w:r w:rsidR="00D72008">
        <w:rPr>
          <w:sz w:val="22"/>
          <w:szCs w:val="22"/>
        </w:rPr>
        <w:t xml:space="preserve"> </w:t>
      </w:r>
      <w:r>
        <w:rPr>
          <w:sz w:val="22"/>
          <w:szCs w:val="22"/>
        </w:rPr>
        <w:t>in</w:t>
      </w:r>
      <w:r w:rsidR="00D72008">
        <w:rPr>
          <w:sz w:val="22"/>
          <w:szCs w:val="22"/>
        </w:rPr>
        <w:t xml:space="preserve"> </w:t>
      </w:r>
      <w:r>
        <w:rPr>
          <w:sz w:val="22"/>
          <w:szCs w:val="22"/>
        </w:rPr>
        <w:t xml:space="preserve">ten people indicated that they were not happy with it. </w:t>
      </w:r>
      <w:r w:rsidRPr="004269EF">
        <w:rPr>
          <w:sz w:val="22"/>
          <w:szCs w:val="22"/>
        </w:rPr>
        <w:t xml:space="preserve"> </w:t>
      </w:r>
      <w:r>
        <w:rPr>
          <w:sz w:val="22"/>
          <w:szCs w:val="22"/>
        </w:rPr>
        <w:t xml:space="preserve">Information on this matter is not available from earlier years.  </w:t>
      </w:r>
      <w:r w:rsidRPr="004269EF">
        <w:rPr>
          <w:sz w:val="22"/>
          <w:szCs w:val="22"/>
        </w:rPr>
        <w:t>The reason most often given for being unhappy or having some doubts was being against gambling as a source of funding.</w:t>
      </w:r>
    </w:p>
    <w:p w:rsidR="000D0F75" w:rsidRDefault="000D0F75" w:rsidP="000D0F75">
      <w:pPr>
        <w:jc w:val="both"/>
        <w:rPr>
          <w:sz w:val="22"/>
          <w:szCs w:val="22"/>
        </w:rPr>
      </w:pPr>
    </w:p>
    <w:p w:rsidR="000D0F75" w:rsidRDefault="000D0F75" w:rsidP="000D0F75">
      <w:pPr>
        <w:jc w:val="both"/>
        <w:rPr>
          <w:sz w:val="22"/>
          <w:szCs w:val="22"/>
        </w:rPr>
      </w:pPr>
      <w:r>
        <w:rPr>
          <w:sz w:val="22"/>
          <w:szCs w:val="22"/>
        </w:rPr>
        <w:t>As with reasons for gambling, gambling participation and demographic groups do not vary greatly with between a quarter and a third in all groups saying they were happy with profit distribution.  Similar proportions said they were largely happy but with some doubts.  However, while there was general support in all groups</w:t>
      </w:r>
      <w:r w:rsidR="00F96DEF">
        <w:rPr>
          <w:sz w:val="22"/>
          <w:szCs w:val="22"/>
        </w:rPr>
        <w:t>,</w:t>
      </w:r>
      <w:r>
        <w:rPr>
          <w:sz w:val="22"/>
          <w:szCs w:val="22"/>
        </w:rPr>
        <w:t xml:space="preserve"> some had larger proportions of people who were not happy with the way profits are distributed.  These groups included </w:t>
      </w:r>
      <w:r>
        <w:rPr>
          <w:sz w:val="22"/>
          <w:szCs w:val="22"/>
        </w:rPr>
        <w:lastRenderedPageBreak/>
        <w:t xml:space="preserve">problem gamblers and non-gamblers, </w:t>
      </w:r>
      <w:r w:rsidR="00F96DEF">
        <w:rPr>
          <w:sz w:val="22"/>
          <w:szCs w:val="22"/>
        </w:rPr>
        <w:t xml:space="preserve">Māori </w:t>
      </w:r>
      <w:r>
        <w:rPr>
          <w:sz w:val="22"/>
          <w:szCs w:val="22"/>
        </w:rPr>
        <w:t xml:space="preserve">and Asians, older adults, migrants, Other Christians and Other religions.  It will be recalled that a number of these groups also had more people who opposed gambling to raise funds and for some other reasons.  Opposition to gambling to raise funds was the reason most often given when survey participants were asked why </w:t>
      </w:r>
      <w:r w:rsidR="0081675E">
        <w:rPr>
          <w:sz w:val="22"/>
          <w:szCs w:val="22"/>
        </w:rPr>
        <w:t xml:space="preserve">they </w:t>
      </w:r>
      <w:r>
        <w:rPr>
          <w:sz w:val="22"/>
          <w:szCs w:val="22"/>
        </w:rPr>
        <w:t xml:space="preserve">were not happy with or had some doubts about profit distribution.  Much higher percentages of problem and non-gamblers, Asians, Pacific Islanders, migrants (especially recent migrants), Other Christians and Other religions gave this reason.  These findings suggest that for many people, especially for people in these groups, concerns about profit </w:t>
      </w:r>
      <w:r w:rsidR="006965F3">
        <w:rPr>
          <w:sz w:val="22"/>
          <w:szCs w:val="22"/>
        </w:rPr>
        <w:t>distribution</w:t>
      </w:r>
      <w:r>
        <w:rPr>
          <w:sz w:val="22"/>
          <w:szCs w:val="22"/>
        </w:rPr>
        <w:t xml:space="preserve"> might predominantly reflect negative attitudes about gambling more generally, rather than profit distribution per se.  Interestingly, a low proportion of </w:t>
      </w:r>
      <w:r w:rsidR="00F96DEF">
        <w:rPr>
          <w:sz w:val="22"/>
          <w:szCs w:val="22"/>
        </w:rPr>
        <w:t xml:space="preserve">Māori </w:t>
      </w:r>
      <w:r>
        <w:rPr>
          <w:sz w:val="22"/>
          <w:szCs w:val="22"/>
        </w:rPr>
        <w:t xml:space="preserve">gave this reason.  Further research </w:t>
      </w:r>
      <w:r w:rsidR="00F96DEF">
        <w:rPr>
          <w:sz w:val="22"/>
          <w:szCs w:val="22"/>
        </w:rPr>
        <w:t>is</w:t>
      </w:r>
      <w:r>
        <w:rPr>
          <w:sz w:val="22"/>
          <w:szCs w:val="22"/>
        </w:rPr>
        <w:t xml:space="preserve"> required to identify what the major concerns are for </w:t>
      </w:r>
      <w:r w:rsidR="00F96DEF">
        <w:rPr>
          <w:sz w:val="22"/>
          <w:szCs w:val="22"/>
        </w:rPr>
        <w:t>Māori</w:t>
      </w:r>
      <w:r>
        <w:rPr>
          <w:sz w:val="22"/>
          <w:szCs w:val="22"/>
        </w:rPr>
        <w:t xml:space="preserve">.      </w:t>
      </w:r>
    </w:p>
    <w:p w:rsidR="000D0F75" w:rsidRDefault="000D0F75" w:rsidP="000D0F75">
      <w:pPr>
        <w:jc w:val="both"/>
        <w:rPr>
          <w:sz w:val="22"/>
          <w:szCs w:val="22"/>
        </w:rPr>
      </w:pPr>
    </w:p>
    <w:p w:rsidR="00F96DEF" w:rsidRDefault="00F96DEF" w:rsidP="000D0F75">
      <w:pPr>
        <w:jc w:val="both"/>
        <w:rPr>
          <w:sz w:val="22"/>
          <w:szCs w:val="22"/>
        </w:rPr>
      </w:pPr>
    </w:p>
    <w:p w:rsidR="000D0F75" w:rsidRPr="00F96DEF" w:rsidRDefault="000D0F75" w:rsidP="000D0F75">
      <w:pPr>
        <w:jc w:val="both"/>
        <w:rPr>
          <w:b/>
          <w:sz w:val="22"/>
          <w:szCs w:val="22"/>
        </w:rPr>
      </w:pPr>
      <w:r w:rsidRPr="00F96DEF">
        <w:rPr>
          <w:b/>
          <w:sz w:val="22"/>
          <w:szCs w:val="22"/>
        </w:rPr>
        <w:t>Availability</w:t>
      </w:r>
    </w:p>
    <w:p w:rsidR="000D0F75" w:rsidRDefault="000D0F75" w:rsidP="000D0F75">
      <w:pPr>
        <w:jc w:val="both"/>
        <w:rPr>
          <w:sz w:val="22"/>
          <w:szCs w:val="22"/>
        </w:rPr>
      </w:pPr>
    </w:p>
    <w:p w:rsidR="000D0F75" w:rsidRDefault="000D0F75" w:rsidP="000D0F75">
      <w:pPr>
        <w:jc w:val="both"/>
        <w:rPr>
          <w:sz w:val="22"/>
          <w:szCs w:val="22"/>
        </w:rPr>
      </w:pPr>
      <w:r w:rsidRPr="004269EF">
        <w:rPr>
          <w:sz w:val="22"/>
          <w:szCs w:val="22"/>
        </w:rPr>
        <w:t>People were divided on whether or not there are enough places people can go to gamble, with slightly more thinking there were about the right number than thought there were too many.  Those who thought there were too many places most often mentioned non-casino EGM venues</w:t>
      </w:r>
      <w:r>
        <w:rPr>
          <w:sz w:val="22"/>
          <w:szCs w:val="22"/>
        </w:rPr>
        <w:t xml:space="preserve"> (</w:t>
      </w:r>
      <w:r w:rsidRPr="004269EF">
        <w:rPr>
          <w:sz w:val="22"/>
          <w:szCs w:val="22"/>
        </w:rPr>
        <w:t>i.e. pubs and clubs</w:t>
      </w:r>
      <w:r>
        <w:rPr>
          <w:sz w:val="22"/>
          <w:szCs w:val="22"/>
        </w:rPr>
        <w:t>)</w:t>
      </w:r>
      <w:r w:rsidRPr="004269EF">
        <w:rPr>
          <w:sz w:val="22"/>
          <w:szCs w:val="22"/>
        </w:rPr>
        <w:t xml:space="preserve">.  About a quarter were of the view that there are too many gambling venues in general.  There was no change from 2005 to 2012 in the percentage of people who think there are too many or too few places.  There appears to have been </w:t>
      </w:r>
      <w:r>
        <w:rPr>
          <w:sz w:val="22"/>
          <w:szCs w:val="22"/>
        </w:rPr>
        <w:t xml:space="preserve">a </w:t>
      </w:r>
      <w:r w:rsidRPr="004269EF">
        <w:rPr>
          <w:sz w:val="22"/>
          <w:szCs w:val="22"/>
        </w:rPr>
        <w:t xml:space="preserve">slight increase in the percentage who </w:t>
      </w:r>
      <w:r>
        <w:rPr>
          <w:sz w:val="22"/>
          <w:szCs w:val="22"/>
        </w:rPr>
        <w:t xml:space="preserve">considered </w:t>
      </w:r>
      <w:r w:rsidRPr="004269EF">
        <w:rPr>
          <w:sz w:val="22"/>
          <w:szCs w:val="22"/>
        </w:rPr>
        <w:t xml:space="preserve">there </w:t>
      </w:r>
      <w:r>
        <w:rPr>
          <w:sz w:val="22"/>
          <w:szCs w:val="22"/>
        </w:rPr>
        <w:t xml:space="preserve">to be about </w:t>
      </w:r>
      <w:r w:rsidRPr="004269EF">
        <w:rPr>
          <w:sz w:val="22"/>
          <w:szCs w:val="22"/>
        </w:rPr>
        <w:t xml:space="preserve">the right amount. </w:t>
      </w:r>
    </w:p>
    <w:p w:rsidR="000D0F75" w:rsidRDefault="000D0F75" w:rsidP="000D0F75">
      <w:pPr>
        <w:jc w:val="both"/>
        <w:rPr>
          <w:sz w:val="22"/>
          <w:szCs w:val="22"/>
        </w:rPr>
      </w:pPr>
    </w:p>
    <w:p w:rsidR="000D0F75" w:rsidRDefault="000D0F75" w:rsidP="000D0F75">
      <w:pPr>
        <w:jc w:val="both"/>
        <w:rPr>
          <w:sz w:val="22"/>
          <w:szCs w:val="22"/>
        </w:rPr>
      </w:pPr>
      <w:r>
        <w:rPr>
          <w:sz w:val="22"/>
          <w:szCs w:val="22"/>
        </w:rPr>
        <w:t>As with responses to previous questions, a number of groups including problem gamblers, Pacific Islanders and Other Christians differed from others in that proportionately more believed there are too many gambling venues.  For these groups</w:t>
      </w:r>
      <w:r w:rsidR="00B44BCF">
        <w:rPr>
          <w:sz w:val="22"/>
          <w:szCs w:val="22"/>
        </w:rPr>
        <w:t>,</w:t>
      </w:r>
      <w:r>
        <w:rPr>
          <w:sz w:val="22"/>
          <w:szCs w:val="22"/>
        </w:rPr>
        <w:t xml:space="preserve"> it seems likely that negative attitudes to gambling more generally are strongly implicated in their views on venue numbers.  </w:t>
      </w:r>
      <w:r w:rsidR="00B44BCF">
        <w:rPr>
          <w:sz w:val="22"/>
          <w:szCs w:val="22"/>
        </w:rPr>
        <w:t>Māori</w:t>
      </w:r>
      <w:r>
        <w:rPr>
          <w:sz w:val="22"/>
          <w:szCs w:val="22"/>
        </w:rPr>
        <w:t xml:space="preserve"> and older adults also more often considered there to be too many </w:t>
      </w:r>
      <w:r w:rsidR="00B44BCF">
        <w:rPr>
          <w:sz w:val="22"/>
          <w:szCs w:val="22"/>
        </w:rPr>
        <w:t>venues.  In contrast to the ‘bi</w:t>
      </w:r>
      <w:r>
        <w:rPr>
          <w:sz w:val="22"/>
          <w:szCs w:val="22"/>
        </w:rPr>
        <w:t>modal’ groups</w:t>
      </w:r>
      <w:r w:rsidR="00B44BCF">
        <w:rPr>
          <w:sz w:val="22"/>
          <w:szCs w:val="22"/>
        </w:rPr>
        <w:t>,</w:t>
      </w:r>
      <w:r>
        <w:rPr>
          <w:sz w:val="22"/>
          <w:szCs w:val="22"/>
        </w:rPr>
        <w:t xml:space="preserve"> </w:t>
      </w:r>
      <w:r w:rsidR="00B44BCF">
        <w:rPr>
          <w:sz w:val="22"/>
          <w:szCs w:val="22"/>
        </w:rPr>
        <w:t xml:space="preserve">Māori </w:t>
      </w:r>
      <w:r>
        <w:rPr>
          <w:sz w:val="22"/>
          <w:szCs w:val="22"/>
        </w:rPr>
        <w:t>appear to have somewhat more positive attitudes towards some aspects of gambling and have high rates of gambling participation.</w:t>
      </w:r>
      <w:r w:rsidR="00B44BCF">
        <w:rPr>
          <w:sz w:val="22"/>
          <w:szCs w:val="22"/>
        </w:rPr>
        <w:t xml:space="preserve"> </w:t>
      </w:r>
      <w:r>
        <w:rPr>
          <w:sz w:val="22"/>
          <w:szCs w:val="22"/>
        </w:rPr>
        <w:t xml:space="preserve"> In common with these groups, however, they have high rates of problem and moderate-risk gambling </w:t>
      </w:r>
      <w:r w:rsidR="006965F3">
        <w:rPr>
          <w:sz w:val="22"/>
          <w:szCs w:val="22"/>
        </w:rPr>
        <w:t>(</w:t>
      </w:r>
      <w:r>
        <w:rPr>
          <w:sz w:val="22"/>
          <w:szCs w:val="22"/>
        </w:rPr>
        <w:t>Abbott et al., 2014a</w:t>
      </w:r>
      <w:r w:rsidR="00B44BCF">
        <w:rPr>
          <w:sz w:val="22"/>
          <w:szCs w:val="22"/>
        </w:rPr>
        <w:t>,</w:t>
      </w:r>
      <w:r>
        <w:rPr>
          <w:sz w:val="22"/>
          <w:szCs w:val="22"/>
        </w:rPr>
        <w:t xml:space="preserve"> 2014b).  They also report high rates of harm experienced as a consequence of other peoples</w:t>
      </w:r>
      <w:r w:rsidR="00B44BCF">
        <w:rPr>
          <w:sz w:val="22"/>
          <w:szCs w:val="22"/>
        </w:rPr>
        <w:t>’</w:t>
      </w:r>
      <w:r>
        <w:rPr>
          <w:sz w:val="22"/>
          <w:szCs w:val="22"/>
        </w:rPr>
        <w:t xml:space="preserve"> gambling (Abbott et al., 2014b; Ministry of Health, 2009).  </w:t>
      </w:r>
      <w:r w:rsidR="00B44BCF">
        <w:rPr>
          <w:sz w:val="22"/>
          <w:szCs w:val="22"/>
        </w:rPr>
        <w:t xml:space="preserve">Māori </w:t>
      </w:r>
      <w:r>
        <w:rPr>
          <w:sz w:val="22"/>
          <w:szCs w:val="22"/>
        </w:rPr>
        <w:t xml:space="preserve">(and Pacific Islanders), as mentioned, also more often live in high deprivation neighbourhoods that have high concentrations of EGM venues and TABs.  Concern about availability may be largely a result of </w:t>
      </w:r>
      <w:r w:rsidR="00B44BCF">
        <w:rPr>
          <w:sz w:val="22"/>
          <w:szCs w:val="22"/>
        </w:rPr>
        <w:t xml:space="preserve">personal </w:t>
      </w:r>
      <w:r>
        <w:rPr>
          <w:sz w:val="22"/>
          <w:szCs w:val="22"/>
        </w:rPr>
        <w:t>awareness of the advers</w:t>
      </w:r>
      <w:r w:rsidR="00B44BCF">
        <w:rPr>
          <w:sz w:val="22"/>
          <w:szCs w:val="22"/>
        </w:rPr>
        <w:t>e impacts of excessive gambling</w:t>
      </w:r>
      <w:r>
        <w:rPr>
          <w:sz w:val="22"/>
          <w:szCs w:val="22"/>
        </w:rPr>
        <w:t xml:space="preserve"> in </w:t>
      </w:r>
      <w:r w:rsidR="00B44BCF">
        <w:rPr>
          <w:sz w:val="22"/>
          <w:szCs w:val="22"/>
        </w:rPr>
        <w:t xml:space="preserve">whānau </w:t>
      </w:r>
      <w:r>
        <w:rPr>
          <w:sz w:val="22"/>
          <w:szCs w:val="22"/>
        </w:rPr>
        <w:t>and</w:t>
      </w:r>
      <w:r w:rsidR="00FF6508">
        <w:rPr>
          <w:sz w:val="22"/>
          <w:szCs w:val="22"/>
        </w:rPr>
        <w:t xml:space="preserve"> the </w:t>
      </w:r>
      <w:r>
        <w:rPr>
          <w:sz w:val="22"/>
          <w:szCs w:val="22"/>
        </w:rPr>
        <w:t xml:space="preserve">wider community.  In contrast, Asians and European/Other have somewhat lower proportions of people who think there are too many venues.  </w:t>
      </w:r>
    </w:p>
    <w:p w:rsidR="000D0F75" w:rsidRDefault="000D0F75" w:rsidP="000D0F75">
      <w:pPr>
        <w:jc w:val="both"/>
        <w:rPr>
          <w:sz w:val="22"/>
          <w:szCs w:val="22"/>
        </w:rPr>
      </w:pPr>
    </w:p>
    <w:p w:rsidR="000D0F75" w:rsidRDefault="000D0F75" w:rsidP="000D0F75">
      <w:pPr>
        <w:jc w:val="both"/>
        <w:rPr>
          <w:sz w:val="22"/>
          <w:szCs w:val="22"/>
        </w:rPr>
      </w:pPr>
      <w:r>
        <w:rPr>
          <w:sz w:val="22"/>
          <w:szCs w:val="22"/>
        </w:rPr>
        <w:t>In 2005 and 2012</w:t>
      </w:r>
      <w:r w:rsidR="00B44BCF">
        <w:rPr>
          <w:sz w:val="22"/>
          <w:szCs w:val="22"/>
        </w:rPr>
        <w:t>,</w:t>
      </w:r>
      <w:r>
        <w:rPr>
          <w:sz w:val="22"/>
          <w:szCs w:val="22"/>
        </w:rPr>
        <w:t xml:space="preserve"> the major concern for most adults was the number of non-casino EGMs.  Since 2005 there appears to have been an increase in concern about the number of gambling venues generally.  If so, it is unclear what this means.  Perhaps, while recognising th</w:t>
      </w:r>
      <w:r w:rsidR="00B44BCF">
        <w:rPr>
          <w:sz w:val="22"/>
          <w:szCs w:val="22"/>
        </w:rPr>
        <w:t>at</w:t>
      </w:r>
      <w:r>
        <w:rPr>
          <w:sz w:val="22"/>
          <w:szCs w:val="22"/>
        </w:rPr>
        <w:t xml:space="preserve"> most people experiencing gambling-related harm do</w:t>
      </w:r>
      <w:r w:rsidR="00B44BCF">
        <w:rPr>
          <w:sz w:val="22"/>
          <w:szCs w:val="22"/>
        </w:rPr>
        <w:t xml:space="preserve"> so</w:t>
      </w:r>
      <w:r>
        <w:rPr>
          <w:sz w:val="22"/>
          <w:szCs w:val="22"/>
        </w:rPr>
        <w:t xml:space="preserve"> primarily as a consequence of their non-casino EGM participation, increasing </w:t>
      </w:r>
      <w:r w:rsidR="00B44BCF">
        <w:rPr>
          <w:sz w:val="22"/>
          <w:szCs w:val="22"/>
        </w:rPr>
        <w:t>proportions</w:t>
      </w:r>
      <w:r>
        <w:rPr>
          <w:sz w:val="22"/>
          <w:szCs w:val="22"/>
        </w:rPr>
        <w:t xml:space="preserve"> of people believe that all or most gambling activities have potential to contribute to gambling-related problems and harm.</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It is of interest that large majorities </w:t>
      </w:r>
      <w:r w:rsidR="00B44BCF">
        <w:rPr>
          <w:sz w:val="22"/>
          <w:szCs w:val="22"/>
        </w:rPr>
        <w:t xml:space="preserve">both </w:t>
      </w:r>
      <w:r>
        <w:rPr>
          <w:sz w:val="22"/>
          <w:szCs w:val="22"/>
        </w:rPr>
        <w:t xml:space="preserve">of problem and moderate-risk gamblers considered there to be too many non-casino EGM </w:t>
      </w:r>
      <w:r w:rsidR="00B44BCF">
        <w:rPr>
          <w:sz w:val="22"/>
          <w:szCs w:val="22"/>
        </w:rPr>
        <w:t>venues</w:t>
      </w:r>
      <w:r>
        <w:rPr>
          <w:sz w:val="22"/>
          <w:szCs w:val="22"/>
        </w:rPr>
        <w:t>.  In contrast</w:t>
      </w:r>
      <w:r w:rsidR="00B44BCF">
        <w:rPr>
          <w:sz w:val="22"/>
          <w:szCs w:val="22"/>
        </w:rPr>
        <w:t>,</w:t>
      </w:r>
      <w:r>
        <w:rPr>
          <w:sz w:val="22"/>
          <w:szCs w:val="22"/>
        </w:rPr>
        <w:t xml:space="preserve"> non-gamblers much less frequently believed </w:t>
      </w:r>
      <w:r w:rsidR="00B44BCF">
        <w:rPr>
          <w:sz w:val="22"/>
          <w:szCs w:val="22"/>
        </w:rPr>
        <w:t xml:space="preserve">that </w:t>
      </w:r>
      <w:r>
        <w:rPr>
          <w:sz w:val="22"/>
          <w:szCs w:val="22"/>
        </w:rPr>
        <w:t>there are too many EGM</w:t>
      </w:r>
      <w:r w:rsidR="00B44BCF">
        <w:rPr>
          <w:sz w:val="22"/>
          <w:szCs w:val="22"/>
        </w:rPr>
        <w:t xml:space="preserve"> venues</w:t>
      </w:r>
      <w:r>
        <w:rPr>
          <w:sz w:val="22"/>
          <w:szCs w:val="22"/>
        </w:rPr>
        <w:t xml:space="preserve"> but much more often considered that there are too many gambling venues generally.  A similar pattern was evident for ethnicity, religion and migration with large majorities of </w:t>
      </w:r>
      <w:r w:rsidR="00B44BCF">
        <w:rPr>
          <w:sz w:val="22"/>
          <w:szCs w:val="22"/>
        </w:rPr>
        <w:t>Māori</w:t>
      </w:r>
      <w:r>
        <w:rPr>
          <w:sz w:val="22"/>
          <w:szCs w:val="22"/>
        </w:rPr>
        <w:t xml:space="preserve">, European/Other, New Zealand born and people in major Christian denominations and people of no religion of the view that there </w:t>
      </w:r>
      <w:r w:rsidR="00B44BCF">
        <w:rPr>
          <w:sz w:val="22"/>
          <w:szCs w:val="22"/>
        </w:rPr>
        <w:lastRenderedPageBreak/>
        <w:t xml:space="preserve">are </w:t>
      </w:r>
      <w:r>
        <w:rPr>
          <w:sz w:val="22"/>
          <w:szCs w:val="22"/>
        </w:rPr>
        <w:t>too many non-casino EGM venues</w:t>
      </w:r>
      <w:r w:rsidR="00B44BCF">
        <w:rPr>
          <w:sz w:val="22"/>
          <w:szCs w:val="22"/>
        </w:rPr>
        <w:t xml:space="preserve">.  </w:t>
      </w:r>
      <w:r>
        <w:rPr>
          <w:sz w:val="22"/>
          <w:szCs w:val="22"/>
        </w:rPr>
        <w:t>Pacific Islanders, Asians, migrants (especially recent migrants), Other religions and Other Christians show</w:t>
      </w:r>
      <w:r w:rsidR="00B44BCF">
        <w:rPr>
          <w:sz w:val="22"/>
          <w:szCs w:val="22"/>
        </w:rPr>
        <w:t>ed</w:t>
      </w:r>
      <w:r>
        <w:rPr>
          <w:sz w:val="22"/>
          <w:szCs w:val="22"/>
        </w:rPr>
        <w:t xml:space="preserve"> greater concern about gambling venues generally.</w:t>
      </w:r>
    </w:p>
    <w:p w:rsidR="00B44BCF" w:rsidRPr="004269EF" w:rsidRDefault="00B44BCF" w:rsidP="000D0F75">
      <w:pPr>
        <w:jc w:val="both"/>
        <w:rPr>
          <w:sz w:val="22"/>
          <w:szCs w:val="22"/>
        </w:rPr>
      </w:pPr>
    </w:p>
    <w:p w:rsidR="000D0F75" w:rsidRPr="004269EF" w:rsidRDefault="000D0F75" w:rsidP="000D0F75">
      <w:pPr>
        <w:jc w:val="both"/>
        <w:rPr>
          <w:sz w:val="22"/>
          <w:szCs w:val="22"/>
        </w:rPr>
      </w:pPr>
    </w:p>
    <w:p w:rsidR="000D0F75" w:rsidRPr="00B44BCF" w:rsidRDefault="00D849E5" w:rsidP="000D0F75">
      <w:pPr>
        <w:jc w:val="both"/>
        <w:rPr>
          <w:b/>
          <w:sz w:val="22"/>
          <w:szCs w:val="22"/>
        </w:rPr>
      </w:pPr>
      <w:r>
        <w:rPr>
          <w:b/>
          <w:sz w:val="22"/>
          <w:szCs w:val="22"/>
        </w:rPr>
        <w:t>Und</w:t>
      </w:r>
      <w:r w:rsidR="000D0F75" w:rsidRPr="00B44BCF">
        <w:rPr>
          <w:b/>
          <w:sz w:val="22"/>
          <w:szCs w:val="22"/>
        </w:rPr>
        <w:t xml:space="preserve">esirability of gambling activities </w:t>
      </w:r>
    </w:p>
    <w:p w:rsidR="000D0F75" w:rsidRDefault="000D0F75" w:rsidP="000D0F75">
      <w:pPr>
        <w:jc w:val="both"/>
        <w:rPr>
          <w:sz w:val="22"/>
          <w:szCs w:val="22"/>
        </w:rPr>
      </w:pPr>
    </w:p>
    <w:p w:rsidR="000D0F75" w:rsidRDefault="000D0F75" w:rsidP="000D0F75">
      <w:pPr>
        <w:jc w:val="both"/>
        <w:rPr>
          <w:sz w:val="22"/>
          <w:szCs w:val="22"/>
        </w:rPr>
      </w:pPr>
      <w:r w:rsidRPr="004269EF">
        <w:rPr>
          <w:sz w:val="22"/>
          <w:szCs w:val="22"/>
        </w:rPr>
        <w:t xml:space="preserve">Over a half of adults </w:t>
      </w:r>
      <w:r>
        <w:rPr>
          <w:sz w:val="22"/>
          <w:szCs w:val="22"/>
        </w:rPr>
        <w:t>said that non-casino EGMs and i</w:t>
      </w:r>
      <w:r w:rsidRPr="004269EF">
        <w:rPr>
          <w:sz w:val="22"/>
          <w:szCs w:val="22"/>
        </w:rPr>
        <w:t>nternet gambling are socially undesirable.  Somewhat less said this about casino table games and EGMs</w:t>
      </w:r>
      <w:r>
        <w:rPr>
          <w:sz w:val="22"/>
          <w:szCs w:val="22"/>
        </w:rPr>
        <w:t>,</w:t>
      </w:r>
      <w:r w:rsidRPr="004269EF">
        <w:rPr>
          <w:sz w:val="22"/>
          <w:szCs w:val="22"/>
        </w:rPr>
        <w:t xml:space="preserve"> and text games or competitions</w:t>
      </w:r>
      <w:r>
        <w:rPr>
          <w:sz w:val="22"/>
          <w:szCs w:val="22"/>
        </w:rPr>
        <w:t>,</w:t>
      </w:r>
      <w:r w:rsidRPr="004269EF">
        <w:rPr>
          <w:sz w:val="22"/>
          <w:szCs w:val="22"/>
        </w:rPr>
        <w:t xml:space="preserve"> and around a fifth mentioned </w:t>
      </w:r>
      <w:r>
        <w:rPr>
          <w:sz w:val="22"/>
          <w:szCs w:val="22"/>
        </w:rPr>
        <w:t>horse and dog race</w:t>
      </w:r>
      <w:r w:rsidRPr="004269EF">
        <w:rPr>
          <w:sz w:val="22"/>
          <w:szCs w:val="22"/>
        </w:rPr>
        <w:t xml:space="preserve"> and sports betting in this regard.  No other activity was considered undesirable by more than </w:t>
      </w:r>
      <w:r>
        <w:rPr>
          <w:sz w:val="22"/>
          <w:szCs w:val="22"/>
        </w:rPr>
        <w:t>seven percent</w:t>
      </w:r>
      <w:r w:rsidRPr="004269EF">
        <w:rPr>
          <w:sz w:val="22"/>
          <w:szCs w:val="22"/>
        </w:rPr>
        <w:t xml:space="preserve"> of people.  With a few exceptions</w:t>
      </w:r>
      <w:r>
        <w:rPr>
          <w:sz w:val="22"/>
          <w:szCs w:val="22"/>
        </w:rPr>
        <w:t>,</w:t>
      </w:r>
      <w:r w:rsidRPr="004269EF">
        <w:rPr>
          <w:sz w:val="22"/>
          <w:szCs w:val="22"/>
        </w:rPr>
        <w:t xml:space="preserve"> attitudes </w:t>
      </w:r>
      <w:r>
        <w:rPr>
          <w:sz w:val="22"/>
          <w:szCs w:val="22"/>
        </w:rPr>
        <w:t>regarding</w:t>
      </w:r>
      <w:r w:rsidRPr="004269EF">
        <w:rPr>
          <w:sz w:val="22"/>
          <w:szCs w:val="22"/>
        </w:rPr>
        <w:t xml:space="preserve"> undesirable activities appear to be fairly consistent across gambling participation and demographic groups.</w:t>
      </w:r>
      <w:r>
        <w:rPr>
          <w:sz w:val="22"/>
          <w:szCs w:val="22"/>
        </w:rPr>
        <w:t xml:space="preserve">  However, interpretation is compromised by small sample size.  As for venue numbers, problem </w:t>
      </w:r>
      <w:r w:rsidR="00FA7491">
        <w:rPr>
          <w:sz w:val="22"/>
          <w:szCs w:val="22"/>
        </w:rPr>
        <w:t xml:space="preserve">gamblers </w:t>
      </w:r>
      <w:r>
        <w:rPr>
          <w:sz w:val="22"/>
          <w:szCs w:val="22"/>
        </w:rPr>
        <w:t xml:space="preserve">and moderate-risk gamblers more often considered non-casino EGMs to be undesirable.  Somewhat more </w:t>
      </w:r>
      <w:r w:rsidR="00FA7491">
        <w:rPr>
          <w:sz w:val="22"/>
          <w:szCs w:val="22"/>
        </w:rPr>
        <w:t xml:space="preserve">Māori </w:t>
      </w:r>
      <w:r>
        <w:rPr>
          <w:sz w:val="22"/>
          <w:szCs w:val="22"/>
        </w:rPr>
        <w:t>and European/Other than Asians and Pacific Islanders considere</w:t>
      </w:r>
      <w:r w:rsidR="00FA7491">
        <w:rPr>
          <w:sz w:val="22"/>
          <w:szCs w:val="22"/>
        </w:rPr>
        <w:t>d non-casino EGMs and overseas i</w:t>
      </w:r>
      <w:r>
        <w:rPr>
          <w:sz w:val="22"/>
          <w:szCs w:val="22"/>
        </w:rPr>
        <w:t xml:space="preserve">nternet gambling to be undesirable. </w:t>
      </w:r>
      <w:r w:rsidR="00FA7491">
        <w:rPr>
          <w:sz w:val="22"/>
          <w:szCs w:val="22"/>
        </w:rPr>
        <w:t xml:space="preserve"> </w:t>
      </w:r>
      <w:r>
        <w:rPr>
          <w:sz w:val="22"/>
          <w:szCs w:val="22"/>
        </w:rPr>
        <w:t xml:space="preserve">The latter groups, however, more often regarded all activities as undesirable, as did people in the lowest household </w:t>
      </w:r>
      <w:r w:rsidR="00FA7491">
        <w:rPr>
          <w:sz w:val="22"/>
          <w:szCs w:val="22"/>
        </w:rPr>
        <w:t xml:space="preserve">income </w:t>
      </w:r>
      <w:r>
        <w:rPr>
          <w:sz w:val="22"/>
          <w:szCs w:val="22"/>
        </w:rPr>
        <w:t>category compared to people in the highest</w:t>
      </w:r>
      <w:r w:rsidR="006965F3">
        <w:rPr>
          <w:sz w:val="22"/>
          <w:szCs w:val="22"/>
        </w:rPr>
        <w:t xml:space="preserve"> category</w:t>
      </w:r>
      <w:r>
        <w:rPr>
          <w:sz w:val="22"/>
          <w:szCs w:val="22"/>
        </w:rPr>
        <w:t xml:space="preserve">.  Longer term migrants compared with recent migrants more often considered non-casino EGMs and casinos to be undesirable.         </w:t>
      </w:r>
    </w:p>
    <w:p w:rsidR="000D0F75" w:rsidRDefault="000D0F75" w:rsidP="000D0F75">
      <w:pPr>
        <w:jc w:val="both"/>
        <w:rPr>
          <w:sz w:val="22"/>
          <w:szCs w:val="22"/>
        </w:rPr>
      </w:pPr>
    </w:p>
    <w:p w:rsidR="000D0F75" w:rsidRDefault="000D0F75" w:rsidP="000D0F75">
      <w:pPr>
        <w:jc w:val="both"/>
        <w:rPr>
          <w:sz w:val="22"/>
          <w:szCs w:val="22"/>
        </w:rPr>
      </w:pPr>
      <w:r w:rsidRPr="004269EF">
        <w:rPr>
          <w:sz w:val="22"/>
          <w:szCs w:val="22"/>
        </w:rPr>
        <w:t>From the DIA surveys conducted up until 2005</w:t>
      </w:r>
      <w:r>
        <w:rPr>
          <w:sz w:val="22"/>
          <w:szCs w:val="22"/>
        </w:rPr>
        <w:t xml:space="preserve"> </w:t>
      </w:r>
      <w:r w:rsidRPr="004269EF">
        <w:rPr>
          <w:sz w:val="22"/>
          <w:szCs w:val="22"/>
        </w:rPr>
        <w:t xml:space="preserve">it is evident that over time increased </w:t>
      </w:r>
      <w:r>
        <w:rPr>
          <w:sz w:val="22"/>
          <w:szCs w:val="22"/>
        </w:rPr>
        <w:t>proportions</w:t>
      </w:r>
      <w:r w:rsidRPr="004269EF">
        <w:rPr>
          <w:sz w:val="22"/>
          <w:szCs w:val="22"/>
        </w:rPr>
        <w:t xml:space="preserve"> of people considered at least one or more gambling activities to be undesirable.  There were substantial increases in the </w:t>
      </w:r>
      <w:r>
        <w:rPr>
          <w:sz w:val="22"/>
          <w:szCs w:val="22"/>
        </w:rPr>
        <w:t>percentage</w:t>
      </w:r>
      <w:r w:rsidRPr="004269EF">
        <w:rPr>
          <w:sz w:val="22"/>
          <w:szCs w:val="22"/>
        </w:rPr>
        <w:t xml:space="preserve"> of </w:t>
      </w:r>
      <w:r>
        <w:rPr>
          <w:sz w:val="22"/>
          <w:szCs w:val="22"/>
        </w:rPr>
        <w:t>people who regard</w:t>
      </w:r>
      <w:r w:rsidR="00FA7491">
        <w:rPr>
          <w:sz w:val="22"/>
          <w:szCs w:val="22"/>
        </w:rPr>
        <w:t>ed</w:t>
      </w:r>
      <w:r>
        <w:rPr>
          <w:sz w:val="22"/>
          <w:szCs w:val="22"/>
        </w:rPr>
        <w:t xml:space="preserve"> non-casino EGMs, c</w:t>
      </w:r>
      <w:r w:rsidRPr="004269EF">
        <w:rPr>
          <w:sz w:val="22"/>
          <w:szCs w:val="22"/>
        </w:rPr>
        <w:t xml:space="preserve">asino table games or EGMs, </w:t>
      </w:r>
      <w:r>
        <w:rPr>
          <w:sz w:val="22"/>
          <w:szCs w:val="22"/>
        </w:rPr>
        <w:t>horse and dog race</w:t>
      </w:r>
      <w:r w:rsidRPr="004269EF">
        <w:rPr>
          <w:sz w:val="22"/>
          <w:szCs w:val="22"/>
        </w:rPr>
        <w:t xml:space="preserve"> betting and online gambling in this way.  There also appears to have b</w:t>
      </w:r>
      <w:r>
        <w:rPr>
          <w:sz w:val="22"/>
          <w:szCs w:val="22"/>
        </w:rPr>
        <w:t>een some increase in regard to h</w:t>
      </w:r>
      <w:r w:rsidRPr="004269EF">
        <w:rPr>
          <w:sz w:val="22"/>
          <w:szCs w:val="22"/>
        </w:rPr>
        <w:t>ousie or bingo and raffles.  Attitudes towards other activities appear to have changed little</w:t>
      </w:r>
      <w:r>
        <w:rPr>
          <w:sz w:val="22"/>
          <w:szCs w:val="22"/>
        </w:rPr>
        <w:t>,</w:t>
      </w:r>
      <w:r w:rsidRPr="004269EF">
        <w:rPr>
          <w:sz w:val="22"/>
          <w:szCs w:val="22"/>
        </w:rPr>
        <w:t xml:space="preserve"> if at all</w:t>
      </w:r>
      <w:r>
        <w:rPr>
          <w:sz w:val="22"/>
          <w:szCs w:val="22"/>
        </w:rPr>
        <w:t>,</w:t>
      </w:r>
      <w:r w:rsidRPr="004269EF">
        <w:rPr>
          <w:sz w:val="22"/>
          <w:szCs w:val="22"/>
        </w:rPr>
        <w:t xml:space="preserve"> over time although there are slight increases for a number of these activities from 2000 to 2005.  Confidence intervals are not </w:t>
      </w:r>
      <w:r>
        <w:rPr>
          <w:sz w:val="22"/>
          <w:szCs w:val="22"/>
        </w:rPr>
        <w:t xml:space="preserve">available for earlier surveys </w:t>
      </w:r>
      <w:r w:rsidRPr="004269EF">
        <w:rPr>
          <w:sz w:val="22"/>
          <w:szCs w:val="22"/>
        </w:rPr>
        <w:t>so it is</w:t>
      </w:r>
      <w:r>
        <w:rPr>
          <w:sz w:val="22"/>
          <w:szCs w:val="22"/>
        </w:rPr>
        <w:t xml:space="preserve"> </w:t>
      </w:r>
      <w:r w:rsidRPr="004269EF">
        <w:rPr>
          <w:sz w:val="22"/>
          <w:szCs w:val="22"/>
        </w:rPr>
        <w:t>unclear</w:t>
      </w:r>
      <w:r>
        <w:rPr>
          <w:sz w:val="22"/>
          <w:szCs w:val="22"/>
        </w:rPr>
        <w:t xml:space="preserve"> </w:t>
      </w:r>
      <w:r w:rsidRPr="004269EF">
        <w:rPr>
          <w:sz w:val="22"/>
          <w:szCs w:val="22"/>
        </w:rPr>
        <w:t xml:space="preserve">whether these apparent changes are significant or not.  While the large majority of people consider one or more activities to be socially undesirable and substantial </w:t>
      </w:r>
      <w:r>
        <w:rPr>
          <w:sz w:val="22"/>
          <w:szCs w:val="22"/>
        </w:rPr>
        <w:t>proportions</w:t>
      </w:r>
      <w:r w:rsidRPr="004269EF">
        <w:rPr>
          <w:sz w:val="22"/>
          <w:szCs w:val="22"/>
        </w:rPr>
        <w:t xml:space="preserve"> of people continue to regard the top six ranked activities in this way, it appears that there has been a decrease in concern about all </w:t>
      </w:r>
      <w:r w:rsidR="006965F3">
        <w:rPr>
          <w:sz w:val="22"/>
          <w:szCs w:val="22"/>
        </w:rPr>
        <w:t>activities</w:t>
      </w:r>
      <w:r>
        <w:rPr>
          <w:sz w:val="22"/>
          <w:szCs w:val="22"/>
        </w:rPr>
        <w:t xml:space="preserve"> since 2005</w:t>
      </w:r>
      <w:r w:rsidRPr="004269EF">
        <w:rPr>
          <w:sz w:val="22"/>
          <w:szCs w:val="22"/>
        </w:rPr>
        <w:t>.  There appears to be even great</w:t>
      </w:r>
      <w:r>
        <w:rPr>
          <w:sz w:val="22"/>
          <w:szCs w:val="22"/>
        </w:rPr>
        <w:t>er reductions in concern about h</w:t>
      </w:r>
      <w:r w:rsidR="00FA7491">
        <w:rPr>
          <w:sz w:val="22"/>
          <w:szCs w:val="22"/>
        </w:rPr>
        <w:t>ousie or bingo, k</w:t>
      </w:r>
      <w:r w:rsidRPr="004269EF">
        <w:rPr>
          <w:sz w:val="22"/>
          <w:szCs w:val="22"/>
        </w:rPr>
        <w:t>eno, Lotto, Instant Kiwi or other scratch tickets</w:t>
      </w:r>
      <w:r>
        <w:rPr>
          <w:sz w:val="22"/>
          <w:szCs w:val="22"/>
        </w:rPr>
        <w:t>,</w:t>
      </w:r>
      <w:r w:rsidRPr="004269EF">
        <w:rPr>
          <w:sz w:val="22"/>
          <w:szCs w:val="22"/>
        </w:rPr>
        <w:t xml:space="preserve"> and raffles.</w:t>
      </w:r>
    </w:p>
    <w:p w:rsidR="000D0F75" w:rsidRDefault="000D0F75" w:rsidP="000D0F75">
      <w:pPr>
        <w:jc w:val="both"/>
        <w:rPr>
          <w:sz w:val="22"/>
          <w:szCs w:val="22"/>
        </w:rPr>
      </w:pPr>
    </w:p>
    <w:p w:rsidR="000D0F75" w:rsidRDefault="000D0F75" w:rsidP="000D0F75">
      <w:pPr>
        <w:jc w:val="both"/>
        <w:rPr>
          <w:sz w:val="22"/>
          <w:szCs w:val="22"/>
        </w:rPr>
      </w:pPr>
      <w:r w:rsidRPr="004269EF">
        <w:rPr>
          <w:sz w:val="22"/>
          <w:szCs w:val="22"/>
        </w:rPr>
        <w:t>It is unclear why this apparent reduction in concern about most</w:t>
      </w:r>
      <w:r>
        <w:rPr>
          <w:sz w:val="22"/>
          <w:szCs w:val="22"/>
        </w:rPr>
        <w:t>,</w:t>
      </w:r>
      <w:r w:rsidRPr="004269EF">
        <w:rPr>
          <w:sz w:val="22"/>
          <w:szCs w:val="22"/>
        </w:rPr>
        <w:t xml:space="preserve"> if not all</w:t>
      </w:r>
      <w:r>
        <w:rPr>
          <w:sz w:val="22"/>
          <w:szCs w:val="22"/>
        </w:rPr>
        <w:t>,</w:t>
      </w:r>
      <w:r w:rsidRPr="004269EF">
        <w:rPr>
          <w:sz w:val="22"/>
          <w:szCs w:val="22"/>
        </w:rPr>
        <w:t xml:space="preserve"> forms of gambling has occurred.  However, the greater differentiation now being made between high and low concern activities may reflect increased public awareness of the differences in harm that are associated with the various activities. </w:t>
      </w:r>
      <w:r>
        <w:rPr>
          <w:sz w:val="22"/>
          <w:szCs w:val="22"/>
        </w:rPr>
        <w:t xml:space="preserve"> It is also of interest that the undesirability rank ordering in New Zealand is almost identical to Canadian general population rankings of activities in terms of harm (Smith et al</w:t>
      </w:r>
      <w:r w:rsidR="00FA7491">
        <w:rPr>
          <w:sz w:val="22"/>
          <w:szCs w:val="22"/>
        </w:rPr>
        <w:t>.</w:t>
      </w:r>
      <w:r>
        <w:rPr>
          <w:sz w:val="22"/>
          <w:szCs w:val="22"/>
        </w:rPr>
        <w:t xml:space="preserve">, 2011). </w:t>
      </w:r>
      <w:r w:rsidRPr="004269EF">
        <w:rPr>
          <w:sz w:val="22"/>
          <w:szCs w:val="22"/>
        </w:rPr>
        <w:t xml:space="preserve"> </w:t>
      </w:r>
      <w:r>
        <w:rPr>
          <w:sz w:val="22"/>
          <w:szCs w:val="22"/>
        </w:rPr>
        <w:t>As mentioned in the introduction</w:t>
      </w:r>
      <w:r w:rsidR="00FA7491">
        <w:rPr>
          <w:sz w:val="22"/>
          <w:szCs w:val="22"/>
        </w:rPr>
        <w:t>,</w:t>
      </w:r>
      <w:r>
        <w:rPr>
          <w:sz w:val="22"/>
          <w:szCs w:val="22"/>
        </w:rPr>
        <w:t xml:space="preserve"> this ranking closely matches those obtained from studies, including the NGS, that have examined relationships between participation in different types of gambling activity and problem gambling and other gambling-related harms (Abbott et al</w:t>
      </w:r>
      <w:r w:rsidR="00FA7491">
        <w:rPr>
          <w:sz w:val="22"/>
          <w:szCs w:val="22"/>
        </w:rPr>
        <w:t>.</w:t>
      </w:r>
      <w:r>
        <w:rPr>
          <w:sz w:val="22"/>
          <w:szCs w:val="22"/>
        </w:rPr>
        <w:t>, 2014b; Binde, 2011).  It appears likely that New Zealand adults, overall, have a high level of awareness of differences between gambling activities with respect to risk and harm.  It is also likely that this awareness is strongly associated with their attitudes towards different activities including their availability.  Attitudinal differences within the general population appear to be related</w:t>
      </w:r>
      <w:r w:rsidR="00FA7491">
        <w:rPr>
          <w:sz w:val="22"/>
          <w:szCs w:val="22"/>
        </w:rPr>
        <w:t>,</w:t>
      </w:r>
      <w:r>
        <w:rPr>
          <w:sz w:val="22"/>
          <w:szCs w:val="22"/>
        </w:rPr>
        <w:t xml:space="preserve"> in part</w:t>
      </w:r>
      <w:r w:rsidR="00FA7491">
        <w:rPr>
          <w:sz w:val="22"/>
          <w:szCs w:val="22"/>
        </w:rPr>
        <w:t>,</w:t>
      </w:r>
      <w:r>
        <w:rPr>
          <w:sz w:val="22"/>
          <w:szCs w:val="22"/>
        </w:rPr>
        <w:t xml:space="preserve"> to the variations in the exposure of various sectors to gambling activities and gambling-related harm.  Increased exposure and awareness probably leads to more differentiation in attitudes towards the different activities.  Some cultural and religious beliefs, while also being </w:t>
      </w:r>
      <w:r>
        <w:rPr>
          <w:sz w:val="22"/>
          <w:szCs w:val="22"/>
        </w:rPr>
        <w:lastRenderedPageBreak/>
        <w:t xml:space="preserve">associated with less accepting attitudes, appear to be </w:t>
      </w:r>
      <w:r w:rsidR="00FA7491">
        <w:rPr>
          <w:sz w:val="22"/>
          <w:szCs w:val="22"/>
        </w:rPr>
        <w:t xml:space="preserve">generally </w:t>
      </w:r>
      <w:r>
        <w:rPr>
          <w:sz w:val="22"/>
          <w:szCs w:val="22"/>
        </w:rPr>
        <w:t xml:space="preserve">associated with less differentiation and </w:t>
      </w:r>
      <w:r w:rsidR="00E01C5F">
        <w:rPr>
          <w:sz w:val="22"/>
          <w:szCs w:val="22"/>
        </w:rPr>
        <w:t xml:space="preserve">greater </w:t>
      </w:r>
      <w:r>
        <w:rPr>
          <w:sz w:val="22"/>
          <w:szCs w:val="22"/>
        </w:rPr>
        <w:t>objection to gambling.</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It is of potential interest that substantially more people in 2012 than in previous surveys said that any or all of the activities listed could be socially undesirable depending on the person.  It is uncertain what this means but it might indicate an increase in more nuanced understanding of </w:t>
      </w:r>
      <w:r w:rsidR="006965F3">
        <w:rPr>
          <w:sz w:val="22"/>
          <w:szCs w:val="22"/>
        </w:rPr>
        <w:t xml:space="preserve">the nature of </w:t>
      </w:r>
      <w:r>
        <w:rPr>
          <w:sz w:val="22"/>
          <w:szCs w:val="22"/>
        </w:rPr>
        <w:t xml:space="preserve">gambling activities and/or </w:t>
      </w:r>
      <w:r w:rsidR="006965F3">
        <w:rPr>
          <w:sz w:val="22"/>
          <w:szCs w:val="22"/>
        </w:rPr>
        <w:t xml:space="preserve">of </w:t>
      </w:r>
      <w:r>
        <w:rPr>
          <w:sz w:val="22"/>
          <w:szCs w:val="22"/>
        </w:rPr>
        <w:t>varying personal and social vulnerabilities.</w:t>
      </w:r>
    </w:p>
    <w:p w:rsidR="00FA7491" w:rsidRDefault="00FA7491" w:rsidP="000D0F75">
      <w:pPr>
        <w:jc w:val="both"/>
        <w:rPr>
          <w:sz w:val="22"/>
          <w:szCs w:val="22"/>
        </w:rPr>
      </w:pPr>
    </w:p>
    <w:p w:rsidR="000D0F75" w:rsidRDefault="000D0F75" w:rsidP="000D0F75">
      <w:pPr>
        <w:jc w:val="both"/>
        <w:rPr>
          <w:sz w:val="22"/>
          <w:szCs w:val="22"/>
        </w:rPr>
      </w:pPr>
    </w:p>
    <w:p w:rsidR="000D0F75" w:rsidRPr="00FA7491" w:rsidRDefault="000D0F75" w:rsidP="000D0F75">
      <w:pPr>
        <w:jc w:val="both"/>
        <w:rPr>
          <w:b/>
          <w:sz w:val="22"/>
          <w:szCs w:val="22"/>
        </w:rPr>
      </w:pPr>
      <w:r w:rsidRPr="00FA7491">
        <w:rPr>
          <w:b/>
          <w:sz w:val="22"/>
          <w:szCs w:val="22"/>
        </w:rPr>
        <w:t xml:space="preserve">Harm and help for excessive gamblers        </w:t>
      </w:r>
    </w:p>
    <w:p w:rsidR="000D0F75" w:rsidRPr="004269EF" w:rsidRDefault="000D0F75" w:rsidP="000D0F75">
      <w:pPr>
        <w:jc w:val="both"/>
        <w:rPr>
          <w:sz w:val="22"/>
          <w:szCs w:val="22"/>
        </w:rPr>
      </w:pPr>
    </w:p>
    <w:p w:rsidR="000D0F75" w:rsidRDefault="000D0F75" w:rsidP="000D0F75">
      <w:pPr>
        <w:jc w:val="both"/>
        <w:rPr>
          <w:sz w:val="22"/>
          <w:szCs w:val="22"/>
        </w:rPr>
      </w:pPr>
      <w:r w:rsidRPr="004269EF">
        <w:rPr>
          <w:sz w:val="22"/>
          <w:szCs w:val="22"/>
        </w:rPr>
        <w:t>The DIA surveys indicate</w:t>
      </w:r>
      <w:r w:rsidR="006B23E1">
        <w:rPr>
          <w:sz w:val="22"/>
          <w:szCs w:val="22"/>
        </w:rPr>
        <w:t>d</w:t>
      </w:r>
      <w:r w:rsidRPr="004269EF">
        <w:rPr>
          <w:sz w:val="22"/>
          <w:szCs w:val="22"/>
        </w:rPr>
        <w:t xml:space="preserve"> that from 1985 to 2005 there was a steady and substantial increase in the </w:t>
      </w:r>
      <w:r>
        <w:rPr>
          <w:sz w:val="22"/>
          <w:szCs w:val="22"/>
        </w:rPr>
        <w:t>proportion</w:t>
      </w:r>
      <w:r w:rsidRPr="004269EF">
        <w:rPr>
          <w:sz w:val="22"/>
          <w:szCs w:val="22"/>
        </w:rPr>
        <w:t xml:space="preserve"> of people who believe</w:t>
      </w:r>
      <w:r w:rsidR="006B23E1">
        <w:rPr>
          <w:sz w:val="22"/>
          <w:szCs w:val="22"/>
        </w:rPr>
        <w:t>d that there i</w:t>
      </w:r>
      <w:r w:rsidRPr="004269EF">
        <w:rPr>
          <w:sz w:val="22"/>
          <w:szCs w:val="22"/>
        </w:rPr>
        <w:t>s a growing problem with people being heavily involved in gambling in New Zealand</w:t>
      </w:r>
      <w:r>
        <w:rPr>
          <w:sz w:val="22"/>
          <w:szCs w:val="22"/>
        </w:rPr>
        <w:t xml:space="preserve">.  </w:t>
      </w:r>
      <w:r w:rsidRPr="004269EF">
        <w:rPr>
          <w:sz w:val="22"/>
          <w:szCs w:val="22"/>
        </w:rPr>
        <w:t xml:space="preserve">The 2005 estimate was </w:t>
      </w:r>
      <w:r>
        <w:rPr>
          <w:sz w:val="22"/>
          <w:szCs w:val="22"/>
        </w:rPr>
        <w:t>9</w:t>
      </w:r>
      <w:r w:rsidRPr="004269EF">
        <w:rPr>
          <w:sz w:val="22"/>
          <w:szCs w:val="22"/>
        </w:rPr>
        <w:t>0%.  The magnitude and trend of these changes are such that we can be highly confident that they are real.  There has also been a substantial reduction in the number of people who sa</w:t>
      </w:r>
      <w:r w:rsidR="006B23E1">
        <w:rPr>
          <w:sz w:val="22"/>
          <w:szCs w:val="22"/>
        </w:rPr>
        <w:t>id</w:t>
      </w:r>
      <w:r w:rsidRPr="004269EF">
        <w:rPr>
          <w:sz w:val="22"/>
          <w:szCs w:val="22"/>
        </w:rPr>
        <w:t xml:space="preserve"> they do</w:t>
      </w:r>
      <w:r>
        <w:rPr>
          <w:sz w:val="22"/>
          <w:szCs w:val="22"/>
        </w:rPr>
        <w:t xml:space="preserve"> </w:t>
      </w:r>
      <w:r w:rsidRPr="004269EF">
        <w:rPr>
          <w:sz w:val="22"/>
          <w:szCs w:val="22"/>
        </w:rPr>
        <w:t>n</w:t>
      </w:r>
      <w:r>
        <w:rPr>
          <w:sz w:val="22"/>
          <w:szCs w:val="22"/>
        </w:rPr>
        <w:t>o</w:t>
      </w:r>
      <w:r w:rsidRPr="004269EF">
        <w:rPr>
          <w:sz w:val="22"/>
          <w:szCs w:val="22"/>
        </w:rPr>
        <w:t xml:space="preserve">t know.  It is likely that the percentage of people agreeing or strongly agreeing that there is a growing problem remained much the same in the current survey as it was in 2005.  The </w:t>
      </w:r>
      <w:r>
        <w:rPr>
          <w:sz w:val="22"/>
          <w:szCs w:val="22"/>
        </w:rPr>
        <w:t>proportion</w:t>
      </w:r>
      <w:r w:rsidRPr="004269EF">
        <w:rPr>
          <w:sz w:val="22"/>
          <w:szCs w:val="22"/>
        </w:rPr>
        <w:t xml:space="preserve"> who said they do</w:t>
      </w:r>
      <w:r>
        <w:rPr>
          <w:sz w:val="22"/>
          <w:szCs w:val="22"/>
        </w:rPr>
        <w:t xml:space="preserve"> </w:t>
      </w:r>
      <w:r w:rsidRPr="004269EF">
        <w:rPr>
          <w:sz w:val="22"/>
          <w:szCs w:val="22"/>
        </w:rPr>
        <w:t>n</w:t>
      </w:r>
      <w:r>
        <w:rPr>
          <w:sz w:val="22"/>
          <w:szCs w:val="22"/>
        </w:rPr>
        <w:t>o</w:t>
      </w:r>
      <w:r w:rsidRPr="004269EF">
        <w:rPr>
          <w:sz w:val="22"/>
          <w:szCs w:val="22"/>
        </w:rPr>
        <w:t>t know decreased to one percent</w:t>
      </w:r>
      <w:r>
        <w:rPr>
          <w:sz w:val="22"/>
          <w:szCs w:val="22"/>
        </w:rPr>
        <w:t>,</w:t>
      </w:r>
      <w:r w:rsidRPr="004269EF">
        <w:rPr>
          <w:sz w:val="22"/>
          <w:szCs w:val="22"/>
        </w:rPr>
        <w:t xml:space="preserve"> and only four percent disagreed.  There appears to have been a reduction, however, in the percentage of people who strongly agreed</w:t>
      </w:r>
      <w:r>
        <w:rPr>
          <w:sz w:val="22"/>
          <w:szCs w:val="22"/>
        </w:rPr>
        <w:t xml:space="preserve"> in 2012.  Seven percent also said they neither agreed nor disagreed in 2012.  This </w:t>
      </w:r>
      <w:r w:rsidRPr="004269EF">
        <w:rPr>
          <w:sz w:val="22"/>
          <w:szCs w:val="22"/>
        </w:rPr>
        <w:t xml:space="preserve">might indicate less certainty on the part of some people that there is a growing problem. </w:t>
      </w:r>
      <w:r>
        <w:rPr>
          <w:sz w:val="22"/>
          <w:szCs w:val="22"/>
        </w:rPr>
        <w:t xml:space="preserve"> Higher income and younger adults less often strongly agreed than low income and older adults.  Given that research strongly suggests that problem levels in New Zealand have been fairly stable during the past decade or more it would seem appropriate </w:t>
      </w:r>
      <w:r w:rsidR="006B23E1">
        <w:rPr>
          <w:sz w:val="22"/>
          <w:szCs w:val="22"/>
        </w:rPr>
        <w:t xml:space="preserve">to </w:t>
      </w:r>
      <w:r>
        <w:rPr>
          <w:sz w:val="22"/>
          <w:szCs w:val="22"/>
        </w:rPr>
        <w:t xml:space="preserve">ask additional questions about this in future studies. </w:t>
      </w:r>
      <w:r w:rsidR="006B23E1">
        <w:rPr>
          <w:sz w:val="22"/>
          <w:szCs w:val="22"/>
        </w:rPr>
        <w:t xml:space="preserve"> </w:t>
      </w:r>
      <w:r>
        <w:rPr>
          <w:sz w:val="22"/>
          <w:szCs w:val="22"/>
        </w:rPr>
        <w:t>A number of people might be of the view that problem gambling is not growing or is reducing, yet still regard it as a significant issue.</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Around 80% of people in both the 2005 and current survey thought that </w:t>
      </w:r>
      <w:r w:rsidR="00293E17">
        <w:rPr>
          <w:sz w:val="22"/>
          <w:szCs w:val="22"/>
        </w:rPr>
        <w:t xml:space="preserve">providers of </w:t>
      </w:r>
      <w:r>
        <w:rPr>
          <w:sz w:val="22"/>
          <w:szCs w:val="22"/>
        </w:rPr>
        <w:t>gambling</w:t>
      </w:r>
      <w:r w:rsidR="00293E17">
        <w:rPr>
          <w:sz w:val="22"/>
          <w:szCs w:val="22"/>
        </w:rPr>
        <w:t xml:space="preserve"> activities</w:t>
      </w:r>
      <w:r>
        <w:rPr>
          <w:sz w:val="22"/>
          <w:szCs w:val="22"/>
        </w:rPr>
        <w:t xml:space="preserve"> and government should do more to help excessive gamblers.  The majority of people in all participation and demographic groups were of this opinion. </w:t>
      </w:r>
      <w:r w:rsidR="006B23E1">
        <w:rPr>
          <w:sz w:val="22"/>
          <w:szCs w:val="22"/>
        </w:rPr>
        <w:t xml:space="preserve"> </w:t>
      </w:r>
      <w:r>
        <w:rPr>
          <w:sz w:val="22"/>
          <w:szCs w:val="22"/>
        </w:rPr>
        <w:t>Nevertheless, there was some variation across participation and demographic groups.</w:t>
      </w:r>
      <w:r w:rsidR="006B23E1">
        <w:rPr>
          <w:sz w:val="22"/>
          <w:szCs w:val="22"/>
        </w:rPr>
        <w:t xml:space="preserve"> </w:t>
      </w:r>
      <w:r>
        <w:rPr>
          <w:sz w:val="22"/>
          <w:szCs w:val="22"/>
        </w:rPr>
        <w:t xml:space="preserve"> </w:t>
      </w:r>
      <w:r w:rsidRPr="004269EF">
        <w:rPr>
          <w:sz w:val="22"/>
          <w:szCs w:val="22"/>
        </w:rPr>
        <w:t>It is of interest that many of the groups that more often strongly agree</w:t>
      </w:r>
      <w:r w:rsidR="006B23E1">
        <w:rPr>
          <w:sz w:val="22"/>
          <w:szCs w:val="22"/>
        </w:rPr>
        <w:t>d</w:t>
      </w:r>
      <w:r w:rsidRPr="004269EF">
        <w:rPr>
          <w:sz w:val="22"/>
          <w:szCs w:val="22"/>
        </w:rPr>
        <w:t xml:space="preserve"> that there is a growing problem</w:t>
      </w:r>
      <w:r>
        <w:rPr>
          <w:sz w:val="22"/>
          <w:szCs w:val="22"/>
        </w:rPr>
        <w:t>, including problem gamblers,</w:t>
      </w:r>
      <w:r w:rsidR="006B23E1">
        <w:rPr>
          <w:sz w:val="22"/>
          <w:szCs w:val="22"/>
        </w:rPr>
        <w:t xml:space="preserve"> we</w:t>
      </w:r>
      <w:r w:rsidRPr="004269EF">
        <w:rPr>
          <w:sz w:val="22"/>
          <w:szCs w:val="22"/>
        </w:rPr>
        <w:t xml:space="preserve">re the same ones that more </w:t>
      </w:r>
      <w:r>
        <w:rPr>
          <w:sz w:val="22"/>
          <w:szCs w:val="22"/>
        </w:rPr>
        <w:t xml:space="preserve">frequently </w:t>
      </w:r>
      <w:r w:rsidRPr="004269EF">
        <w:rPr>
          <w:sz w:val="22"/>
          <w:szCs w:val="22"/>
        </w:rPr>
        <w:t xml:space="preserve">opposed gambling to raise funds for a worthy cause and </w:t>
      </w:r>
      <w:r w:rsidR="006965F3">
        <w:rPr>
          <w:sz w:val="22"/>
          <w:szCs w:val="22"/>
        </w:rPr>
        <w:t xml:space="preserve">some </w:t>
      </w:r>
      <w:r w:rsidRPr="004269EF">
        <w:rPr>
          <w:sz w:val="22"/>
          <w:szCs w:val="22"/>
        </w:rPr>
        <w:t xml:space="preserve">other purposes. </w:t>
      </w:r>
      <w:r w:rsidR="006B23E1">
        <w:rPr>
          <w:sz w:val="22"/>
          <w:szCs w:val="22"/>
        </w:rPr>
        <w:t xml:space="preserve"> Māori</w:t>
      </w:r>
      <w:r w:rsidRPr="004269EF">
        <w:rPr>
          <w:sz w:val="22"/>
          <w:szCs w:val="22"/>
        </w:rPr>
        <w:t xml:space="preserve">, people lacking formal education and unemployed people also more often strongly agreed.  </w:t>
      </w:r>
      <w:r>
        <w:rPr>
          <w:sz w:val="22"/>
          <w:szCs w:val="22"/>
        </w:rPr>
        <w:t>These groups have high rates of gambling-related harm.</w:t>
      </w:r>
    </w:p>
    <w:p w:rsidR="006B23E1" w:rsidRDefault="006B23E1" w:rsidP="000D0F75">
      <w:pPr>
        <w:jc w:val="both"/>
        <w:rPr>
          <w:sz w:val="22"/>
          <w:szCs w:val="22"/>
        </w:rPr>
      </w:pPr>
    </w:p>
    <w:p w:rsidR="000D0F75" w:rsidRDefault="000D0F75" w:rsidP="000D0F75">
      <w:pPr>
        <w:jc w:val="both"/>
        <w:rPr>
          <w:sz w:val="22"/>
          <w:szCs w:val="22"/>
        </w:rPr>
      </w:pPr>
    </w:p>
    <w:p w:rsidR="000D0F75" w:rsidRPr="006B23E1" w:rsidRDefault="000D0F75" w:rsidP="000D0F75">
      <w:pPr>
        <w:jc w:val="both"/>
        <w:rPr>
          <w:b/>
          <w:sz w:val="22"/>
          <w:szCs w:val="22"/>
        </w:rPr>
      </w:pPr>
      <w:r w:rsidRPr="006B23E1">
        <w:rPr>
          <w:b/>
          <w:sz w:val="22"/>
          <w:szCs w:val="22"/>
        </w:rPr>
        <w:t xml:space="preserve">Conclusion </w:t>
      </w:r>
    </w:p>
    <w:p w:rsidR="000D0F75" w:rsidRDefault="000D0F75" w:rsidP="000D0F75">
      <w:pPr>
        <w:jc w:val="both"/>
        <w:rPr>
          <w:sz w:val="22"/>
          <w:szCs w:val="22"/>
        </w:rPr>
      </w:pPr>
    </w:p>
    <w:p w:rsidR="000D0F75" w:rsidRDefault="000D0F75" w:rsidP="000D0F75">
      <w:pPr>
        <w:jc w:val="both"/>
        <w:rPr>
          <w:sz w:val="22"/>
          <w:szCs w:val="22"/>
        </w:rPr>
      </w:pPr>
      <w:r>
        <w:rPr>
          <w:sz w:val="22"/>
          <w:szCs w:val="22"/>
        </w:rPr>
        <w:t>From 1987 onwards</w:t>
      </w:r>
      <w:r w:rsidR="007D6FAF">
        <w:rPr>
          <w:sz w:val="22"/>
          <w:szCs w:val="22"/>
        </w:rPr>
        <w:t>,</w:t>
      </w:r>
      <w:r>
        <w:rPr>
          <w:sz w:val="22"/>
          <w:szCs w:val="22"/>
        </w:rPr>
        <w:t xml:space="preserve"> a variety of new forms of gambling have been introduced to New Zealand.  Initially gambling participation and expenditure increased markedly.  Participation, especially regular participation, declined from the mid-1990s and has continued to decline since.  Expenditure has declined by about a fifth in inflation-adjusted terms since 2004.  It is likely that problem gambling and other gambling-related harm reduced during the 1990s and has </w:t>
      </w:r>
      <w:r w:rsidR="007D6FAF">
        <w:rPr>
          <w:sz w:val="22"/>
          <w:szCs w:val="22"/>
        </w:rPr>
        <w:t xml:space="preserve">since </w:t>
      </w:r>
      <w:r>
        <w:rPr>
          <w:sz w:val="22"/>
          <w:szCs w:val="22"/>
        </w:rPr>
        <w:t>remained much the same.</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Overall, most New Zealand adults approve of gambling to raise money for worthy causes, albeit less so if profits are being shared with a promoter.  While this has been the case since 1985, approval of gambling activities for this reason has reduced somewhat over time.  Most adults are opposed to gambling as a business enterprise or as a means of raising government </w:t>
      </w:r>
      <w:r>
        <w:rPr>
          <w:sz w:val="22"/>
          <w:szCs w:val="22"/>
        </w:rPr>
        <w:lastRenderedPageBreak/>
        <w:t>revenue.  This opposition has increased, especially in relation to gambling as a way to raise government revenue.  Just under two-thirds of adults are happy or largely happy with the distribution of gambling profits and this has not changed since 2005.</w:t>
      </w:r>
    </w:p>
    <w:p w:rsidR="000D0F75" w:rsidRDefault="000D0F75" w:rsidP="000D0F75">
      <w:pPr>
        <w:jc w:val="both"/>
        <w:rPr>
          <w:sz w:val="22"/>
          <w:szCs w:val="22"/>
        </w:rPr>
      </w:pPr>
    </w:p>
    <w:p w:rsidR="000D0F75" w:rsidRDefault="000D0F75" w:rsidP="000D0F75">
      <w:pPr>
        <w:jc w:val="both"/>
        <w:rPr>
          <w:sz w:val="22"/>
          <w:szCs w:val="22"/>
        </w:rPr>
      </w:pPr>
      <w:r>
        <w:rPr>
          <w:sz w:val="22"/>
          <w:szCs w:val="22"/>
        </w:rPr>
        <w:t xml:space="preserve">There </w:t>
      </w:r>
      <w:r w:rsidR="00F11427">
        <w:rPr>
          <w:sz w:val="22"/>
          <w:szCs w:val="22"/>
        </w:rPr>
        <w:t xml:space="preserve">appears to be </w:t>
      </w:r>
      <w:r>
        <w:rPr>
          <w:sz w:val="22"/>
          <w:szCs w:val="22"/>
        </w:rPr>
        <w:t>a high level of public awareness that some gambling activities are more undesirable and harmful than others.  This awareness has increased over time and public perception of the relative harm associated with different gambling activities is currently broadly consistent with research findings.  Over a half of adults consider</w:t>
      </w:r>
      <w:r w:rsidR="007D6FAF">
        <w:rPr>
          <w:sz w:val="22"/>
          <w:szCs w:val="22"/>
        </w:rPr>
        <w:t>ed</w:t>
      </w:r>
      <w:r>
        <w:rPr>
          <w:sz w:val="22"/>
          <w:szCs w:val="22"/>
        </w:rPr>
        <w:t xml:space="preserve"> non-casino EGMs and online gambling to be undesirable and slightly less think likewise with respect to casino gambling and text games or competitions.  A substantial majority of adults want</w:t>
      </w:r>
      <w:r w:rsidR="007D6FAF">
        <w:rPr>
          <w:sz w:val="22"/>
          <w:szCs w:val="22"/>
        </w:rPr>
        <w:t>ed</w:t>
      </w:r>
      <w:r>
        <w:rPr>
          <w:sz w:val="22"/>
          <w:szCs w:val="22"/>
        </w:rPr>
        <w:t xml:space="preserve"> a reduction in the number of non-casino EGMs and around a quarter </w:t>
      </w:r>
      <w:r w:rsidR="007D6FAF">
        <w:rPr>
          <w:sz w:val="22"/>
          <w:szCs w:val="22"/>
        </w:rPr>
        <w:t>we</w:t>
      </w:r>
      <w:r>
        <w:rPr>
          <w:sz w:val="22"/>
          <w:szCs w:val="22"/>
        </w:rPr>
        <w:t xml:space="preserve">re of the view that there are </w:t>
      </w:r>
      <w:r w:rsidR="007D6FAF">
        <w:rPr>
          <w:sz w:val="22"/>
          <w:szCs w:val="22"/>
        </w:rPr>
        <w:t xml:space="preserve">generally </w:t>
      </w:r>
      <w:r>
        <w:rPr>
          <w:sz w:val="22"/>
          <w:szCs w:val="22"/>
        </w:rPr>
        <w:t>too many gambling venues.  Around 80% of</w:t>
      </w:r>
      <w:r w:rsidRPr="004269EF">
        <w:rPr>
          <w:sz w:val="22"/>
          <w:szCs w:val="22"/>
        </w:rPr>
        <w:t xml:space="preserve"> people in both 2005 and </w:t>
      </w:r>
      <w:r>
        <w:rPr>
          <w:sz w:val="22"/>
          <w:szCs w:val="22"/>
        </w:rPr>
        <w:t>2012</w:t>
      </w:r>
      <w:r w:rsidRPr="004269EF">
        <w:rPr>
          <w:sz w:val="22"/>
          <w:szCs w:val="22"/>
        </w:rPr>
        <w:t xml:space="preserve"> thought that gambling providers and government should do m</w:t>
      </w:r>
      <w:r w:rsidR="007D6FAF">
        <w:rPr>
          <w:sz w:val="22"/>
          <w:szCs w:val="22"/>
        </w:rPr>
        <w:t>ore to help excessive gamblers.</w:t>
      </w:r>
    </w:p>
    <w:p w:rsidR="000D0F75" w:rsidRDefault="000D0F75" w:rsidP="000D0F75">
      <w:pPr>
        <w:jc w:val="both"/>
        <w:rPr>
          <w:sz w:val="22"/>
          <w:szCs w:val="22"/>
        </w:rPr>
      </w:pPr>
    </w:p>
    <w:p w:rsidR="000D0F75" w:rsidRPr="004269EF" w:rsidRDefault="000D0F75" w:rsidP="000D0F75">
      <w:pPr>
        <w:jc w:val="both"/>
        <w:rPr>
          <w:sz w:val="22"/>
          <w:szCs w:val="22"/>
        </w:rPr>
      </w:pPr>
      <w:r>
        <w:rPr>
          <w:sz w:val="22"/>
          <w:szCs w:val="22"/>
        </w:rPr>
        <w:t xml:space="preserve">The foregoing conclusions apply to all gambling participation and demographic groups.  However, there was some variation across the various groups.  </w:t>
      </w:r>
      <w:r w:rsidR="007D6FAF">
        <w:rPr>
          <w:sz w:val="22"/>
          <w:szCs w:val="22"/>
        </w:rPr>
        <w:t>T</w:t>
      </w:r>
      <w:r>
        <w:rPr>
          <w:sz w:val="22"/>
          <w:szCs w:val="22"/>
        </w:rPr>
        <w:t xml:space="preserve">his </w:t>
      </w:r>
      <w:r w:rsidR="007D6FAF">
        <w:rPr>
          <w:sz w:val="22"/>
          <w:szCs w:val="22"/>
        </w:rPr>
        <w:t xml:space="preserve">partly </w:t>
      </w:r>
      <w:r>
        <w:rPr>
          <w:sz w:val="22"/>
          <w:szCs w:val="22"/>
        </w:rPr>
        <w:t>reflects their degree of gambling involvement and experience of</w:t>
      </w:r>
      <w:r w:rsidR="007D6FAF">
        <w:rPr>
          <w:sz w:val="22"/>
          <w:szCs w:val="22"/>
        </w:rPr>
        <w:t>,</w:t>
      </w:r>
      <w:r>
        <w:rPr>
          <w:sz w:val="22"/>
          <w:szCs w:val="22"/>
        </w:rPr>
        <w:t xml:space="preserve"> and knowledge of</w:t>
      </w:r>
      <w:r w:rsidR="007D6FAF">
        <w:rPr>
          <w:sz w:val="22"/>
          <w:szCs w:val="22"/>
        </w:rPr>
        <w:t>,</w:t>
      </w:r>
      <w:r>
        <w:rPr>
          <w:sz w:val="22"/>
          <w:szCs w:val="22"/>
        </w:rPr>
        <w:t xml:space="preserve"> gambling-related harm. </w:t>
      </w:r>
      <w:r w:rsidR="007D6FAF">
        <w:rPr>
          <w:sz w:val="22"/>
          <w:szCs w:val="22"/>
        </w:rPr>
        <w:t xml:space="preserve"> </w:t>
      </w:r>
      <w:r>
        <w:rPr>
          <w:sz w:val="22"/>
          <w:szCs w:val="22"/>
        </w:rPr>
        <w:t>In some groups</w:t>
      </w:r>
      <w:r w:rsidR="007D6FAF">
        <w:rPr>
          <w:sz w:val="22"/>
          <w:szCs w:val="22"/>
        </w:rPr>
        <w:t>, attitudes we</w:t>
      </w:r>
      <w:r>
        <w:rPr>
          <w:sz w:val="22"/>
          <w:szCs w:val="22"/>
        </w:rPr>
        <w:t>re more influenced by moral and religious objections to gambling per se.  These groups generally ha</w:t>
      </w:r>
      <w:r w:rsidR="007D6FAF">
        <w:rPr>
          <w:sz w:val="22"/>
          <w:szCs w:val="22"/>
        </w:rPr>
        <w:t>d</w:t>
      </w:r>
      <w:r>
        <w:rPr>
          <w:sz w:val="22"/>
          <w:szCs w:val="22"/>
        </w:rPr>
        <w:t xml:space="preserve"> lower leve</w:t>
      </w:r>
      <w:r w:rsidR="006965F3">
        <w:rPr>
          <w:sz w:val="22"/>
          <w:szCs w:val="22"/>
        </w:rPr>
        <w:t>ls of gambling involvement yet</w:t>
      </w:r>
      <w:r>
        <w:rPr>
          <w:sz w:val="22"/>
          <w:szCs w:val="22"/>
        </w:rPr>
        <w:t xml:space="preserve"> experience</w:t>
      </w:r>
      <w:r w:rsidR="007D6FAF">
        <w:rPr>
          <w:sz w:val="22"/>
          <w:szCs w:val="22"/>
        </w:rPr>
        <w:t>d</w:t>
      </w:r>
      <w:r>
        <w:rPr>
          <w:sz w:val="22"/>
          <w:szCs w:val="22"/>
        </w:rPr>
        <w:t xml:space="preserve"> higher levels of gambling-related harm.      </w:t>
      </w:r>
    </w:p>
    <w:p w:rsidR="004269EF" w:rsidRDefault="004269EF" w:rsidP="004269EF">
      <w:pPr>
        <w:jc w:val="both"/>
        <w:rPr>
          <w:sz w:val="22"/>
          <w:szCs w:val="22"/>
        </w:rPr>
      </w:pPr>
    </w:p>
    <w:p w:rsidR="005B2A7F" w:rsidRPr="005B2A7F" w:rsidRDefault="005B2A7F" w:rsidP="005B2A7F">
      <w:pPr>
        <w:jc w:val="both"/>
        <w:rPr>
          <w:sz w:val="22"/>
          <w:szCs w:val="22"/>
        </w:rPr>
      </w:pPr>
      <w:r w:rsidRPr="005B2A7F">
        <w:rPr>
          <w:sz w:val="22"/>
          <w:szCs w:val="22"/>
        </w:rPr>
        <w:t>There has been a high level of media coverage and public debate regarding gambling and gambling-related harm in New Zealand since the liberalisation of gambling regulation in the late 1980s.  This included information from national gambling studies and other research undertaken throughout this period</w:t>
      </w:r>
      <w:r>
        <w:rPr>
          <w:sz w:val="22"/>
          <w:szCs w:val="22"/>
        </w:rPr>
        <w:t>,</w:t>
      </w:r>
      <w:r w:rsidRPr="005B2A7F">
        <w:rPr>
          <w:sz w:val="22"/>
          <w:szCs w:val="22"/>
        </w:rPr>
        <w:t xml:space="preserve"> and reports from official inquiries and parliamentary debates and select committees.  New gambling legislation, introduced in 2004, tightened regulatory processes, particularly with regard to EGMs and other forms of gambling more strongly associated with gambling-related harm.  It also placed gambling within a public health framework with an emphasis on harm reduction.  The Ministry of Health has primary responsibility for this.  During the past decade, in addition to commissioning research to inform </w:t>
      </w:r>
      <w:r>
        <w:rPr>
          <w:sz w:val="22"/>
          <w:szCs w:val="22"/>
        </w:rPr>
        <w:t xml:space="preserve">the </w:t>
      </w:r>
      <w:r w:rsidRPr="005B2A7F">
        <w:rPr>
          <w:sz w:val="22"/>
          <w:szCs w:val="22"/>
        </w:rPr>
        <w:t>Government’s gambling public health strategy, the Ministry has commissioned and funded a range of public education and prevention programmes as well as a wide spectrum of counselling and support services.  It is highly likely that these initiatives, and other activities and events that have kept gambling on political and public agendas, have contributed both to increased public knowledge about gambling and associated harms</w:t>
      </w:r>
      <w:r>
        <w:rPr>
          <w:sz w:val="22"/>
          <w:szCs w:val="22"/>
        </w:rPr>
        <w:t>,</w:t>
      </w:r>
      <w:r w:rsidRPr="005B2A7F">
        <w:rPr>
          <w:sz w:val="22"/>
          <w:szCs w:val="22"/>
        </w:rPr>
        <w:t xml:space="preserve"> and to attitude and behaviour change.  As mentioned earlier, participation in most gambling activities, particularly regular participation in high risk forms, has reduced substantially.  These factors very probably also played a significant role in the reduction of overall gambling expenditure and EGM availability.  Since 2004</w:t>
      </w:r>
      <w:r>
        <w:rPr>
          <w:sz w:val="22"/>
          <w:szCs w:val="22"/>
        </w:rPr>
        <w:t>,</w:t>
      </w:r>
      <w:r w:rsidRPr="005B2A7F">
        <w:rPr>
          <w:sz w:val="22"/>
          <w:szCs w:val="22"/>
        </w:rPr>
        <w:t xml:space="preserve"> expenditure decreased by a fifth in inflation-adjusted terms and EGM numbers fell from over 25,000 in 2003 to </w:t>
      </w:r>
      <w:r>
        <w:rPr>
          <w:sz w:val="22"/>
          <w:szCs w:val="22"/>
        </w:rPr>
        <w:t>less than</w:t>
      </w:r>
      <w:r w:rsidRPr="005B2A7F">
        <w:rPr>
          <w:sz w:val="22"/>
          <w:szCs w:val="22"/>
        </w:rPr>
        <w:t xml:space="preserve"> 17,000 in 2014.  EGM venue numbers also decreased significantly.</w:t>
      </w:r>
    </w:p>
    <w:p w:rsidR="005B2A7F" w:rsidRPr="005B2A7F" w:rsidRDefault="005B2A7F" w:rsidP="005B2A7F">
      <w:pPr>
        <w:jc w:val="both"/>
        <w:rPr>
          <w:sz w:val="22"/>
          <w:szCs w:val="22"/>
        </w:rPr>
      </w:pPr>
    </w:p>
    <w:p w:rsidR="005B2A7F" w:rsidRPr="005B2A7F" w:rsidRDefault="005B2A7F" w:rsidP="005B2A7F">
      <w:pPr>
        <w:jc w:val="both"/>
        <w:rPr>
          <w:sz w:val="22"/>
          <w:szCs w:val="22"/>
        </w:rPr>
      </w:pPr>
      <w:r w:rsidRPr="005B2A7F">
        <w:rPr>
          <w:sz w:val="22"/>
          <w:szCs w:val="22"/>
        </w:rPr>
        <w:t xml:space="preserve">While gambling participation has </w:t>
      </w:r>
      <w:r>
        <w:rPr>
          <w:sz w:val="22"/>
          <w:szCs w:val="22"/>
        </w:rPr>
        <w:t>decreased</w:t>
      </w:r>
      <w:r w:rsidRPr="005B2A7F">
        <w:rPr>
          <w:sz w:val="22"/>
          <w:szCs w:val="22"/>
        </w:rPr>
        <w:t xml:space="preserve"> during the past 15 or so years, problem gambling and related harm appear to have plateaued.  Apart from </w:t>
      </w:r>
      <w:r>
        <w:rPr>
          <w:sz w:val="22"/>
          <w:szCs w:val="22"/>
        </w:rPr>
        <w:t>Māori</w:t>
      </w:r>
      <w:r w:rsidRPr="005B2A7F">
        <w:rPr>
          <w:sz w:val="22"/>
          <w:szCs w:val="22"/>
        </w:rPr>
        <w:t xml:space="preserve"> who have high overall participation and high rates of harmful gambling, most of the other groups that experience disproportionate harm have low overall participation.  However, they have minorities that gamble </w:t>
      </w:r>
      <w:r>
        <w:rPr>
          <w:sz w:val="22"/>
          <w:szCs w:val="22"/>
        </w:rPr>
        <w:t xml:space="preserve">in a </w:t>
      </w:r>
      <w:r w:rsidRPr="005B2A7F">
        <w:rPr>
          <w:sz w:val="22"/>
          <w:szCs w:val="22"/>
        </w:rPr>
        <w:t>hazard</w:t>
      </w:r>
      <w:r>
        <w:rPr>
          <w:sz w:val="22"/>
          <w:szCs w:val="22"/>
        </w:rPr>
        <w:t>ous manner</w:t>
      </w:r>
      <w:r w:rsidRPr="005B2A7F">
        <w:rPr>
          <w:sz w:val="22"/>
          <w:szCs w:val="22"/>
        </w:rPr>
        <w:t xml:space="preserve">, at high intensities.  These groups are vulnerable for a variety of reasons, probably including </w:t>
      </w:r>
      <w:r>
        <w:rPr>
          <w:sz w:val="22"/>
          <w:szCs w:val="22"/>
        </w:rPr>
        <w:t xml:space="preserve">their </w:t>
      </w:r>
      <w:r w:rsidRPr="005B2A7F">
        <w:rPr>
          <w:sz w:val="22"/>
          <w:szCs w:val="22"/>
        </w:rPr>
        <w:t xml:space="preserve">relatively recent introduction to EGMs and other continuous gambling activities and residence in more deprived communities with high densities of EGMs and TABs.  High concentration in these areas may be a reason why problems have not </w:t>
      </w:r>
      <w:r>
        <w:rPr>
          <w:sz w:val="22"/>
          <w:szCs w:val="22"/>
        </w:rPr>
        <w:t>decreased</w:t>
      </w:r>
      <w:r w:rsidRPr="005B2A7F">
        <w:rPr>
          <w:sz w:val="22"/>
          <w:szCs w:val="22"/>
        </w:rPr>
        <w:t xml:space="preserve"> with reduced overall EGM numbers and venues, participation and expenditure.    </w:t>
      </w:r>
    </w:p>
    <w:p w:rsidR="005B2A7F" w:rsidRPr="005B2A7F" w:rsidRDefault="005B2A7F" w:rsidP="005B2A7F">
      <w:pPr>
        <w:jc w:val="both"/>
        <w:rPr>
          <w:sz w:val="22"/>
          <w:szCs w:val="22"/>
        </w:rPr>
      </w:pPr>
    </w:p>
    <w:p w:rsidR="005B2A7F" w:rsidRDefault="005B2A7F" w:rsidP="005B2A7F">
      <w:pPr>
        <w:jc w:val="both"/>
        <w:rPr>
          <w:sz w:val="22"/>
          <w:szCs w:val="22"/>
        </w:rPr>
      </w:pPr>
      <w:r w:rsidRPr="005B2A7F">
        <w:rPr>
          <w:sz w:val="22"/>
          <w:szCs w:val="22"/>
        </w:rPr>
        <w:t>The NGS findings suggest that there is public support, across all major demographic groups, for measures that will further reduce EGM availability and reduce gambling-related harms.  It appears that most adults are of the view that government and the gambling industry could do more in this regard.  To be effective, it is likely that further attention will need to be given both to whole-of-population approaches, as well to the high-risk gambling partic</w:t>
      </w:r>
      <w:r>
        <w:rPr>
          <w:sz w:val="22"/>
          <w:szCs w:val="22"/>
        </w:rPr>
        <w:t>ipation and demographic groups.</w:t>
      </w:r>
    </w:p>
    <w:p w:rsidR="005B2A7F" w:rsidRDefault="005B2A7F" w:rsidP="005B2A7F">
      <w:pPr>
        <w:jc w:val="both"/>
        <w:rPr>
          <w:sz w:val="22"/>
          <w:szCs w:val="22"/>
        </w:rPr>
      </w:pPr>
    </w:p>
    <w:p w:rsidR="004269EF" w:rsidRPr="00D13ADD" w:rsidRDefault="005B2A7F" w:rsidP="005B2A7F">
      <w:pPr>
        <w:jc w:val="both"/>
        <w:rPr>
          <w:sz w:val="22"/>
          <w:szCs w:val="22"/>
        </w:rPr>
      </w:pPr>
      <w:r w:rsidRPr="005B2A7F">
        <w:rPr>
          <w:sz w:val="22"/>
          <w:szCs w:val="22"/>
        </w:rPr>
        <w:t xml:space="preserve">         </w:t>
      </w:r>
    </w:p>
    <w:p w:rsidR="00071637" w:rsidRPr="00FD65E0" w:rsidRDefault="009D3CB4" w:rsidP="00071637">
      <w:pPr>
        <w:pStyle w:val="Heading1"/>
        <w:pBdr>
          <w:top w:val="single" w:sz="4" w:space="1" w:color="auto"/>
          <w:left w:val="single" w:sz="4" w:space="4" w:color="auto"/>
          <w:bottom w:val="single" w:sz="4" w:space="1" w:color="auto"/>
          <w:right w:val="single" w:sz="4" w:space="4" w:color="auto"/>
        </w:pBdr>
        <w:shd w:val="clear" w:color="auto" w:fill="E0E0E0"/>
        <w:tabs>
          <w:tab w:val="num" w:pos="360"/>
        </w:tabs>
        <w:ind w:left="360"/>
        <w:rPr>
          <w:rFonts w:cs="Times New Roman"/>
          <w:sz w:val="22"/>
          <w:szCs w:val="22"/>
        </w:rPr>
      </w:pPr>
      <w:r w:rsidRPr="00D13ADD">
        <w:br w:type="page"/>
      </w:r>
      <w:bookmarkStart w:id="110" w:name="_Toc400714749"/>
      <w:r w:rsidR="00FD65E0" w:rsidRPr="00FD65E0">
        <w:rPr>
          <w:rFonts w:cs="Times New Roman"/>
          <w:sz w:val="22"/>
          <w:szCs w:val="22"/>
        </w:rPr>
        <w:lastRenderedPageBreak/>
        <w:t>REFERENCES</w:t>
      </w:r>
      <w:bookmarkEnd w:id="110"/>
    </w:p>
    <w:p w:rsidR="00A65561" w:rsidRPr="00D13ADD" w:rsidRDefault="00A65561" w:rsidP="00A65561">
      <w:pPr>
        <w:pStyle w:val="BodyText"/>
        <w:jc w:val="both"/>
        <w:rPr>
          <w:rFonts w:ascii="Times New Roman" w:hAnsi="Times New Roman" w:cs="Times New Roman"/>
          <w:sz w:val="22"/>
          <w:szCs w:val="22"/>
        </w:rPr>
      </w:pPr>
    </w:p>
    <w:p w:rsidR="00026763" w:rsidRDefault="00026763" w:rsidP="00026763">
      <w:pPr>
        <w:jc w:val="both"/>
        <w:rPr>
          <w:iCs/>
          <w:sz w:val="22"/>
          <w:szCs w:val="22"/>
        </w:rPr>
      </w:pPr>
      <w:r w:rsidRPr="00B96CDF">
        <w:rPr>
          <w:iCs/>
          <w:sz w:val="22"/>
          <w:szCs w:val="22"/>
        </w:rPr>
        <w:t xml:space="preserve">Abbott, M. (1999). </w:t>
      </w:r>
      <w:r w:rsidRPr="00B96CDF">
        <w:rPr>
          <w:i/>
          <w:iCs/>
          <w:sz w:val="22"/>
          <w:szCs w:val="22"/>
        </w:rPr>
        <w:t>Problem and non-problem gamblers in New Zealand: A report on phase two of the 1999 National Prevalence Survey</w:t>
      </w:r>
      <w:r w:rsidRPr="00B96CDF">
        <w:rPr>
          <w:iCs/>
          <w:sz w:val="22"/>
          <w:szCs w:val="22"/>
        </w:rPr>
        <w:t>. Wellington, New Zealand: Department of Internal Affairs.</w:t>
      </w:r>
    </w:p>
    <w:p w:rsidR="00026763" w:rsidRDefault="00026763" w:rsidP="00126BA3">
      <w:pPr>
        <w:rPr>
          <w:sz w:val="22"/>
          <w:szCs w:val="22"/>
        </w:rPr>
      </w:pPr>
    </w:p>
    <w:p w:rsidR="00D72008" w:rsidRDefault="00D72008" w:rsidP="00D72008">
      <w:pPr>
        <w:jc w:val="both"/>
        <w:rPr>
          <w:iCs/>
          <w:sz w:val="22"/>
          <w:szCs w:val="22"/>
        </w:rPr>
      </w:pPr>
      <w:r w:rsidRPr="00CB08E2">
        <w:rPr>
          <w:iCs/>
          <w:sz w:val="22"/>
          <w:szCs w:val="22"/>
        </w:rPr>
        <w:t xml:space="preserve">Abbott, M.W. (2006). Do EGMs and problem gambling go together like a horse and carriage? </w:t>
      </w:r>
      <w:r w:rsidRPr="00CB08E2">
        <w:rPr>
          <w:i/>
          <w:iCs/>
          <w:sz w:val="22"/>
          <w:szCs w:val="22"/>
        </w:rPr>
        <w:t>Gambling Research, 18</w:t>
      </w:r>
      <w:r w:rsidRPr="00CB08E2">
        <w:rPr>
          <w:iCs/>
          <w:sz w:val="22"/>
          <w:szCs w:val="22"/>
        </w:rPr>
        <w:t>(1), 7-38.</w:t>
      </w:r>
    </w:p>
    <w:p w:rsidR="00D72008" w:rsidRDefault="00D72008" w:rsidP="00126BA3">
      <w:pPr>
        <w:rPr>
          <w:sz w:val="22"/>
          <w:szCs w:val="22"/>
        </w:rPr>
      </w:pPr>
    </w:p>
    <w:p w:rsidR="00B31D4A" w:rsidRPr="0033459C" w:rsidRDefault="00B31D4A" w:rsidP="00B31D4A">
      <w:pPr>
        <w:jc w:val="both"/>
        <w:rPr>
          <w:sz w:val="22"/>
        </w:rPr>
      </w:pPr>
      <w:r w:rsidRPr="0033459C">
        <w:rPr>
          <w:sz w:val="22"/>
        </w:rPr>
        <w:t>Abbott, M., Bellringer, M., Garrett, N., &amp; Mundy-McPherson, S. (2014</w:t>
      </w:r>
      <w:r>
        <w:rPr>
          <w:sz w:val="22"/>
        </w:rPr>
        <w:t>a</w:t>
      </w:r>
      <w:r w:rsidRPr="0033459C">
        <w:rPr>
          <w:sz w:val="22"/>
        </w:rPr>
        <w:t xml:space="preserve">). </w:t>
      </w:r>
      <w:r w:rsidR="00FB65E3">
        <w:rPr>
          <w:sz w:val="22"/>
        </w:rPr>
        <w:t xml:space="preserve">New Zealand </w:t>
      </w:r>
      <w:r w:rsidRPr="0033459C">
        <w:rPr>
          <w:i/>
          <w:sz w:val="22"/>
        </w:rPr>
        <w:t>2012 National Gambling Study: Overview and gambling participation</w:t>
      </w:r>
      <w:r w:rsidRPr="0033459C">
        <w:rPr>
          <w:sz w:val="22"/>
        </w:rPr>
        <w:t>.</w:t>
      </w:r>
      <w:r w:rsidRPr="0033459C">
        <w:rPr>
          <w:i/>
          <w:sz w:val="22"/>
        </w:rPr>
        <w:t xml:space="preserve"> Report number 1.</w:t>
      </w:r>
      <w:r w:rsidRPr="0033459C">
        <w:rPr>
          <w:sz w:val="22"/>
        </w:rPr>
        <w:t xml:space="preserve"> Auckland: Auckland University of Technology</w:t>
      </w:r>
      <w:r>
        <w:rPr>
          <w:sz w:val="22"/>
        </w:rPr>
        <w:t>,</w:t>
      </w:r>
      <w:r w:rsidRPr="0033459C">
        <w:rPr>
          <w:sz w:val="22"/>
        </w:rPr>
        <w:t xml:space="preserve"> Gambling and Addictions Research Centre.</w:t>
      </w:r>
    </w:p>
    <w:p w:rsidR="00B31D4A" w:rsidRDefault="00B31D4A" w:rsidP="00126BA3">
      <w:pPr>
        <w:rPr>
          <w:sz w:val="22"/>
          <w:szCs w:val="22"/>
        </w:rPr>
      </w:pPr>
    </w:p>
    <w:p w:rsidR="00FB65E3" w:rsidRPr="0033459C" w:rsidRDefault="00FB65E3" w:rsidP="00FB65E3">
      <w:pPr>
        <w:jc w:val="both"/>
        <w:rPr>
          <w:sz w:val="22"/>
        </w:rPr>
      </w:pPr>
      <w:r w:rsidRPr="0033459C">
        <w:rPr>
          <w:sz w:val="22"/>
        </w:rPr>
        <w:t>Abbott, M., Bellringer, M., Garrett, N., &amp; Mundy-McPherson, S. (2014</w:t>
      </w:r>
      <w:r>
        <w:rPr>
          <w:sz w:val="22"/>
        </w:rPr>
        <w:t>b</w:t>
      </w:r>
      <w:r w:rsidRPr="0033459C">
        <w:rPr>
          <w:sz w:val="22"/>
        </w:rPr>
        <w:t xml:space="preserve">). </w:t>
      </w:r>
      <w:r>
        <w:rPr>
          <w:sz w:val="22"/>
        </w:rPr>
        <w:t xml:space="preserve">New Zealand </w:t>
      </w:r>
      <w:r w:rsidRPr="0033459C">
        <w:rPr>
          <w:i/>
          <w:sz w:val="22"/>
        </w:rPr>
        <w:t xml:space="preserve">2012 National Gambling Study: </w:t>
      </w:r>
      <w:r>
        <w:rPr>
          <w:i/>
          <w:sz w:val="22"/>
        </w:rPr>
        <w:t>Gambling harm</w:t>
      </w:r>
      <w:r w:rsidRPr="0033459C">
        <w:rPr>
          <w:i/>
          <w:sz w:val="22"/>
        </w:rPr>
        <w:t xml:space="preserve"> and </w:t>
      </w:r>
      <w:r>
        <w:rPr>
          <w:i/>
          <w:sz w:val="22"/>
        </w:rPr>
        <w:t xml:space="preserve">problem </w:t>
      </w:r>
      <w:r w:rsidRPr="0033459C">
        <w:rPr>
          <w:i/>
          <w:sz w:val="22"/>
        </w:rPr>
        <w:t>gambling</w:t>
      </w:r>
      <w:r w:rsidRPr="0033459C">
        <w:rPr>
          <w:sz w:val="22"/>
        </w:rPr>
        <w:t>.</w:t>
      </w:r>
      <w:r w:rsidRPr="0033459C">
        <w:rPr>
          <w:i/>
          <w:sz w:val="22"/>
        </w:rPr>
        <w:t xml:space="preserve"> Report number </w:t>
      </w:r>
      <w:r>
        <w:rPr>
          <w:i/>
          <w:sz w:val="22"/>
        </w:rPr>
        <w:t>2</w:t>
      </w:r>
      <w:r w:rsidRPr="0033459C">
        <w:rPr>
          <w:i/>
          <w:sz w:val="22"/>
        </w:rPr>
        <w:t>.</w:t>
      </w:r>
      <w:r w:rsidRPr="0033459C">
        <w:rPr>
          <w:sz w:val="22"/>
        </w:rPr>
        <w:t xml:space="preserve"> Auckland: Auckland University of Technology</w:t>
      </w:r>
      <w:r>
        <w:rPr>
          <w:sz w:val="22"/>
        </w:rPr>
        <w:t>,</w:t>
      </w:r>
      <w:r w:rsidRPr="0033459C">
        <w:rPr>
          <w:sz w:val="22"/>
        </w:rPr>
        <w:t xml:space="preserve"> Gambling and Addictions Research Centre.</w:t>
      </w:r>
    </w:p>
    <w:p w:rsidR="00FB65E3" w:rsidRDefault="00FB65E3" w:rsidP="00FB65E3">
      <w:pPr>
        <w:rPr>
          <w:sz w:val="22"/>
          <w:szCs w:val="22"/>
        </w:rPr>
      </w:pPr>
    </w:p>
    <w:p w:rsidR="00DF0B2A" w:rsidRDefault="00DF0B2A" w:rsidP="00DF0B2A">
      <w:pPr>
        <w:jc w:val="both"/>
        <w:rPr>
          <w:iCs/>
          <w:sz w:val="22"/>
          <w:szCs w:val="22"/>
        </w:rPr>
      </w:pPr>
      <w:r w:rsidRPr="00A22D07">
        <w:rPr>
          <w:iCs/>
          <w:sz w:val="22"/>
          <w:szCs w:val="22"/>
        </w:rPr>
        <w:t>Abbott, M.W.</w:t>
      </w:r>
      <w:r w:rsidRPr="00A22D07">
        <w:rPr>
          <w:i/>
          <w:iCs/>
          <w:sz w:val="22"/>
          <w:szCs w:val="22"/>
        </w:rPr>
        <w:t>,</w:t>
      </w:r>
      <w:r w:rsidRPr="00A22D07">
        <w:rPr>
          <w:iCs/>
          <w:sz w:val="22"/>
          <w:szCs w:val="22"/>
        </w:rPr>
        <w:t xml:space="preserve"> &amp;</w:t>
      </w:r>
      <w:r w:rsidRPr="00A22D07">
        <w:rPr>
          <w:i/>
          <w:iCs/>
          <w:sz w:val="22"/>
          <w:szCs w:val="22"/>
        </w:rPr>
        <w:t xml:space="preserve"> </w:t>
      </w:r>
      <w:r w:rsidRPr="00A22D07">
        <w:rPr>
          <w:iCs/>
          <w:sz w:val="22"/>
          <w:szCs w:val="22"/>
        </w:rPr>
        <w:t>Volberg, R.A.</w:t>
      </w:r>
      <w:r w:rsidRPr="00A22D07">
        <w:rPr>
          <w:i/>
          <w:iCs/>
          <w:sz w:val="22"/>
          <w:szCs w:val="22"/>
        </w:rPr>
        <w:t xml:space="preserve"> </w:t>
      </w:r>
      <w:r w:rsidRPr="00A22D07">
        <w:rPr>
          <w:iCs/>
          <w:sz w:val="22"/>
          <w:szCs w:val="22"/>
        </w:rPr>
        <w:t>(1999)</w:t>
      </w:r>
      <w:r>
        <w:rPr>
          <w:iCs/>
          <w:sz w:val="22"/>
          <w:szCs w:val="22"/>
        </w:rPr>
        <w:t>.</w:t>
      </w:r>
      <w:r w:rsidRPr="00A22D07">
        <w:rPr>
          <w:i/>
          <w:iCs/>
          <w:sz w:val="22"/>
          <w:szCs w:val="22"/>
        </w:rPr>
        <w:t xml:space="preserve"> Gambling and problem gambling in the community: An international overview and critique (Report No. 1 of the New Zealand Gaming Survey</w:t>
      </w:r>
      <w:r w:rsidRPr="00A22D07">
        <w:rPr>
          <w:iCs/>
          <w:sz w:val="22"/>
          <w:szCs w:val="22"/>
        </w:rPr>
        <w:t>). Wellington</w:t>
      </w:r>
      <w:r w:rsidRPr="00A22D07">
        <w:rPr>
          <w:i/>
          <w:iCs/>
          <w:sz w:val="22"/>
          <w:szCs w:val="22"/>
        </w:rPr>
        <w:t xml:space="preserve">: </w:t>
      </w:r>
      <w:r w:rsidRPr="00A22D07">
        <w:rPr>
          <w:iCs/>
          <w:sz w:val="22"/>
          <w:szCs w:val="22"/>
        </w:rPr>
        <w:t>New Zealand Department of Internal Affairs</w:t>
      </w:r>
      <w:r w:rsidRPr="00A22D07">
        <w:rPr>
          <w:i/>
          <w:iCs/>
          <w:sz w:val="22"/>
          <w:szCs w:val="22"/>
        </w:rPr>
        <w:t>.</w:t>
      </w:r>
    </w:p>
    <w:p w:rsidR="00DF0B2A" w:rsidRDefault="00DF0B2A" w:rsidP="00643D41">
      <w:pPr>
        <w:jc w:val="both"/>
        <w:rPr>
          <w:iCs/>
          <w:sz w:val="22"/>
          <w:szCs w:val="22"/>
        </w:rPr>
      </w:pPr>
    </w:p>
    <w:p w:rsidR="00F11427" w:rsidRPr="00153353" w:rsidRDefault="00F11427" w:rsidP="00F11427">
      <w:pPr>
        <w:jc w:val="both"/>
        <w:rPr>
          <w:sz w:val="22"/>
          <w:szCs w:val="22"/>
        </w:rPr>
      </w:pPr>
      <w:r w:rsidRPr="00153353">
        <w:rPr>
          <w:sz w:val="22"/>
          <w:szCs w:val="22"/>
        </w:rPr>
        <w:t xml:space="preserve">Abbott, M.W. &amp; Volberg, R.A. (2000). </w:t>
      </w:r>
      <w:r w:rsidRPr="00153353">
        <w:rPr>
          <w:i/>
          <w:sz w:val="22"/>
          <w:szCs w:val="22"/>
        </w:rPr>
        <w:t>Taking the pulse on gambling and problem gambling in New Zealand: A report on phase one o</w:t>
      </w:r>
      <w:r>
        <w:rPr>
          <w:i/>
          <w:sz w:val="22"/>
          <w:szCs w:val="22"/>
        </w:rPr>
        <w:t>f the 1999 National Prevalence S</w:t>
      </w:r>
      <w:r w:rsidRPr="00153353">
        <w:rPr>
          <w:i/>
          <w:sz w:val="22"/>
          <w:szCs w:val="22"/>
        </w:rPr>
        <w:t xml:space="preserve">urvey (Report number three of the New Zealand Gaming Survey). </w:t>
      </w:r>
      <w:r w:rsidRPr="00153353">
        <w:rPr>
          <w:sz w:val="22"/>
          <w:szCs w:val="22"/>
        </w:rPr>
        <w:t xml:space="preserve"> Wellington: Department of Internal Affairs</w:t>
      </w:r>
      <w:r>
        <w:rPr>
          <w:sz w:val="22"/>
          <w:szCs w:val="22"/>
        </w:rPr>
        <w:t>.</w:t>
      </w:r>
    </w:p>
    <w:p w:rsidR="00F11427" w:rsidRDefault="00F11427" w:rsidP="00643D41">
      <w:pPr>
        <w:jc w:val="both"/>
        <w:rPr>
          <w:iCs/>
          <w:sz w:val="22"/>
          <w:szCs w:val="22"/>
        </w:rPr>
      </w:pPr>
    </w:p>
    <w:p w:rsidR="002B6870" w:rsidRDefault="002B6870" w:rsidP="00643D41">
      <w:pPr>
        <w:jc w:val="both"/>
        <w:rPr>
          <w:iCs/>
          <w:sz w:val="22"/>
          <w:szCs w:val="22"/>
        </w:rPr>
      </w:pPr>
      <w:r w:rsidRPr="002B6870">
        <w:rPr>
          <w:iCs/>
          <w:sz w:val="22"/>
          <w:szCs w:val="22"/>
        </w:rPr>
        <w:t xml:space="preserve">Abbott M.W. &amp; Volberg, R.A. (2001). </w:t>
      </w:r>
      <w:r w:rsidRPr="002B6870">
        <w:rPr>
          <w:i/>
          <w:iCs/>
          <w:sz w:val="22"/>
          <w:szCs w:val="22"/>
        </w:rPr>
        <w:t>What do we know about gambling and problem gambling in New Zealand?  Report No. 7 of the New Zealand Gaming Survey</w:t>
      </w:r>
      <w:r w:rsidRPr="002B6870">
        <w:rPr>
          <w:iCs/>
          <w:sz w:val="22"/>
          <w:szCs w:val="22"/>
        </w:rPr>
        <w:t>.  Wellington: Department of Internal Affairs.</w:t>
      </w:r>
    </w:p>
    <w:p w:rsidR="002B6870" w:rsidRDefault="002B6870" w:rsidP="00643D41">
      <w:pPr>
        <w:jc w:val="both"/>
        <w:rPr>
          <w:iCs/>
          <w:sz w:val="22"/>
          <w:szCs w:val="22"/>
        </w:rPr>
      </w:pPr>
    </w:p>
    <w:p w:rsidR="00DF0B2A" w:rsidRDefault="00DF0B2A" w:rsidP="00DF0B2A">
      <w:pPr>
        <w:jc w:val="both"/>
        <w:rPr>
          <w:iCs/>
          <w:sz w:val="22"/>
          <w:szCs w:val="22"/>
        </w:rPr>
      </w:pPr>
      <w:r>
        <w:rPr>
          <w:iCs/>
          <w:sz w:val="22"/>
          <w:szCs w:val="22"/>
        </w:rPr>
        <w:t>Abbott, M.W., Williams, M.</w:t>
      </w:r>
      <w:r w:rsidRPr="00071772">
        <w:rPr>
          <w:iCs/>
          <w:sz w:val="22"/>
          <w:szCs w:val="22"/>
        </w:rPr>
        <w:t>M., &amp; Volberg, R. (2004). A prospective study of problem and regular non</w:t>
      </w:r>
      <w:r>
        <w:rPr>
          <w:iCs/>
          <w:sz w:val="22"/>
          <w:szCs w:val="22"/>
        </w:rPr>
        <w:t>-</w:t>
      </w:r>
      <w:r w:rsidRPr="00071772">
        <w:rPr>
          <w:iCs/>
          <w:sz w:val="22"/>
          <w:szCs w:val="22"/>
        </w:rPr>
        <w:t xml:space="preserve">problem gamblers living in the community. </w:t>
      </w:r>
      <w:r w:rsidRPr="00071772">
        <w:rPr>
          <w:i/>
          <w:iCs/>
          <w:sz w:val="22"/>
          <w:szCs w:val="22"/>
        </w:rPr>
        <w:t>Substance Use &amp; Misuse, 39</w:t>
      </w:r>
      <w:r w:rsidRPr="00071772">
        <w:rPr>
          <w:iCs/>
          <w:sz w:val="22"/>
          <w:szCs w:val="22"/>
        </w:rPr>
        <w:t>(6), 855-884</w:t>
      </w:r>
      <w:r>
        <w:rPr>
          <w:iCs/>
          <w:sz w:val="22"/>
          <w:szCs w:val="22"/>
        </w:rPr>
        <w:t>.</w:t>
      </w:r>
    </w:p>
    <w:p w:rsidR="00643D41" w:rsidRDefault="00643D41" w:rsidP="00FB65E3">
      <w:pPr>
        <w:rPr>
          <w:sz w:val="22"/>
          <w:szCs w:val="22"/>
        </w:rPr>
      </w:pPr>
    </w:p>
    <w:p w:rsidR="00022460" w:rsidRPr="00022460" w:rsidRDefault="00022460" w:rsidP="00022460">
      <w:pPr>
        <w:rPr>
          <w:i/>
          <w:sz w:val="22"/>
          <w:szCs w:val="22"/>
        </w:rPr>
      </w:pPr>
      <w:r w:rsidRPr="00022460">
        <w:rPr>
          <w:sz w:val="22"/>
          <w:szCs w:val="22"/>
        </w:rPr>
        <w:t xml:space="preserve">Amey, B. (2001). </w:t>
      </w:r>
      <w:r w:rsidRPr="00022460">
        <w:rPr>
          <w:i/>
          <w:sz w:val="22"/>
          <w:szCs w:val="22"/>
        </w:rPr>
        <w:t xml:space="preserve">People’s participation in and attitudes to gaming, 1985-2000: Final results </w:t>
      </w:r>
    </w:p>
    <w:p w:rsidR="00022460" w:rsidRDefault="00022460" w:rsidP="00022460">
      <w:pPr>
        <w:rPr>
          <w:sz w:val="22"/>
          <w:szCs w:val="22"/>
        </w:rPr>
      </w:pPr>
      <w:r w:rsidRPr="00022460">
        <w:rPr>
          <w:i/>
          <w:sz w:val="22"/>
          <w:szCs w:val="22"/>
        </w:rPr>
        <w:t>of the 2000 survey</w:t>
      </w:r>
      <w:r w:rsidRPr="00022460">
        <w:rPr>
          <w:sz w:val="22"/>
          <w:szCs w:val="22"/>
        </w:rPr>
        <w:t>.  Wellington: Department of Internal Affairs.</w:t>
      </w:r>
    </w:p>
    <w:p w:rsidR="00022460" w:rsidRDefault="00022460" w:rsidP="00FB65E3">
      <w:pPr>
        <w:rPr>
          <w:sz w:val="22"/>
          <w:szCs w:val="22"/>
        </w:rPr>
      </w:pPr>
    </w:p>
    <w:p w:rsidR="00733452" w:rsidRDefault="00733452" w:rsidP="00733452">
      <w:pPr>
        <w:jc w:val="both"/>
        <w:rPr>
          <w:sz w:val="22"/>
          <w:szCs w:val="22"/>
        </w:rPr>
      </w:pPr>
      <w:r w:rsidRPr="00733452">
        <w:rPr>
          <w:sz w:val="22"/>
          <w:szCs w:val="22"/>
        </w:rPr>
        <w:t xml:space="preserve">Azmier, J. (2000). </w:t>
      </w:r>
      <w:r w:rsidRPr="00733452">
        <w:rPr>
          <w:i/>
          <w:sz w:val="22"/>
          <w:szCs w:val="22"/>
        </w:rPr>
        <w:t>Canadian gambling behaviour and attitudes: Summary report</w:t>
      </w:r>
      <w:r w:rsidRPr="00733452">
        <w:rPr>
          <w:sz w:val="22"/>
          <w:szCs w:val="22"/>
        </w:rPr>
        <w:t>. Calgary, AB: Canada West Foundation.</w:t>
      </w:r>
    </w:p>
    <w:p w:rsidR="00733452" w:rsidRDefault="00733452" w:rsidP="00FB65E3">
      <w:pPr>
        <w:rPr>
          <w:sz w:val="22"/>
          <w:szCs w:val="22"/>
        </w:rPr>
      </w:pPr>
    </w:p>
    <w:p w:rsidR="0025432C" w:rsidRDefault="0025432C" w:rsidP="0025432C">
      <w:pPr>
        <w:jc w:val="both"/>
        <w:rPr>
          <w:sz w:val="22"/>
          <w:szCs w:val="22"/>
        </w:rPr>
      </w:pPr>
      <w:r w:rsidRPr="0025432C">
        <w:rPr>
          <w:sz w:val="22"/>
          <w:szCs w:val="22"/>
        </w:rPr>
        <w:t>Ajzen, I.</w:t>
      </w:r>
      <w:r>
        <w:rPr>
          <w:sz w:val="22"/>
          <w:szCs w:val="22"/>
        </w:rPr>
        <w:t>,</w:t>
      </w:r>
      <w:r w:rsidRPr="0025432C">
        <w:rPr>
          <w:sz w:val="22"/>
          <w:szCs w:val="22"/>
        </w:rPr>
        <w:t xml:space="preserve"> &amp; Fishbein, M. (1980). </w:t>
      </w:r>
      <w:r w:rsidRPr="0025432C">
        <w:rPr>
          <w:i/>
          <w:sz w:val="22"/>
          <w:szCs w:val="22"/>
        </w:rPr>
        <w:t>Understanding attitudes and predicting social behaviour</w:t>
      </w:r>
      <w:r w:rsidRPr="0025432C">
        <w:rPr>
          <w:sz w:val="22"/>
          <w:szCs w:val="22"/>
        </w:rPr>
        <w:t>. Englewood Cliffs, New Jersey: Prentice-Hall</w:t>
      </w:r>
    </w:p>
    <w:p w:rsidR="0025432C" w:rsidRDefault="0025432C" w:rsidP="00FB65E3">
      <w:pPr>
        <w:rPr>
          <w:sz w:val="22"/>
          <w:szCs w:val="22"/>
        </w:rPr>
      </w:pPr>
    </w:p>
    <w:p w:rsidR="00132179" w:rsidRPr="00350A1A" w:rsidRDefault="00132179" w:rsidP="00132179">
      <w:pPr>
        <w:jc w:val="both"/>
        <w:rPr>
          <w:sz w:val="22"/>
          <w:szCs w:val="22"/>
        </w:rPr>
      </w:pPr>
      <w:r w:rsidRPr="006A011F">
        <w:rPr>
          <w:sz w:val="22"/>
          <w:szCs w:val="22"/>
        </w:rPr>
        <w:t xml:space="preserve">Bellringer, M., Fa’amatuainu, B., Taylor, S., Coombes, R., Poon, Z., &amp; Abbott, M. (2013). </w:t>
      </w:r>
      <w:r w:rsidRPr="006A011F">
        <w:rPr>
          <w:i/>
          <w:sz w:val="22"/>
          <w:szCs w:val="22"/>
        </w:rPr>
        <w:t xml:space="preserve">Exploration of the impact of gambling and problem gambling on Pacific families and communities in New Zealand. </w:t>
      </w:r>
      <w:r w:rsidRPr="006A011F">
        <w:rPr>
          <w:sz w:val="22"/>
          <w:szCs w:val="22"/>
        </w:rPr>
        <w:t>Auckland: Auckland University of Technology</w:t>
      </w:r>
      <w:r>
        <w:rPr>
          <w:sz w:val="22"/>
          <w:szCs w:val="22"/>
        </w:rPr>
        <w:t>,</w:t>
      </w:r>
      <w:r w:rsidRPr="006A011F">
        <w:rPr>
          <w:sz w:val="22"/>
          <w:szCs w:val="22"/>
        </w:rPr>
        <w:t xml:space="preserve"> Gambling and Addictions Research Centre.</w:t>
      </w:r>
    </w:p>
    <w:p w:rsidR="00132179" w:rsidRDefault="00132179" w:rsidP="00132179">
      <w:pPr>
        <w:jc w:val="both"/>
        <w:rPr>
          <w:sz w:val="22"/>
          <w:szCs w:val="22"/>
        </w:rPr>
      </w:pPr>
    </w:p>
    <w:p w:rsidR="00FA7491" w:rsidRDefault="00FA7491" w:rsidP="00FA7491">
      <w:pPr>
        <w:jc w:val="both"/>
        <w:rPr>
          <w:sz w:val="22"/>
          <w:szCs w:val="22"/>
        </w:rPr>
      </w:pPr>
      <w:r w:rsidRPr="00C274D1">
        <w:rPr>
          <w:sz w:val="22"/>
          <w:szCs w:val="22"/>
        </w:rPr>
        <w:t xml:space="preserve">Binde, P. (2011). </w:t>
      </w:r>
      <w:r w:rsidRPr="00C274D1">
        <w:rPr>
          <w:i/>
          <w:sz w:val="22"/>
          <w:szCs w:val="22"/>
        </w:rPr>
        <w:t>What are the most harmful forms of gambling? Analyzing problem gambling prevalence surveys</w:t>
      </w:r>
      <w:r w:rsidRPr="00C274D1">
        <w:rPr>
          <w:sz w:val="22"/>
          <w:szCs w:val="22"/>
        </w:rPr>
        <w:t>. Center for Public Sector Research (CEFOS) Working Papers 12. Gothenburg, Sweden: University of Gothenburg</w:t>
      </w:r>
      <w:r>
        <w:rPr>
          <w:sz w:val="22"/>
          <w:szCs w:val="22"/>
        </w:rPr>
        <w:t>.</w:t>
      </w:r>
    </w:p>
    <w:p w:rsidR="00FA7491" w:rsidRDefault="00FA7491" w:rsidP="00132179">
      <w:pPr>
        <w:jc w:val="both"/>
        <w:rPr>
          <w:sz w:val="22"/>
          <w:szCs w:val="22"/>
        </w:rPr>
      </w:pPr>
    </w:p>
    <w:p w:rsidR="0025432C" w:rsidRDefault="0025432C" w:rsidP="0025432C">
      <w:pPr>
        <w:jc w:val="both"/>
        <w:rPr>
          <w:sz w:val="22"/>
          <w:szCs w:val="22"/>
        </w:rPr>
      </w:pPr>
      <w:r w:rsidRPr="0025432C">
        <w:rPr>
          <w:sz w:val="22"/>
          <w:szCs w:val="22"/>
        </w:rPr>
        <w:t xml:space="preserve">Bogart, W.A. (2011). </w:t>
      </w:r>
      <w:r w:rsidRPr="0025432C">
        <w:rPr>
          <w:i/>
          <w:sz w:val="22"/>
          <w:szCs w:val="22"/>
        </w:rPr>
        <w:t>Permit but discourage: Regulating excessive consumption</w:t>
      </w:r>
      <w:r w:rsidRPr="0025432C">
        <w:rPr>
          <w:sz w:val="22"/>
          <w:szCs w:val="22"/>
        </w:rPr>
        <w:t>. New York: Oxford University Press, Inc.</w:t>
      </w:r>
    </w:p>
    <w:p w:rsidR="0025432C" w:rsidRDefault="0025432C" w:rsidP="00FB65E3">
      <w:pPr>
        <w:rPr>
          <w:sz w:val="22"/>
          <w:szCs w:val="22"/>
        </w:rPr>
      </w:pPr>
    </w:p>
    <w:p w:rsidR="00733452" w:rsidRDefault="00733452" w:rsidP="00733452">
      <w:pPr>
        <w:jc w:val="both"/>
        <w:rPr>
          <w:sz w:val="22"/>
          <w:szCs w:val="22"/>
        </w:rPr>
      </w:pPr>
      <w:r w:rsidRPr="00733452">
        <w:rPr>
          <w:sz w:val="22"/>
          <w:szCs w:val="22"/>
        </w:rPr>
        <w:t>Breen, R.</w:t>
      </w:r>
      <w:r>
        <w:rPr>
          <w:sz w:val="22"/>
          <w:szCs w:val="22"/>
        </w:rPr>
        <w:t>,</w:t>
      </w:r>
      <w:r w:rsidRPr="00733452">
        <w:rPr>
          <w:sz w:val="22"/>
          <w:szCs w:val="22"/>
        </w:rPr>
        <w:t xml:space="preserve"> &amp; Zimmerman, M. (1999). ‘Chasing’ in gambling behaviour: Personality and cognitive determinants. </w:t>
      </w:r>
      <w:r w:rsidRPr="00CF19B1">
        <w:rPr>
          <w:i/>
          <w:sz w:val="22"/>
          <w:szCs w:val="22"/>
        </w:rPr>
        <w:t>Personality and Individual Differences, 27</w:t>
      </w:r>
      <w:r w:rsidRPr="00733452">
        <w:rPr>
          <w:sz w:val="22"/>
          <w:szCs w:val="22"/>
        </w:rPr>
        <w:t>(6), 1097-1111.</w:t>
      </w:r>
    </w:p>
    <w:p w:rsidR="00733452" w:rsidRDefault="00733452" w:rsidP="00FB65E3">
      <w:pPr>
        <w:rPr>
          <w:sz w:val="22"/>
          <w:szCs w:val="22"/>
        </w:rPr>
      </w:pPr>
    </w:p>
    <w:p w:rsidR="00ED22A9" w:rsidRDefault="00ED22A9" w:rsidP="00ED22A9">
      <w:pPr>
        <w:jc w:val="both"/>
        <w:rPr>
          <w:sz w:val="22"/>
          <w:szCs w:val="22"/>
        </w:rPr>
      </w:pPr>
      <w:r>
        <w:rPr>
          <w:sz w:val="22"/>
          <w:szCs w:val="22"/>
        </w:rPr>
        <w:t>B</w:t>
      </w:r>
      <w:r w:rsidRPr="009674B5">
        <w:rPr>
          <w:sz w:val="22"/>
          <w:szCs w:val="22"/>
        </w:rPr>
        <w:t xml:space="preserve">rown, L.D., Cai, T.T., </w:t>
      </w:r>
      <w:r>
        <w:rPr>
          <w:sz w:val="22"/>
          <w:szCs w:val="22"/>
        </w:rPr>
        <w:t>&amp;</w:t>
      </w:r>
      <w:r w:rsidRPr="009674B5">
        <w:rPr>
          <w:sz w:val="22"/>
          <w:szCs w:val="22"/>
        </w:rPr>
        <w:t xml:space="preserve"> DasGupta, A. (2001). Interval estimation for a binomial proportion. </w:t>
      </w:r>
      <w:r w:rsidRPr="00AC7960">
        <w:rPr>
          <w:i/>
          <w:sz w:val="22"/>
          <w:szCs w:val="22"/>
        </w:rPr>
        <w:t>Statistical Science, 16</w:t>
      </w:r>
      <w:r w:rsidRPr="009674B5">
        <w:rPr>
          <w:sz w:val="22"/>
          <w:szCs w:val="22"/>
        </w:rPr>
        <w:t>, 101</w:t>
      </w:r>
      <w:r>
        <w:rPr>
          <w:sz w:val="22"/>
          <w:szCs w:val="22"/>
        </w:rPr>
        <w:t>-</w:t>
      </w:r>
      <w:r w:rsidRPr="009674B5">
        <w:rPr>
          <w:sz w:val="22"/>
          <w:szCs w:val="22"/>
        </w:rPr>
        <w:t>133.</w:t>
      </w:r>
    </w:p>
    <w:p w:rsidR="00ED22A9" w:rsidRDefault="00ED22A9" w:rsidP="00126BA3">
      <w:pPr>
        <w:rPr>
          <w:sz w:val="22"/>
          <w:szCs w:val="22"/>
        </w:rPr>
      </w:pPr>
    </w:p>
    <w:p w:rsidR="00B91083" w:rsidRPr="00153353" w:rsidRDefault="00B91083" w:rsidP="00B91083">
      <w:pPr>
        <w:jc w:val="both"/>
        <w:rPr>
          <w:sz w:val="22"/>
          <w:szCs w:val="22"/>
        </w:rPr>
      </w:pPr>
      <w:r w:rsidRPr="00153353">
        <w:rPr>
          <w:sz w:val="22"/>
          <w:szCs w:val="22"/>
        </w:rPr>
        <w:t xml:space="preserve">Department of Internal Affairs (2007).  </w:t>
      </w:r>
      <w:r w:rsidRPr="00153353">
        <w:rPr>
          <w:i/>
          <w:sz w:val="22"/>
          <w:szCs w:val="22"/>
        </w:rPr>
        <w:t>People’s participation in, and attitudes to, gambling, 1985-2005: Results of the 2005 survey.</w:t>
      </w:r>
      <w:r w:rsidRPr="00153353">
        <w:rPr>
          <w:sz w:val="22"/>
          <w:szCs w:val="22"/>
        </w:rPr>
        <w:t xml:space="preserve">  Wellington: Department of Internal Affairs</w:t>
      </w:r>
      <w:r>
        <w:rPr>
          <w:sz w:val="22"/>
          <w:szCs w:val="22"/>
        </w:rPr>
        <w:t>.</w:t>
      </w:r>
    </w:p>
    <w:p w:rsidR="002B6870" w:rsidRDefault="002B6870" w:rsidP="00B91083">
      <w:pPr>
        <w:jc w:val="both"/>
        <w:rPr>
          <w:sz w:val="22"/>
        </w:rPr>
      </w:pPr>
    </w:p>
    <w:p w:rsidR="00733452" w:rsidRDefault="00733452" w:rsidP="00B91083">
      <w:pPr>
        <w:jc w:val="both"/>
        <w:rPr>
          <w:sz w:val="22"/>
        </w:rPr>
      </w:pPr>
      <w:r w:rsidRPr="00733452">
        <w:rPr>
          <w:sz w:val="22"/>
        </w:rPr>
        <w:t>Gambling Research Panel</w:t>
      </w:r>
      <w:r>
        <w:rPr>
          <w:sz w:val="22"/>
        </w:rPr>
        <w:t>.</w:t>
      </w:r>
      <w:r w:rsidRPr="00733452">
        <w:rPr>
          <w:sz w:val="22"/>
        </w:rPr>
        <w:t xml:space="preserve"> (2004). </w:t>
      </w:r>
      <w:r w:rsidRPr="00733452">
        <w:rPr>
          <w:i/>
          <w:sz w:val="22"/>
        </w:rPr>
        <w:t>2003 Victorian longitudinal community attitudes survey</w:t>
      </w:r>
      <w:r w:rsidRPr="00733452">
        <w:rPr>
          <w:sz w:val="22"/>
        </w:rPr>
        <w:t>. P</w:t>
      </w:r>
      <w:r>
        <w:rPr>
          <w:sz w:val="22"/>
        </w:rPr>
        <w:t>r</w:t>
      </w:r>
      <w:r w:rsidRPr="00733452">
        <w:rPr>
          <w:sz w:val="22"/>
        </w:rPr>
        <w:t>epared for the Gambling Research Panel by The Centre for Gambling Research, Australian National University</w:t>
      </w:r>
    </w:p>
    <w:p w:rsidR="00733452" w:rsidRDefault="00733452" w:rsidP="00B91083">
      <w:pPr>
        <w:jc w:val="both"/>
        <w:rPr>
          <w:sz w:val="22"/>
        </w:rPr>
      </w:pPr>
    </w:p>
    <w:p w:rsidR="0025432C" w:rsidRDefault="0025432C" w:rsidP="00B91083">
      <w:pPr>
        <w:jc w:val="both"/>
        <w:rPr>
          <w:sz w:val="22"/>
        </w:rPr>
      </w:pPr>
      <w:r w:rsidRPr="0025432C">
        <w:rPr>
          <w:sz w:val="22"/>
        </w:rPr>
        <w:t xml:space="preserve">Grant, D. (1994). </w:t>
      </w:r>
      <w:r w:rsidRPr="0025432C">
        <w:rPr>
          <w:i/>
          <w:sz w:val="22"/>
        </w:rPr>
        <w:t>On a roll: A history of gambling and lotteries in New Zealand</w:t>
      </w:r>
      <w:r w:rsidRPr="0025432C">
        <w:rPr>
          <w:sz w:val="22"/>
        </w:rPr>
        <w:t>. Wellington: Victoria University Press.</w:t>
      </w:r>
    </w:p>
    <w:p w:rsidR="0025432C" w:rsidRDefault="0025432C" w:rsidP="00B91083">
      <w:pPr>
        <w:jc w:val="both"/>
        <w:rPr>
          <w:sz w:val="22"/>
        </w:rPr>
      </w:pPr>
    </w:p>
    <w:p w:rsidR="00ED22A9" w:rsidRDefault="00ED22A9" w:rsidP="00ED22A9">
      <w:pPr>
        <w:jc w:val="both"/>
        <w:rPr>
          <w:sz w:val="22"/>
          <w:szCs w:val="22"/>
        </w:rPr>
      </w:pPr>
      <w:r w:rsidRPr="009674B5">
        <w:rPr>
          <w:sz w:val="22"/>
          <w:szCs w:val="22"/>
        </w:rPr>
        <w:t>Gray, A.G., Haslett, S.J.</w:t>
      </w:r>
      <w:r>
        <w:rPr>
          <w:sz w:val="22"/>
          <w:szCs w:val="22"/>
        </w:rPr>
        <w:t>,</w:t>
      </w:r>
      <w:r w:rsidRPr="009674B5">
        <w:rPr>
          <w:sz w:val="22"/>
          <w:szCs w:val="22"/>
        </w:rPr>
        <w:t xml:space="preserve"> </w:t>
      </w:r>
      <w:r>
        <w:rPr>
          <w:sz w:val="22"/>
          <w:szCs w:val="22"/>
        </w:rPr>
        <w:t>&amp;</w:t>
      </w:r>
      <w:r w:rsidRPr="009674B5">
        <w:rPr>
          <w:sz w:val="22"/>
          <w:szCs w:val="22"/>
        </w:rPr>
        <w:t xml:space="preserve"> Kuzmicich, G.S. (2004)</w:t>
      </w:r>
      <w:r>
        <w:rPr>
          <w:sz w:val="22"/>
          <w:szCs w:val="22"/>
        </w:rPr>
        <w:t>.</w:t>
      </w:r>
      <w:r w:rsidRPr="009674B5">
        <w:rPr>
          <w:sz w:val="22"/>
          <w:szCs w:val="22"/>
        </w:rPr>
        <w:t xml:space="preserve"> Confidence intervals for proportions estimated from complex sample designs. </w:t>
      </w:r>
      <w:r w:rsidRPr="009674B5">
        <w:rPr>
          <w:i/>
          <w:sz w:val="22"/>
          <w:szCs w:val="22"/>
        </w:rPr>
        <w:t>Journal of Official Statistics, 20</w:t>
      </w:r>
      <w:r w:rsidRPr="009674B5">
        <w:rPr>
          <w:sz w:val="22"/>
          <w:szCs w:val="22"/>
        </w:rPr>
        <w:t>(4) 705-723</w:t>
      </w:r>
      <w:r>
        <w:rPr>
          <w:sz w:val="22"/>
          <w:szCs w:val="22"/>
        </w:rPr>
        <w:t>.</w:t>
      </w:r>
    </w:p>
    <w:p w:rsidR="00ED22A9" w:rsidRDefault="00ED22A9" w:rsidP="00126BA3">
      <w:pPr>
        <w:rPr>
          <w:sz w:val="22"/>
          <w:szCs w:val="22"/>
        </w:rPr>
      </w:pPr>
    </w:p>
    <w:p w:rsidR="00026763" w:rsidRDefault="00026763" w:rsidP="00126BA3">
      <w:pPr>
        <w:rPr>
          <w:sz w:val="22"/>
          <w:szCs w:val="22"/>
        </w:rPr>
      </w:pPr>
      <w:r w:rsidRPr="00B96CDF">
        <w:rPr>
          <w:sz w:val="22"/>
          <w:szCs w:val="22"/>
        </w:rPr>
        <w:t xml:space="preserve">Grant, D. (1994). </w:t>
      </w:r>
      <w:r w:rsidRPr="00B96CDF">
        <w:rPr>
          <w:i/>
          <w:sz w:val="22"/>
          <w:szCs w:val="22"/>
        </w:rPr>
        <w:t>On a roll: A history of gambling and lotteries in New Zealand</w:t>
      </w:r>
      <w:r w:rsidRPr="00B96CDF">
        <w:rPr>
          <w:sz w:val="22"/>
          <w:szCs w:val="22"/>
        </w:rPr>
        <w:t>. Wellington: Victoria University Press.</w:t>
      </w:r>
    </w:p>
    <w:p w:rsidR="00ED22A9" w:rsidRDefault="00ED22A9" w:rsidP="00126BA3">
      <w:pPr>
        <w:rPr>
          <w:sz w:val="22"/>
          <w:szCs w:val="22"/>
        </w:rPr>
      </w:pPr>
    </w:p>
    <w:p w:rsidR="00182127" w:rsidRDefault="00182127" w:rsidP="00182127">
      <w:pPr>
        <w:jc w:val="both"/>
        <w:rPr>
          <w:sz w:val="22"/>
          <w:szCs w:val="22"/>
        </w:rPr>
      </w:pPr>
      <w:r w:rsidRPr="00182127">
        <w:rPr>
          <w:sz w:val="22"/>
          <w:szCs w:val="22"/>
        </w:rPr>
        <w:t>Health Sponsorship Council</w:t>
      </w:r>
      <w:r>
        <w:rPr>
          <w:sz w:val="22"/>
          <w:szCs w:val="22"/>
        </w:rPr>
        <w:t>.</w:t>
      </w:r>
      <w:r w:rsidRPr="00182127">
        <w:rPr>
          <w:sz w:val="22"/>
          <w:szCs w:val="22"/>
        </w:rPr>
        <w:t xml:space="preserve"> (2012). </w:t>
      </w:r>
      <w:r w:rsidRPr="00182127">
        <w:rPr>
          <w:i/>
          <w:sz w:val="22"/>
          <w:szCs w:val="22"/>
        </w:rPr>
        <w:t>New Zealanders’ knowledge, views and experience of gambling and gambling harm: Results from the 2010 Health and Lifestyles Survey.</w:t>
      </w:r>
      <w:r w:rsidRPr="00182127">
        <w:rPr>
          <w:sz w:val="22"/>
          <w:szCs w:val="22"/>
        </w:rPr>
        <w:t xml:space="preserve"> Wellington: Health Sponsorship Council.</w:t>
      </w:r>
    </w:p>
    <w:p w:rsidR="00182127" w:rsidRDefault="00182127" w:rsidP="00126BA3">
      <w:pPr>
        <w:rPr>
          <w:sz w:val="22"/>
          <w:szCs w:val="22"/>
        </w:rPr>
      </w:pPr>
    </w:p>
    <w:p w:rsidR="00733452" w:rsidRDefault="00733452" w:rsidP="00733452">
      <w:pPr>
        <w:jc w:val="both"/>
        <w:rPr>
          <w:sz w:val="22"/>
          <w:szCs w:val="22"/>
        </w:rPr>
      </w:pPr>
      <w:r w:rsidRPr="00733452">
        <w:rPr>
          <w:sz w:val="22"/>
          <w:szCs w:val="22"/>
        </w:rPr>
        <w:t>Mangham, C., Carney G., Burnett, S.</w:t>
      </w:r>
      <w:r>
        <w:rPr>
          <w:sz w:val="22"/>
          <w:szCs w:val="22"/>
        </w:rPr>
        <w:t>,</w:t>
      </w:r>
      <w:r w:rsidRPr="00733452">
        <w:rPr>
          <w:sz w:val="22"/>
          <w:szCs w:val="22"/>
        </w:rPr>
        <w:t xml:space="preserve"> &amp; Williams, R. (2007). </w:t>
      </w:r>
      <w:r w:rsidRPr="00733452">
        <w:rPr>
          <w:i/>
          <w:sz w:val="22"/>
          <w:szCs w:val="22"/>
        </w:rPr>
        <w:t>Socioeconomic impacts of new gaming venues in four British Columbia lower mainland communities</w:t>
      </w:r>
      <w:r w:rsidRPr="00733452">
        <w:rPr>
          <w:sz w:val="22"/>
          <w:szCs w:val="22"/>
        </w:rPr>
        <w:t>. A report prepared for the Gamin</w:t>
      </w:r>
      <w:r>
        <w:rPr>
          <w:sz w:val="22"/>
          <w:szCs w:val="22"/>
        </w:rPr>
        <w:t>g Policy and Enforcement Branch,</w:t>
      </w:r>
      <w:r w:rsidRPr="00733452">
        <w:rPr>
          <w:sz w:val="22"/>
          <w:szCs w:val="22"/>
        </w:rPr>
        <w:t xml:space="preserve"> Ministry of Public Safety &amp; Solicitor General, Government of British Columbia, Victoria BC.</w:t>
      </w:r>
    </w:p>
    <w:p w:rsidR="00733452" w:rsidRDefault="00733452" w:rsidP="00126BA3">
      <w:pPr>
        <w:rPr>
          <w:sz w:val="22"/>
          <w:szCs w:val="22"/>
        </w:rPr>
      </w:pPr>
    </w:p>
    <w:p w:rsidR="00733452" w:rsidRDefault="00733452" w:rsidP="00733452">
      <w:pPr>
        <w:jc w:val="both"/>
        <w:rPr>
          <w:sz w:val="22"/>
          <w:szCs w:val="22"/>
        </w:rPr>
      </w:pPr>
      <w:r w:rsidRPr="00733452">
        <w:rPr>
          <w:sz w:val="22"/>
          <w:szCs w:val="22"/>
        </w:rPr>
        <w:t xml:space="preserve">McAllister, I. (2013). Public opinion towards gambling and gambling regulation in Australia. </w:t>
      </w:r>
      <w:r w:rsidRPr="00733452">
        <w:rPr>
          <w:i/>
          <w:sz w:val="22"/>
          <w:szCs w:val="22"/>
        </w:rPr>
        <w:t>International Gambling Studies</w:t>
      </w:r>
      <w:r w:rsidRPr="00733452">
        <w:rPr>
          <w:sz w:val="22"/>
          <w:szCs w:val="22"/>
        </w:rPr>
        <w:t xml:space="preserve"> (published online: 04 December, 2013). </w:t>
      </w:r>
      <w:r>
        <w:rPr>
          <w:sz w:val="22"/>
          <w:szCs w:val="22"/>
        </w:rPr>
        <w:t>Retrieved from: h</w:t>
      </w:r>
      <w:r w:rsidRPr="00733452">
        <w:rPr>
          <w:sz w:val="22"/>
          <w:szCs w:val="22"/>
        </w:rPr>
        <w:t>ttp://dx.doi.org/10.1080/14459795.2013.861001</w:t>
      </w:r>
    </w:p>
    <w:p w:rsidR="00733452" w:rsidRDefault="00733452" w:rsidP="00126BA3">
      <w:pPr>
        <w:rPr>
          <w:sz w:val="22"/>
          <w:szCs w:val="22"/>
        </w:rPr>
      </w:pPr>
    </w:p>
    <w:p w:rsidR="00733452" w:rsidRDefault="00733452" w:rsidP="00733452">
      <w:pPr>
        <w:jc w:val="both"/>
        <w:rPr>
          <w:sz w:val="22"/>
          <w:szCs w:val="22"/>
        </w:rPr>
      </w:pPr>
      <w:r w:rsidRPr="00733452">
        <w:rPr>
          <w:sz w:val="22"/>
          <w:szCs w:val="22"/>
        </w:rPr>
        <w:t xml:space="preserve">McMillen, J., Marshall, D., Ahmed, E., &amp; Wenzel, M. (2004). 2003 </w:t>
      </w:r>
      <w:r w:rsidRPr="00733452">
        <w:rPr>
          <w:i/>
          <w:sz w:val="22"/>
          <w:szCs w:val="22"/>
        </w:rPr>
        <w:t>Victorian longitudinal communities attitudes survey</w:t>
      </w:r>
      <w:r w:rsidRPr="00733452">
        <w:rPr>
          <w:sz w:val="22"/>
          <w:szCs w:val="22"/>
        </w:rPr>
        <w:t>. Canberra: The Centre for Gambling Research, Australian National University.</w:t>
      </w:r>
    </w:p>
    <w:p w:rsidR="00733452" w:rsidRDefault="00733452" w:rsidP="00126BA3">
      <w:pPr>
        <w:rPr>
          <w:sz w:val="22"/>
          <w:szCs w:val="22"/>
        </w:rPr>
      </w:pPr>
    </w:p>
    <w:p w:rsidR="0025432C" w:rsidRDefault="0025432C" w:rsidP="00126BA3">
      <w:pPr>
        <w:rPr>
          <w:sz w:val="22"/>
          <w:szCs w:val="22"/>
        </w:rPr>
      </w:pPr>
      <w:r w:rsidRPr="0025432C">
        <w:rPr>
          <w:sz w:val="22"/>
          <w:szCs w:val="22"/>
        </w:rPr>
        <w:t xml:space="preserve">Miers, D. (2004). </w:t>
      </w:r>
      <w:r w:rsidRPr="0025432C">
        <w:rPr>
          <w:i/>
          <w:sz w:val="22"/>
          <w:szCs w:val="22"/>
        </w:rPr>
        <w:t>Regulating commercial gambling: Past, present and future</w:t>
      </w:r>
      <w:r w:rsidRPr="0025432C">
        <w:rPr>
          <w:sz w:val="22"/>
          <w:szCs w:val="22"/>
        </w:rPr>
        <w:t>. Oxford: Oxford University Press</w:t>
      </w:r>
    </w:p>
    <w:p w:rsidR="0025432C" w:rsidRDefault="0025432C" w:rsidP="00126BA3">
      <w:pPr>
        <w:rPr>
          <w:sz w:val="22"/>
          <w:szCs w:val="22"/>
        </w:rPr>
      </w:pPr>
    </w:p>
    <w:p w:rsidR="00B44BCF" w:rsidRPr="004D3E94" w:rsidRDefault="00B44BCF" w:rsidP="00B44BCF">
      <w:pPr>
        <w:jc w:val="both"/>
        <w:rPr>
          <w:sz w:val="22"/>
          <w:szCs w:val="22"/>
        </w:rPr>
      </w:pPr>
      <w:r w:rsidRPr="004D3E94">
        <w:rPr>
          <w:sz w:val="22"/>
          <w:szCs w:val="22"/>
        </w:rPr>
        <w:t xml:space="preserve">Ministry of Health. (2009). </w:t>
      </w:r>
      <w:r w:rsidRPr="004D3E94">
        <w:rPr>
          <w:i/>
          <w:sz w:val="22"/>
          <w:szCs w:val="22"/>
        </w:rPr>
        <w:t>A focus on problem gambling: Results of the 2006/07 New Zealand Health Survey</w:t>
      </w:r>
      <w:r w:rsidRPr="004D3E94">
        <w:rPr>
          <w:sz w:val="22"/>
          <w:szCs w:val="22"/>
        </w:rPr>
        <w:t>.  Wellington: Ministry of Health</w:t>
      </w:r>
      <w:r>
        <w:rPr>
          <w:sz w:val="22"/>
          <w:szCs w:val="22"/>
        </w:rPr>
        <w:t>.</w:t>
      </w:r>
    </w:p>
    <w:p w:rsidR="00B44BCF" w:rsidRDefault="00B44BCF" w:rsidP="00126BA3">
      <w:pPr>
        <w:rPr>
          <w:sz w:val="22"/>
          <w:szCs w:val="22"/>
        </w:rPr>
      </w:pPr>
    </w:p>
    <w:p w:rsidR="0025432C" w:rsidRDefault="0025432C" w:rsidP="0025432C">
      <w:pPr>
        <w:jc w:val="both"/>
        <w:rPr>
          <w:sz w:val="22"/>
          <w:szCs w:val="22"/>
        </w:rPr>
      </w:pPr>
      <w:r w:rsidRPr="0025432C">
        <w:rPr>
          <w:sz w:val="22"/>
          <w:szCs w:val="22"/>
        </w:rPr>
        <w:t>Mond, J., Davidson, T.</w:t>
      </w:r>
      <w:r>
        <w:rPr>
          <w:sz w:val="22"/>
          <w:szCs w:val="22"/>
        </w:rPr>
        <w:t>,</w:t>
      </w:r>
      <w:r w:rsidRPr="0025432C">
        <w:rPr>
          <w:sz w:val="22"/>
          <w:szCs w:val="22"/>
        </w:rPr>
        <w:t xml:space="preserve"> &amp; McAllister, I. (2011). </w:t>
      </w:r>
      <w:r w:rsidRPr="0025432C">
        <w:rPr>
          <w:i/>
          <w:sz w:val="22"/>
          <w:szCs w:val="22"/>
        </w:rPr>
        <w:t>Public opinion on gambling</w:t>
      </w:r>
      <w:r w:rsidRPr="0025432C">
        <w:rPr>
          <w:sz w:val="22"/>
          <w:szCs w:val="22"/>
        </w:rPr>
        <w:t>. Canberra: Australian National Institute for Public Policy and ANU College of Arts and Social Sciences, Australian National University.</w:t>
      </w:r>
    </w:p>
    <w:p w:rsidR="0025432C" w:rsidRDefault="0025432C" w:rsidP="00126BA3">
      <w:pPr>
        <w:rPr>
          <w:sz w:val="22"/>
          <w:szCs w:val="22"/>
        </w:rPr>
      </w:pPr>
    </w:p>
    <w:p w:rsidR="00733452" w:rsidRDefault="00733452" w:rsidP="00733452">
      <w:pPr>
        <w:jc w:val="both"/>
        <w:rPr>
          <w:sz w:val="22"/>
          <w:szCs w:val="22"/>
        </w:rPr>
      </w:pPr>
      <w:r w:rsidRPr="00733452">
        <w:rPr>
          <w:sz w:val="22"/>
          <w:szCs w:val="22"/>
        </w:rPr>
        <w:t xml:space="preserve">Morton, S. (2003). </w:t>
      </w:r>
      <w:r w:rsidRPr="00733452">
        <w:rPr>
          <w:i/>
          <w:sz w:val="22"/>
          <w:szCs w:val="22"/>
        </w:rPr>
        <w:t>At odds: Gambling and Canadians: 1919-1969</w:t>
      </w:r>
      <w:r w:rsidRPr="00733452">
        <w:rPr>
          <w:sz w:val="22"/>
          <w:szCs w:val="22"/>
        </w:rPr>
        <w:t>. Toronto: Toronto University Press.</w:t>
      </w:r>
    </w:p>
    <w:p w:rsidR="00733452" w:rsidRDefault="00733452" w:rsidP="00126BA3">
      <w:pPr>
        <w:rPr>
          <w:sz w:val="22"/>
          <w:szCs w:val="22"/>
        </w:rPr>
      </w:pPr>
    </w:p>
    <w:p w:rsidR="0025432C" w:rsidRDefault="0025432C" w:rsidP="00ED22A9">
      <w:pPr>
        <w:jc w:val="both"/>
        <w:rPr>
          <w:sz w:val="22"/>
          <w:szCs w:val="22"/>
        </w:rPr>
      </w:pPr>
      <w:r w:rsidRPr="0025432C">
        <w:rPr>
          <w:sz w:val="22"/>
          <w:szCs w:val="22"/>
        </w:rPr>
        <w:t xml:space="preserve">Myers, D.G. (1999). </w:t>
      </w:r>
      <w:r w:rsidRPr="0025432C">
        <w:rPr>
          <w:i/>
          <w:sz w:val="22"/>
          <w:szCs w:val="22"/>
        </w:rPr>
        <w:t>Social psychology</w:t>
      </w:r>
      <w:r w:rsidRPr="0025432C">
        <w:rPr>
          <w:sz w:val="22"/>
          <w:szCs w:val="22"/>
        </w:rPr>
        <w:t xml:space="preserve"> (6</w:t>
      </w:r>
      <w:r w:rsidRPr="0025432C">
        <w:rPr>
          <w:sz w:val="22"/>
          <w:szCs w:val="22"/>
          <w:vertAlign w:val="superscript"/>
        </w:rPr>
        <w:t>th</w:t>
      </w:r>
      <w:r>
        <w:rPr>
          <w:sz w:val="22"/>
          <w:szCs w:val="22"/>
        </w:rPr>
        <w:t xml:space="preserve"> </w:t>
      </w:r>
      <w:r w:rsidRPr="0025432C">
        <w:rPr>
          <w:sz w:val="22"/>
          <w:szCs w:val="22"/>
        </w:rPr>
        <w:t>ed.). New York: McGraw Hill</w:t>
      </w:r>
      <w:r>
        <w:rPr>
          <w:sz w:val="22"/>
          <w:szCs w:val="22"/>
        </w:rPr>
        <w:t>.</w:t>
      </w:r>
    </w:p>
    <w:p w:rsidR="0025432C" w:rsidRDefault="0025432C" w:rsidP="00ED22A9">
      <w:pPr>
        <w:jc w:val="both"/>
        <w:rPr>
          <w:sz w:val="22"/>
          <w:szCs w:val="22"/>
        </w:rPr>
      </w:pPr>
    </w:p>
    <w:p w:rsidR="0025432C" w:rsidRDefault="0025432C" w:rsidP="00ED22A9">
      <w:pPr>
        <w:jc w:val="both"/>
        <w:rPr>
          <w:sz w:val="22"/>
          <w:szCs w:val="22"/>
        </w:rPr>
      </w:pPr>
      <w:r w:rsidRPr="0025432C">
        <w:rPr>
          <w:sz w:val="22"/>
          <w:szCs w:val="22"/>
        </w:rPr>
        <w:t>Northern Ireland Statistics Research Agency</w:t>
      </w:r>
      <w:r>
        <w:rPr>
          <w:sz w:val="22"/>
          <w:szCs w:val="22"/>
        </w:rPr>
        <w:t>.</w:t>
      </w:r>
      <w:r w:rsidRPr="0025432C">
        <w:rPr>
          <w:sz w:val="22"/>
          <w:szCs w:val="22"/>
        </w:rPr>
        <w:t xml:space="preserve"> (2010). </w:t>
      </w:r>
      <w:r w:rsidRPr="0025432C">
        <w:rPr>
          <w:i/>
          <w:sz w:val="22"/>
          <w:szCs w:val="22"/>
        </w:rPr>
        <w:t>Northern Ireland gambling prevalence survey 2010</w:t>
      </w:r>
      <w:r w:rsidRPr="0025432C">
        <w:rPr>
          <w:sz w:val="22"/>
          <w:szCs w:val="22"/>
        </w:rPr>
        <w:t>. Belfast, Northern Ireland: Department For Social Development.</w:t>
      </w:r>
    </w:p>
    <w:p w:rsidR="00187724" w:rsidRDefault="00187724" w:rsidP="00ED22A9">
      <w:pPr>
        <w:jc w:val="both"/>
        <w:rPr>
          <w:sz w:val="22"/>
          <w:szCs w:val="22"/>
        </w:rPr>
      </w:pPr>
    </w:p>
    <w:p w:rsidR="0025432C" w:rsidRDefault="0025432C" w:rsidP="00ED22A9">
      <w:pPr>
        <w:jc w:val="both"/>
        <w:rPr>
          <w:sz w:val="22"/>
          <w:szCs w:val="22"/>
        </w:rPr>
      </w:pPr>
      <w:r w:rsidRPr="0025432C">
        <w:rPr>
          <w:sz w:val="22"/>
          <w:szCs w:val="22"/>
        </w:rPr>
        <w:t>Orford, J., Griffiths, M., Wardle, H., Sproston, K.</w:t>
      </w:r>
      <w:r>
        <w:rPr>
          <w:sz w:val="22"/>
          <w:szCs w:val="22"/>
        </w:rPr>
        <w:t>,</w:t>
      </w:r>
      <w:r w:rsidRPr="0025432C">
        <w:rPr>
          <w:sz w:val="22"/>
          <w:szCs w:val="22"/>
        </w:rPr>
        <w:t xml:space="preserve"> &amp; Erens, B. (2009). Negative public attitudes toward gambling: Findings from the 2007 British Gambling Prevalence Survey using a new attitude scale. </w:t>
      </w:r>
      <w:r w:rsidRPr="0025432C">
        <w:rPr>
          <w:i/>
          <w:sz w:val="22"/>
          <w:szCs w:val="22"/>
        </w:rPr>
        <w:t>International Gambling Studies, 9</w:t>
      </w:r>
      <w:r w:rsidRPr="0025432C">
        <w:rPr>
          <w:sz w:val="22"/>
          <w:szCs w:val="22"/>
        </w:rPr>
        <w:t>(1), 39-54.</w:t>
      </w:r>
    </w:p>
    <w:p w:rsidR="0025432C" w:rsidRDefault="0025432C" w:rsidP="00ED22A9">
      <w:pPr>
        <w:jc w:val="both"/>
        <w:rPr>
          <w:sz w:val="22"/>
          <w:szCs w:val="22"/>
        </w:rPr>
      </w:pPr>
    </w:p>
    <w:p w:rsidR="00132179" w:rsidRDefault="00132179" w:rsidP="00132179">
      <w:pPr>
        <w:jc w:val="both"/>
        <w:rPr>
          <w:sz w:val="22"/>
          <w:szCs w:val="22"/>
        </w:rPr>
      </w:pPr>
      <w:r w:rsidRPr="00656013">
        <w:rPr>
          <w:sz w:val="22"/>
          <w:szCs w:val="22"/>
        </w:rPr>
        <w:t xml:space="preserve">Perese, L.M., Bellringer, M.E., Williams, M.M., &amp; Abbott, M.W. (2009). Two years on: Gambling amongst Pacific mothers living in New Zealand. </w:t>
      </w:r>
      <w:r w:rsidRPr="00656013">
        <w:rPr>
          <w:i/>
          <w:sz w:val="22"/>
          <w:szCs w:val="22"/>
        </w:rPr>
        <w:t>Pacific Health Dialog, 15</w:t>
      </w:r>
      <w:r w:rsidRPr="00656013">
        <w:rPr>
          <w:sz w:val="22"/>
          <w:szCs w:val="22"/>
        </w:rPr>
        <w:t>(1), 55-67.</w:t>
      </w:r>
    </w:p>
    <w:p w:rsidR="00132179" w:rsidRDefault="00132179" w:rsidP="0025432C">
      <w:pPr>
        <w:jc w:val="both"/>
        <w:rPr>
          <w:sz w:val="22"/>
          <w:szCs w:val="22"/>
        </w:rPr>
      </w:pPr>
    </w:p>
    <w:p w:rsidR="00733452" w:rsidRDefault="00733452" w:rsidP="0025432C">
      <w:pPr>
        <w:jc w:val="both"/>
        <w:rPr>
          <w:sz w:val="22"/>
          <w:szCs w:val="22"/>
        </w:rPr>
      </w:pPr>
      <w:r w:rsidRPr="00733452">
        <w:rPr>
          <w:sz w:val="22"/>
          <w:szCs w:val="22"/>
        </w:rPr>
        <w:t>Pew Research Cent</w:t>
      </w:r>
      <w:r>
        <w:rPr>
          <w:sz w:val="22"/>
          <w:szCs w:val="22"/>
        </w:rPr>
        <w:t>r</w:t>
      </w:r>
      <w:r w:rsidRPr="00733452">
        <w:rPr>
          <w:sz w:val="22"/>
          <w:szCs w:val="22"/>
        </w:rPr>
        <w:t xml:space="preserve">e. (2006). </w:t>
      </w:r>
      <w:r w:rsidRPr="00733452">
        <w:rPr>
          <w:i/>
          <w:sz w:val="22"/>
          <w:szCs w:val="22"/>
        </w:rPr>
        <w:t>Gambling: As the take rises so does public concern</w:t>
      </w:r>
      <w:r w:rsidRPr="00733452">
        <w:rPr>
          <w:sz w:val="22"/>
          <w:szCs w:val="22"/>
        </w:rPr>
        <w:t>. Retrieved from: http://pewresearch.org</w:t>
      </w:r>
      <w:r>
        <w:rPr>
          <w:sz w:val="22"/>
          <w:szCs w:val="22"/>
        </w:rPr>
        <w:t>.</w:t>
      </w:r>
    </w:p>
    <w:p w:rsidR="00733452" w:rsidRDefault="00733452" w:rsidP="0025432C">
      <w:pPr>
        <w:jc w:val="both"/>
        <w:rPr>
          <w:sz w:val="22"/>
          <w:szCs w:val="22"/>
        </w:rPr>
      </w:pPr>
    </w:p>
    <w:p w:rsidR="0025432C" w:rsidRDefault="0025432C" w:rsidP="0025432C">
      <w:pPr>
        <w:jc w:val="both"/>
        <w:rPr>
          <w:sz w:val="22"/>
          <w:szCs w:val="22"/>
        </w:rPr>
      </w:pPr>
      <w:r w:rsidRPr="0025432C">
        <w:rPr>
          <w:sz w:val="22"/>
          <w:szCs w:val="22"/>
        </w:rPr>
        <w:t xml:space="preserve">Pew Research Centre (2014).  </w:t>
      </w:r>
      <w:r w:rsidRPr="0025432C">
        <w:rPr>
          <w:i/>
          <w:sz w:val="22"/>
          <w:szCs w:val="22"/>
        </w:rPr>
        <w:t>Global views on morality: Gambling</w:t>
      </w:r>
      <w:r w:rsidRPr="0025432C">
        <w:rPr>
          <w:sz w:val="22"/>
          <w:szCs w:val="22"/>
        </w:rPr>
        <w:t>.</w:t>
      </w:r>
      <w:r>
        <w:rPr>
          <w:sz w:val="22"/>
          <w:szCs w:val="22"/>
        </w:rPr>
        <w:t xml:space="preserve"> Retrieved from: </w:t>
      </w:r>
      <w:r w:rsidRPr="0025432C">
        <w:rPr>
          <w:sz w:val="22"/>
          <w:szCs w:val="22"/>
        </w:rPr>
        <w:t>http://www.pewglobal.org/2014/04/15/global-morality/table/gambling/</w:t>
      </w:r>
    </w:p>
    <w:p w:rsidR="0025432C" w:rsidRDefault="0025432C" w:rsidP="00ED22A9">
      <w:pPr>
        <w:jc w:val="both"/>
        <w:rPr>
          <w:sz w:val="22"/>
          <w:szCs w:val="22"/>
        </w:rPr>
      </w:pPr>
    </w:p>
    <w:p w:rsidR="00ED22A9" w:rsidRDefault="00ED22A9" w:rsidP="00ED22A9">
      <w:pPr>
        <w:jc w:val="both"/>
        <w:rPr>
          <w:sz w:val="22"/>
          <w:szCs w:val="22"/>
        </w:rPr>
      </w:pPr>
      <w:r w:rsidRPr="009674B5">
        <w:rPr>
          <w:sz w:val="22"/>
          <w:szCs w:val="22"/>
        </w:rPr>
        <w:t xml:space="preserve">R Core Team (2013). </w:t>
      </w:r>
      <w:r w:rsidRPr="009674B5">
        <w:rPr>
          <w:i/>
          <w:sz w:val="22"/>
          <w:szCs w:val="22"/>
        </w:rPr>
        <w:t>R: A language and environment for statistical computing</w:t>
      </w:r>
      <w:r w:rsidRPr="009674B5">
        <w:rPr>
          <w:sz w:val="22"/>
          <w:szCs w:val="22"/>
        </w:rPr>
        <w:t xml:space="preserve">. R Foundation for Statistical Computing, Vienna, Austria. </w:t>
      </w:r>
      <w:r>
        <w:rPr>
          <w:sz w:val="22"/>
          <w:szCs w:val="22"/>
        </w:rPr>
        <w:t>Retrieved 11 October 2013 from http://www.r</w:t>
      </w:r>
      <w:r w:rsidRPr="009674B5">
        <w:rPr>
          <w:sz w:val="22"/>
          <w:szCs w:val="22"/>
        </w:rPr>
        <w:t>-project.org/.</w:t>
      </w:r>
    </w:p>
    <w:p w:rsidR="00ED22A9" w:rsidRDefault="00ED22A9" w:rsidP="00ED22A9">
      <w:pPr>
        <w:jc w:val="both"/>
        <w:rPr>
          <w:sz w:val="22"/>
          <w:szCs w:val="22"/>
        </w:rPr>
      </w:pPr>
    </w:p>
    <w:p w:rsidR="0025432C" w:rsidRDefault="0025432C" w:rsidP="00ED22A9">
      <w:pPr>
        <w:jc w:val="both"/>
        <w:rPr>
          <w:sz w:val="22"/>
          <w:szCs w:val="22"/>
        </w:rPr>
      </w:pPr>
      <w:r w:rsidRPr="0025432C">
        <w:rPr>
          <w:sz w:val="22"/>
          <w:szCs w:val="22"/>
        </w:rPr>
        <w:t xml:space="preserve">Reith, G. (2002). </w:t>
      </w:r>
      <w:r w:rsidRPr="0025432C">
        <w:rPr>
          <w:i/>
          <w:sz w:val="22"/>
          <w:szCs w:val="22"/>
        </w:rPr>
        <w:t>The age of chance</w:t>
      </w:r>
      <w:r w:rsidRPr="0025432C">
        <w:rPr>
          <w:sz w:val="22"/>
          <w:szCs w:val="22"/>
        </w:rPr>
        <w:t>. New York: Routledge</w:t>
      </w:r>
      <w:r>
        <w:rPr>
          <w:sz w:val="22"/>
          <w:szCs w:val="22"/>
        </w:rPr>
        <w:t>.</w:t>
      </w:r>
    </w:p>
    <w:p w:rsidR="0025432C" w:rsidRDefault="0025432C" w:rsidP="00ED22A9">
      <w:pPr>
        <w:jc w:val="both"/>
        <w:rPr>
          <w:sz w:val="22"/>
          <w:szCs w:val="22"/>
        </w:rPr>
      </w:pPr>
    </w:p>
    <w:p w:rsidR="0025432C" w:rsidRDefault="0025432C" w:rsidP="00ED22A9">
      <w:pPr>
        <w:jc w:val="both"/>
        <w:rPr>
          <w:sz w:val="22"/>
          <w:szCs w:val="22"/>
        </w:rPr>
      </w:pPr>
      <w:r w:rsidRPr="0025432C">
        <w:rPr>
          <w:sz w:val="22"/>
          <w:szCs w:val="22"/>
        </w:rPr>
        <w:t xml:space="preserve">Rose, I.N. (1986). </w:t>
      </w:r>
      <w:r w:rsidRPr="0025432C">
        <w:rPr>
          <w:i/>
          <w:sz w:val="22"/>
          <w:szCs w:val="22"/>
        </w:rPr>
        <w:t>Gambling and the law</w:t>
      </w:r>
      <w:r w:rsidRPr="0025432C">
        <w:rPr>
          <w:sz w:val="22"/>
          <w:szCs w:val="22"/>
        </w:rPr>
        <w:t>. Hollywood, CA: Gambling Times, Inc.</w:t>
      </w:r>
    </w:p>
    <w:p w:rsidR="0025432C" w:rsidRDefault="0025432C" w:rsidP="00ED22A9">
      <w:pPr>
        <w:jc w:val="both"/>
        <w:rPr>
          <w:sz w:val="22"/>
          <w:szCs w:val="22"/>
        </w:rPr>
      </w:pPr>
    </w:p>
    <w:p w:rsidR="0025432C" w:rsidRDefault="0025432C" w:rsidP="00ED22A9">
      <w:pPr>
        <w:jc w:val="both"/>
        <w:rPr>
          <w:sz w:val="22"/>
          <w:szCs w:val="22"/>
        </w:rPr>
      </w:pPr>
      <w:r w:rsidRPr="0025432C">
        <w:rPr>
          <w:sz w:val="22"/>
          <w:szCs w:val="22"/>
        </w:rPr>
        <w:t xml:space="preserve">Rose, I.N. (1991). The rise and fall of the third wave: Gambling will be outlawed in forty years. In W.R. Eadington &amp; J.A. Cornelius (Eds.). </w:t>
      </w:r>
      <w:r w:rsidRPr="0025432C">
        <w:rPr>
          <w:i/>
          <w:sz w:val="22"/>
          <w:szCs w:val="22"/>
        </w:rPr>
        <w:t>Gambling and public policy: International perspectives</w:t>
      </w:r>
      <w:r w:rsidRPr="0025432C">
        <w:rPr>
          <w:sz w:val="22"/>
          <w:szCs w:val="22"/>
        </w:rPr>
        <w:t>. Reno, Nevada: University of Nevada.</w:t>
      </w:r>
    </w:p>
    <w:p w:rsidR="002B6870" w:rsidRDefault="002B6870" w:rsidP="00ED22A9">
      <w:pPr>
        <w:jc w:val="both"/>
        <w:rPr>
          <w:sz w:val="22"/>
          <w:szCs w:val="22"/>
        </w:rPr>
      </w:pPr>
    </w:p>
    <w:p w:rsidR="00ED22A9" w:rsidRDefault="00ED22A9" w:rsidP="00ED22A9">
      <w:pPr>
        <w:jc w:val="both"/>
        <w:rPr>
          <w:sz w:val="22"/>
          <w:szCs w:val="22"/>
        </w:rPr>
      </w:pPr>
      <w:r w:rsidRPr="00126BA3">
        <w:rPr>
          <w:sz w:val="22"/>
          <w:szCs w:val="22"/>
        </w:rPr>
        <w:t>Rust, K</w:t>
      </w:r>
      <w:r>
        <w:rPr>
          <w:sz w:val="22"/>
          <w:szCs w:val="22"/>
        </w:rPr>
        <w:t>.</w:t>
      </w:r>
      <w:r w:rsidRPr="00126BA3">
        <w:rPr>
          <w:sz w:val="22"/>
          <w:szCs w:val="22"/>
        </w:rPr>
        <w:t xml:space="preserve"> (1985). Variance estimation for complex estimators in sample surveys. </w:t>
      </w:r>
      <w:r>
        <w:rPr>
          <w:sz w:val="22"/>
          <w:szCs w:val="22"/>
        </w:rPr>
        <w:t xml:space="preserve"> </w:t>
      </w:r>
      <w:r w:rsidRPr="00126BA3">
        <w:rPr>
          <w:i/>
          <w:sz w:val="22"/>
          <w:szCs w:val="22"/>
        </w:rPr>
        <w:t>Journal of Official Statistics, 1,</w:t>
      </w:r>
      <w:r w:rsidRPr="00126BA3">
        <w:rPr>
          <w:sz w:val="22"/>
          <w:szCs w:val="22"/>
        </w:rPr>
        <w:t xml:space="preserve"> 381-397.</w:t>
      </w:r>
    </w:p>
    <w:p w:rsidR="0025432C" w:rsidRDefault="0025432C" w:rsidP="00ED22A9">
      <w:pPr>
        <w:jc w:val="both"/>
        <w:rPr>
          <w:sz w:val="22"/>
          <w:szCs w:val="22"/>
        </w:rPr>
      </w:pPr>
    </w:p>
    <w:p w:rsidR="0025432C" w:rsidRDefault="0025432C" w:rsidP="00ED22A9">
      <w:pPr>
        <w:jc w:val="both"/>
        <w:rPr>
          <w:sz w:val="22"/>
          <w:szCs w:val="22"/>
        </w:rPr>
      </w:pPr>
      <w:r>
        <w:rPr>
          <w:sz w:val="22"/>
          <w:szCs w:val="22"/>
        </w:rPr>
        <w:t>Smith, E.R., &amp; Mackie, D.</w:t>
      </w:r>
      <w:r w:rsidRPr="0025432C">
        <w:rPr>
          <w:sz w:val="22"/>
          <w:szCs w:val="22"/>
        </w:rPr>
        <w:t xml:space="preserve">M. (2007). </w:t>
      </w:r>
      <w:r w:rsidRPr="0025432C">
        <w:rPr>
          <w:i/>
          <w:sz w:val="22"/>
          <w:szCs w:val="22"/>
        </w:rPr>
        <w:t>Social psychology</w:t>
      </w:r>
      <w:r w:rsidRPr="0025432C">
        <w:rPr>
          <w:sz w:val="22"/>
          <w:szCs w:val="22"/>
        </w:rPr>
        <w:t xml:space="preserve"> (3</w:t>
      </w:r>
      <w:r w:rsidRPr="0025432C">
        <w:rPr>
          <w:sz w:val="22"/>
          <w:szCs w:val="22"/>
          <w:vertAlign w:val="superscript"/>
        </w:rPr>
        <w:t>rd</w:t>
      </w:r>
      <w:r>
        <w:rPr>
          <w:sz w:val="22"/>
          <w:szCs w:val="22"/>
        </w:rPr>
        <w:t xml:space="preserve"> </w:t>
      </w:r>
      <w:r w:rsidRPr="0025432C">
        <w:rPr>
          <w:sz w:val="22"/>
          <w:szCs w:val="22"/>
        </w:rPr>
        <w:t>ed.). New York: Psychology Press</w:t>
      </w:r>
      <w:r>
        <w:rPr>
          <w:sz w:val="22"/>
          <w:szCs w:val="22"/>
        </w:rPr>
        <w:t>.</w:t>
      </w:r>
    </w:p>
    <w:p w:rsidR="00733452" w:rsidRDefault="00733452" w:rsidP="00ED22A9">
      <w:pPr>
        <w:jc w:val="both"/>
        <w:rPr>
          <w:sz w:val="22"/>
          <w:szCs w:val="22"/>
        </w:rPr>
      </w:pPr>
    </w:p>
    <w:p w:rsidR="00733452" w:rsidRDefault="00733452" w:rsidP="00ED22A9">
      <w:pPr>
        <w:jc w:val="both"/>
        <w:rPr>
          <w:sz w:val="22"/>
          <w:szCs w:val="22"/>
        </w:rPr>
      </w:pPr>
      <w:r w:rsidRPr="00733452">
        <w:rPr>
          <w:sz w:val="22"/>
          <w:szCs w:val="22"/>
        </w:rPr>
        <w:t>Smith, G.J., Schopflocher, D.P., el-Guebaly, N., Casey, D.M., Hodgins, D.C., Williams, R.J.</w:t>
      </w:r>
      <w:r>
        <w:rPr>
          <w:sz w:val="22"/>
          <w:szCs w:val="22"/>
        </w:rPr>
        <w:t>,</w:t>
      </w:r>
      <w:r w:rsidRPr="00733452">
        <w:rPr>
          <w:sz w:val="22"/>
          <w:szCs w:val="22"/>
        </w:rPr>
        <w:t xml:space="preserve"> &amp; Wood, R. (2011). Community attitudes toward legalised gambling in Alberta. </w:t>
      </w:r>
      <w:r w:rsidRPr="00733452">
        <w:rPr>
          <w:i/>
          <w:sz w:val="22"/>
          <w:szCs w:val="22"/>
        </w:rPr>
        <w:t>International Gambling Studies, 11</w:t>
      </w:r>
      <w:r w:rsidRPr="00733452">
        <w:rPr>
          <w:sz w:val="22"/>
          <w:szCs w:val="22"/>
        </w:rPr>
        <w:t>(1), 57-79.</w:t>
      </w:r>
    </w:p>
    <w:p w:rsidR="0025432C" w:rsidRDefault="0025432C" w:rsidP="00ED22A9">
      <w:pPr>
        <w:jc w:val="both"/>
        <w:rPr>
          <w:sz w:val="22"/>
          <w:szCs w:val="22"/>
        </w:rPr>
      </w:pPr>
    </w:p>
    <w:p w:rsidR="0025432C" w:rsidRDefault="0025432C" w:rsidP="00ED22A9">
      <w:pPr>
        <w:jc w:val="both"/>
        <w:rPr>
          <w:sz w:val="22"/>
          <w:szCs w:val="22"/>
        </w:rPr>
      </w:pPr>
      <w:r w:rsidRPr="0025432C">
        <w:rPr>
          <w:sz w:val="22"/>
          <w:szCs w:val="22"/>
        </w:rPr>
        <w:t>Spinrad, L.</w:t>
      </w:r>
      <w:r>
        <w:rPr>
          <w:sz w:val="22"/>
          <w:szCs w:val="22"/>
        </w:rPr>
        <w:t>,</w:t>
      </w:r>
      <w:r w:rsidRPr="0025432C">
        <w:rPr>
          <w:sz w:val="22"/>
          <w:szCs w:val="22"/>
        </w:rPr>
        <w:t xml:space="preserve"> &amp; Spinrad, T. (1979).  </w:t>
      </w:r>
      <w:r w:rsidRPr="0025432C">
        <w:rPr>
          <w:i/>
          <w:sz w:val="22"/>
          <w:szCs w:val="22"/>
        </w:rPr>
        <w:t>Speaker’s lifetime library</w:t>
      </w:r>
      <w:r w:rsidRPr="0025432C">
        <w:rPr>
          <w:sz w:val="22"/>
          <w:szCs w:val="22"/>
        </w:rPr>
        <w:t>. New York: Parker Publishing Company, Inc.</w:t>
      </w:r>
    </w:p>
    <w:p w:rsidR="0025432C" w:rsidRDefault="0025432C" w:rsidP="00ED22A9">
      <w:pPr>
        <w:jc w:val="both"/>
        <w:rPr>
          <w:sz w:val="22"/>
          <w:szCs w:val="22"/>
        </w:rPr>
      </w:pPr>
    </w:p>
    <w:p w:rsidR="00733452" w:rsidRDefault="00733452" w:rsidP="00ED22A9">
      <w:pPr>
        <w:jc w:val="both"/>
        <w:rPr>
          <w:sz w:val="22"/>
          <w:szCs w:val="22"/>
        </w:rPr>
      </w:pPr>
      <w:r w:rsidRPr="00733452">
        <w:rPr>
          <w:sz w:val="22"/>
          <w:szCs w:val="22"/>
        </w:rPr>
        <w:t>Stern, P., Mann, C.</w:t>
      </w:r>
      <w:r>
        <w:rPr>
          <w:sz w:val="22"/>
          <w:szCs w:val="22"/>
        </w:rPr>
        <w:t>,</w:t>
      </w:r>
      <w:r w:rsidRPr="00733452">
        <w:rPr>
          <w:sz w:val="22"/>
          <w:szCs w:val="22"/>
        </w:rPr>
        <w:t xml:space="preserve"> &amp; Furgeson, T. (2012). </w:t>
      </w:r>
      <w:r w:rsidRPr="00733452">
        <w:rPr>
          <w:i/>
          <w:sz w:val="22"/>
          <w:szCs w:val="22"/>
        </w:rPr>
        <w:t>Public opinion survey: Washington State Gambling Commission</w:t>
      </w:r>
      <w:r w:rsidRPr="00733452">
        <w:rPr>
          <w:sz w:val="22"/>
          <w:szCs w:val="22"/>
        </w:rPr>
        <w:t xml:space="preserve">. Olympia, Washington: Social &amp; Economic Sciences Research Centre </w:t>
      </w:r>
      <w:r>
        <w:rPr>
          <w:sz w:val="22"/>
          <w:szCs w:val="22"/>
        </w:rPr>
        <w:t>-</w:t>
      </w:r>
      <w:r w:rsidRPr="00733452">
        <w:rPr>
          <w:sz w:val="22"/>
          <w:szCs w:val="22"/>
        </w:rPr>
        <w:t xml:space="preserve"> Puget Sound Division, Washington State University.</w:t>
      </w:r>
    </w:p>
    <w:p w:rsidR="00733452" w:rsidRDefault="00733452" w:rsidP="00ED22A9">
      <w:pPr>
        <w:jc w:val="both"/>
        <w:rPr>
          <w:sz w:val="22"/>
          <w:szCs w:val="22"/>
        </w:rPr>
      </w:pPr>
    </w:p>
    <w:p w:rsidR="0025432C" w:rsidRDefault="0025432C" w:rsidP="00ED22A9">
      <w:pPr>
        <w:jc w:val="both"/>
        <w:rPr>
          <w:sz w:val="22"/>
          <w:szCs w:val="22"/>
        </w:rPr>
      </w:pPr>
      <w:r w:rsidRPr="0025432C">
        <w:rPr>
          <w:sz w:val="22"/>
          <w:szCs w:val="22"/>
        </w:rPr>
        <w:lastRenderedPageBreak/>
        <w:t>Toce-Gerstein, M.</w:t>
      </w:r>
      <w:r>
        <w:rPr>
          <w:sz w:val="22"/>
          <w:szCs w:val="22"/>
        </w:rPr>
        <w:t>,</w:t>
      </w:r>
      <w:r w:rsidRPr="0025432C">
        <w:rPr>
          <w:sz w:val="22"/>
          <w:szCs w:val="22"/>
        </w:rPr>
        <w:t xml:space="preserve"> &amp; Gerstein, D.R. </w:t>
      </w:r>
      <w:r>
        <w:rPr>
          <w:sz w:val="22"/>
          <w:szCs w:val="22"/>
        </w:rPr>
        <w:t xml:space="preserve">(2007). </w:t>
      </w:r>
      <w:r w:rsidRPr="0025432C">
        <w:rPr>
          <w:sz w:val="22"/>
          <w:szCs w:val="22"/>
        </w:rPr>
        <w:t xml:space="preserve">Questionnaire design: The art of a stylized conversation. In G. Smith, D.C. Hodgins &amp; R.J. Williams (Eds.). </w:t>
      </w:r>
      <w:r w:rsidRPr="0025432C">
        <w:rPr>
          <w:i/>
          <w:sz w:val="22"/>
          <w:szCs w:val="22"/>
        </w:rPr>
        <w:t>Research and measurement issues in gambling studies</w:t>
      </w:r>
      <w:r>
        <w:rPr>
          <w:sz w:val="22"/>
          <w:szCs w:val="22"/>
        </w:rPr>
        <w:t xml:space="preserve"> (pp. 55-</w:t>
      </w:r>
      <w:r w:rsidRPr="0025432C">
        <w:rPr>
          <w:sz w:val="22"/>
          <w:szCs w:val="22"/>
        </w:rPr>
        <w:t>86). San Diego: Elsevier.</w:t>
      </w:r>
    </w:p>
    <w:p w:rsidR="00ED22A9" w:rsidRDefault="00ED22A9" w:rsidP="00126BA3">
      <w:pPr>
        <w:rPr>
          <w:sz w:val="22"/>
          <w:szCs w:val="22"/>
        </w:rPr>
      </w:pPr>
    </w:p>
    <w:p w:rsidR="00733452" w:rsidRDefault="00733452" w:rsidP="00733452">
      <w:pPr>
        <w:jc w:val="both"/>
        <w:rPr>
          <w:sz w:val="22"/>
          <w:szCs w:val="22"/>
        </w:rPr>
      </w:pPr>
      <w:r w:rsidRPr="00733452">
        <w:rPr>
          <w:sz w:val="22"/>
          <w:szCs w:val="22"/>
        </w:rPr>
        <w:t>Victorian Casino and Gaming Authority</w:t>
      </w:r>
      <w:r>
        <w:rPr>
          <w:sz w:val="22"/>
          <w:szCs w:val="22"/>
        </w:rPr>
        <w:t>.</w:t>
      </w:r>
      <w:r w:rsidRPr="00733452">
        <w:rPr>
          <w:sz w:val="22"/>
          <w:szCs w:val="22"/>
        </w:rPr>
        <w:t xml:space="preserve"> (2000). </w:t>
      </w:r>
      <w:r w:rsidRPr="00733452">
        <w:rPr>
          <w:i/>
          <w:sz w:val="22"/>
          <w:szCs w:val="22"/>
        </w:rPr>
        <w:t>Seventh community survey of community gambling patterns and perceptions</w:t>
      </w:r>
      <w:r w:rsidRPr="00733452">
        <w:rPr>
          <w:sz w:val="22"/>
          <w:szCs w:val="22"/>
        </w:rPr>
        <w:t>. Melbourne, Victoria: Victorian Casino and Gaming Authority.</w:t>
      </w:r>
    </w:p>
    <w:p w:rsidR="00733452" w:rsidRDefault="00733452" w:rsidP="00126BA3">
      <w:pPr>
        <w:rPr>
          <w:sz w:val="22"/>
          <w:szCs w:val="22"/>
        </w:rPr>
      </w:pPr>
    </w:p>
    <w:p w:rsidR="00733452" w:rsidRDefault="00733452" w:rsidP="00733452">
      <w:pPr>
        <w:jc w:val="both"/>
        <w:rPr>
          <w:sz w:val="22"/>
          <w:szCs w:val="22"/>
        </w:rPr>
      </w:pPr>
      <w:r w:rsidRPr="00733452">
        <w:rPr>
          <w:sz w:val="22"/>
          <w:szCs w:val="22"/>
        </w:rPr>
        <w:t xml:space="preserve">Volberg, R. (2001). </w:t>
      </w:r>
      <w:r w:rsidRPr="00733452">
        <w:rPr>
          <w:i/>
          <w:sz w:val="22"/>
          <w:szCs w:val="22"/>
        </w:rPr>
        <w:t>Changes in gambling and problem gambling in Oregon: Results from a replication study, 1997 to 2000</w:t>
      </w:r>
      <w:r w:rsidRPr="00733452">
        <w:rPr>
          <w:sz w:val="22"/>
          <w:szCs w:val="22"/>
        </w:rPr>
        <w:t>. Northampton, MA: Gemini Research Ltd</w:t>
      </w:r>
    </w:p>
    <w:p w:rsidR="00733452" w:rsidRDefault="00733452" w:rsidP="00733452">
      <w:pPr>
        <w:jc w:val="both"/>
        <w:rPr>
          <w:sz w:val="22"/>
          <w:szCs w:val="22"/>
        </w:rPr>
      </w:pPr>
    </w:p>
    <w:p w:rsidR="0025432C" w:rsidRDefault="0025432C" w:rsidP="00733452">
      <w:pPr>
        <w:jc w:val="both"/>
        <w:rPr>
          <w:sz w:val="22"/>
          <w:szCs w:val="22"/>
        </w:rPr>
      </w:pPr>
      <w:r w:rsidRPr="0025432C">
        <w:rPr>
          <w:sz w:val="22"/>
          <w:szCs w:val="22"/>
        </w:rPr>
        <w:t>Volberg, R., Toce, M.</w:t>
      </w:r>
      <w:r w:rsidR="00733452">
        <w:rPr>
          <w:sz w:val="22"/>
          <w:szCs w:val="22"/>
        </w:rPr>
        <w:t>,</w:t>
      </w:r>
      <w:r w:rsidRPr="0025432C">
        <w:rPr>
          <w:sz w:val="22"/>
          <w:szCs w:val="22"/>
        </w:rPr>
        <w:t xml:space="preserve"> </w:t>
      </w:r>
      <w:r w:rsidR="00733452">
        <w:rPr>
          <w:sz w:val="22"/>
          <w:szCs w:val="22"/>
        </w:rPr>
        <w:t>&amp;</w:t>
      </w:r>
      <w:r w:rsidRPr="0025432C">
        <w:rPr>
          <w:sz w:val="22"/>
          <w:szCs w:val="22"/>
        </w:rPr>
        <w:t xml:space="preserve"> Gerstein, D. (1999). From the back room to the living room: Changing attitudes toward gambling. </w:t>
      </w:r>
      <w:r w:rsidRPr="00733452">
        <w:rPr>
          <w:i/>
          <w:sz w:val="22"/>
          <w:szCs w:val="22"/>
        </w:rPr>
        <w:t>Public Perspective, 10</w:t>
      </w:r>
      <w:r w:rsidRPr="0025432C">
        <w:rPr>
          <w:sz w:val="22"/>
          <w:szCs w:val="22"/>
        </w:rPr>
        <w:t>, 8-13.</w:t>
      </w:r>
    </w:p>
    <w:p w:rsidR="00733452" w:rsidRDefault="00733452" w:rsidP="00733452">
      <w:pPr>
        <w:jc w:val="both"/>
        <w:rPr>
          <w:sz w:val="22"/>
          <w:szCs w:val="22"/>
        </w:rPr>
      </w:pPr>
    </w:p>
    <w:p w:rsidR="00733452" w:rsidRDefault="00733452" w:rsidP="00733452">
      <w:pPr>
        <w:jc w:val="both"/>
        <w:rPr>
          <w:sz w:val="22"/>
          <w:szCs w:val="22"/>
        </w:rPr>
      </w:pPr>
      <w:r w:rsidRPr="00733452">
        <w:rPr>
          <w:sz w:val="22"/>
          <w:szCs w:val="22"/>
        </w:rPr>
        <w:t xml:space="preserve">Vong, F. (2004). Gambling attitudes and gambling behavior of residents of Macao: The Monte Carlo of the Orient. </w:t>
      </w:r>
      <w:r w:rsidRPr="00733452">
        <w:rPr>
          <w:i/>
          <w:sz w:val="22"/>
          <w:szCs w:val="22"/>
        </w:rPr>
        <w:t>Journal of Travel Research, 42</w:t>
      </w:r>
      <w:r w:rsidRPr="00733452">
        <w:rPr>
          <w:sz w:val="22"/>
          <w:szCs w:val="22"/>
        </w:rPr>
        <w:t>(3), 271-78.</w:t>
      </w:r>
    </w:p>
    <w:p w:rsidR="002724E4" w:rsidRDefault="002724E4" w:rsidP="00733452">
      <w:pPr>
        <w:jc w:val="both"/>
        <w:rPr>
          <w:sz w:val="22"/>
          <w:szCs w:val="22"/>
        </w:rPr>
      </w:pPr>
    </w:p>
    <w:p w:rsidR="00733452" w:rsidRPr="00126BA3" w:rsidRDefault="00733452" w:rsidP="00733452">
      <w:pPr>
        <w:jc w:val="both"/>
        <w:rPr>
          <w:sz w:val="22"/>
          <w:szCs w:val="22"/>
        </w:rPr>
      </w:pPr>
      <w:r w:rsidRPr="00733452">
        <w:rPr>
          <w:sz w:val="22"/>
          <w:szCs w:val="22"/>
        </w:rPr>
        <w:t xml:space="preserve">Vong, F. (2008). Influence of personal factors on Macau residents' gaming impact perceptions. </w:t>
      </w:r>
      <w:r w:rsidRPr="00733452">
        <w:rPr>
          <w:i/>
          <w:sz w:val="22"/>
          <w:szCs w:val="22"/>
        </w:rPr>
        <w:t>UNLV Gaming Research and Review Journal, 12</w:t>
      </w:r>
      <w:r w:rsidRPr="00733452">
        <w:rPr>
          <w:sz w:val="22"/>
          <w:szCs w:val="22"/>
        </w:rPr>
        <w:t>(1), 15-28</w:t>
      </w:r>
      <w:r>
        <w:rPr>
          <w:sz w:val="22"/>
          <w:szCs w:val="22"/>
        </w:rPr>
        <w:t>.</w:t>
      </w:r>
    </w:p>
    <w:p w:rsidR="00733452" w:rsidRDefault="00733452" w:rsidP="00733452"/>
    <w:p w:rsidR="00EA1C45" w:rsidRDefault="00856057" w:rsidP="00F03AF2">
      <w:pPr>
        <w:pStyle w:val="Heading1"/>
        <w:numPr>
          <w:ilvl w:val="0"/>
          <w:numId w:val="0"/>
        </w:numPr>
        <w:jc w:val="center"/>
        <w:rPr>
          <w:sz w:val="22"/>
          <w:szCs w:val="22"/>
        </w:rPr>
      </w:pPr>
      <w:r w:rsidRPr="00D13ADD">
        <w:rPr>
          <w:sz w:val="22"/>
          <w:szCs w:val="22"/>
        </w:rPr>
        <w:br w:type="page"/>
      </w:r>
      <w:bookmarkStart w:id="111" w:name="_Toc371414940"/>
      <w:bookmarkStart w:id="112" w:name="_Toc400714750"/>
      <w:r w:rsidRPr="00EA1C45">
        <w:rPr>
          <w:sz w:val="22"/>
          <w:szCs w:val="22"/>
        </w:rPr>
        <w:lastRenderedPageBreak/>
        <w:t>APPENDI</w:t>
      </w:r>
      <w:r w:rsidR="00F03AF2">
        <w:rPr>
          <w:sz w:val="22"/>
          <w:szCs w:val="22"/>
        </w:rPr>
        <w:t>CES</w:t>
      </w:r>
      <w:bookmarkEnd w:id="111"/>
      <w:bookmarkEnd w:id="112"/>
      <w:r w:rsidR="00F03AF2">
        <w:rPr>
          <w:sz w:val="22"/>
          <w:szCs w:val="22"/>
        </w:rPr>
        <w:br/>
      </w:r>
    </w:p>
    <w:p w:rsidR="00C33977" w:rsidRDefault="00C33977" w:rsidP="00C33977">
      <w:pPr>
        <w:rPr>
          <w:sz w:val="22"/>
          <w:szCs w:val="22"/>
        </w:rPr>
      </w:pPr>
    </w:p>
    <w:p w:rsidR="00292F03" w:rsidRDefault="00F03AF2" w:rsidP="00A00766">
      <w:pPr>
        <w:pStyle w:val="Heading3b"/>
        <w:numPr>
          <w:ilvl w:val="0"/>
          <w:numId w:val="0"/>
        </w:numPr>
        <w:spacing w:before="0" w:after="0"/>
        <w:rPr>
          <w:b/>
          <w:sz w:val="20"/>
        </w:rPr>
        <w:sectPr w:rsidR="00292F03" w:rsidSect="000C485D">
          <w:headerReference w:type="default" r:id="rId17"/>
          <w:footerReference w:type="default" r:id="rId18"/>
          <w:pgSz w:w="11906" w:h="16838"/>
          <w:pgMar w:top="1440" w:right="1800" w:bottom="1440" w:left="1800" w:header="708" w:footer="708" w:gutter="0"/>
          <w:pgNumType w:start="1"/>
          <w:cols w:space="708"/>
          <w:docGrid w:linePitch="360"/>
        </w:sectPr>
      </w:pPr>
      <w:r>
        <w:rPr>
          <w:b/>
          <w:sz w:val="20"/>
        </w:rPr>
        <w:br w:type="page"/>
      </w:r>
    </w:p>
    <w:p w:rsidR="00A642E9" w:rsidRPr="009F568C" w:rsidRDefault="00A642E9" w:rsidP="00A642E9">
      <w:pPr>
        <w:pStyle w:val="Heading3b"/>
        <w:numPr>
          <w:ilvl w:val="0"/>
          <w:numId w:val="0"/>
        </w:numPr>
        <w:spacing w:before="0" w:after="0"/>
        <w:ind w:right="1625"/>
        <w:jc w:val="both"/>
        <w:rPr>
          <w:rFonts w:ascii="Times New Roman" w:hAnsi="Times New Roman" w:cs="Times New Roman"/>
          <w:b/>
          <w:i w:val="0"/>
        </w:rPr>
      </w:pPr>
      <w:bookmarkStart w:id="113" w:name="_Toc371414956"/>
      <w:bookmarkStart w:id="114" w:name="_Toc400714751"/>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1</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on the reason for having gambling activities by problem gambling level and demographics</w:t>
      </w:r>
      <w:bookmarkEnd w:id="113"/>
      <w:bookmarkEnd w:id="114"/>
    </w:p>
    <w:tbl>
      <w:tblPr>
        <w:tblStyle w:val="LightShading2"/>
        <w:tblW w:w="13467" w:type="dxa"/>
        <w:tblInd w:w="108" w:type="dxa"/>
        <w:tblLayout w:type="fixed"/>
        <w:tblLook w:val="0620" w:firstRow="1" w:lastRow="0" w:firstColumn="0" w:lastColumn="0" w:noHBand="1" w:noVBand="1"/>
      </w:tblPr>
      <w:tblGrid>
        <w:gridCol w:w="2137"/>
        <w:gridCol w:w="982"/>
        <w:gridCol w:w="1276"/>
        <w:gridCol w:w="992"/>
        <w:gridCol w:w="1276"/>
        <w:gridCol w:w="992"/>
        <w:gridCol w:w="1276"/>
        <w:gridCol w:w="992"/>
        <w:gridCol w:w="1276"/>
        <w:gridCol w:w="992"/>
        <w:gridCol w:w="1276"/>
      </w:tblGrid>
      <w:tr w:rsidR="00A642E9" w:rsidRPr="00F156BF" w:rsidTr="00A642E9">
        <w:trPr>
          <w:cnfStyle w:val="100000000000" w:firstRow="1" w:lastRow="0" w:firstColumn="0" w:lastColumn="0" w:oddVBand="0" w:evenVBand="0" w:oddHBand="0" w:evenHBand="0" w:firstRowFirstColumn="0" w:firstRowLastColumn="0" w:lastRowFirstColumn="0" w:lastRowLastColumn="0"/>
          <w:tblHeader/>
        </w:trPr>
        <w:tc>
          <w:tcPr>
            <w:tcW w:w="2137" w:type="dxa"/>
            <w:vMerge w:val="restart"/>
            <w:tcBorders>
              <w:bottom w:val="single" w:sz="4" w:space="0" w:color="auto"/>
            </w:tcBorders>
            <w:vAlign w:val="bottom"/>
          </w:tcPr>
          <w:p w:rsidR="00A642E9" w:rsidRPr="00F156BF" w:rsidRDefault="00A642E9" w:rsidP="001411B0">
            <w:pPr>
              <w:spacing w:after="20"/>
              <w:rPr>
                <w:b w:val="0"/>
                <w:sz w:val="16"/>
                <w:szCs w:val="16"/>
              </w:rPr>
            </w:pPr>
            <w:r w:rsidRPr="00F156BF">
              <w:rPr>
                <w:sz w:val="16"/>
                <w:szCs w:val="16"/>
              </w:rPr>
              <w:t>Demographic variables</w:t>
            </w:r>
          </w:p>
        </w:tc>
        <w:tc>
          <w:tcPr>
            <w:tcW w:w="11330" w:type="dxa"/>
            <w:gridSpan w:val="10"/>
            <w:tcBorders>
              <w:bottom w:val="single" w:sz="4" w:space="0" w:color="auto"/>
            </w:tcBorders>
            <w:noWrap/>
          </w:tcPr>
          <w:p w:rsidR="00A642E9" w:rsidRPr="00F156BF" w:rsidRDefault="00A642E9" w:rsidP="001411B0">
            <w:pPr>
              <w:spacing w:after="20"/>
              <w:jc w:val="center"/>
              <w:rPr>
                <w:sz w:val="16"/>
                <w:szCs w:val="16"/>
              </w:rPr>
            </w:pPr>
            <w:r w:rsidRPr="00F156BF">
              <w:rPr>
                <w:sz w:val="16"/>
                <w:szCs w:val="16"/>
              </w:rPr>
              <w:t>Reasons for and views of gambling activities %</w:t>
            </w:r>
          </w:p>
        </w:tc>
      </w:tr>
      <w:tr w:rsidR="00A642E9" w:rsidRPr="00F156BF" w:rsidTr="00A642E9">
        <w:trPr>
          <w:cnfStyle w:val="100000000000" w:firstRow="1" w:lastRow="0" w:firstColumn="0" w:lastColumn="0" w:oddVBand="0" w:evenVBand="0" w:oddHBand="0" w:evenHBand="0" w:firstRowFirstColumn="0" w:firstRowLastColumn="0" w:lastRowFirstColumn="0" w:lastRowLastColumn="0"/>
          <w:tblHeader/>
        </w:trPr>
        <w:tc>
          <w:tcPr>
            <w:tcW w:w="2137" w:type="dxa"/>
            <w:vMerge/>
            <w:tcBorders>
              <w:bottom w:val="single" w:sz="4" w:space="0" w:color="auto"/>
            </w:tcBorders>
          </w:tcPr>
          <w:p w:rsidR="00A642E9" w:rsidRPr="00F156BF" w:rsidRDefault="00A642E9" w:rsidP="001411B0">
            <w:pPr>
              <w:spacing w:after="20"/>
              <w:rPr>
                <w:b w:val="0"/>
                <w:sz w:val="16"/>
                <w:szCs w:val="16"/>
              </w:rPr>
            </w:pPr>
          </w:p>
        </w:tc>
        <w:tc>
          <w:tcPr>
            <w:tcW w:w="2258" w:type="dxa"/>
            <w:gridSpan w:val="2"/>
            <w:tcBorders>
              <w:top w:val="single" w:sz="4" w:space="0" w:color="auto"/>
              <w:bottom w:val="single" w:sz="4" w:space="0" w:color="auto"/>
            </w:tcBorders>
            <w:noWrap/>
            <w:vAlign w:val="bottom"/>
            <w:hideMark/>
          </w:tcPr>
          <w:p w:rsidR="00A642E9" w:rsidRPr="00F156BF" w:rsidRDefault="00A642E9" w:rsidP="001411B0">
            <w:pPr>
              <w:spacing w:after="20"/>
              <w:jc w:val="center"/>
              <w:rPr>
                <w:b w:val="0"/>
                <w:sz w:val="16"/>
                <w:szCs w:val="16"/>
              </w:rPr>
            </w:pPr>
            <w:r w:rsidRPr="00F156BF">
              <w:rPr>
                <w:sz w:val="16"/>
                <w:szCs w:val="16"/>
              </w:rPr>
              <w:t>Fundraising for worthy causes</w:t>
            </w:r>
          </w:p>
        </w:tc>
        <w:tc>
          <w:tcPr>
            <w:tcW w:w="2268" w:type="dxa"/>
            <w:gridSpan w:val="2"/>
            <w:tcBorders>
              <w:top w:val="single" w:sz="4" w:space="0" w:color="auto"/>
              <w:bottom w:val="single" w:sz="4" w:space="0" w:color="auto"/>
            </w:tcBorders>
            <w:vAlign w:val="bottom"/>
          </w:tcPr>
          <w:p w:rsidR="00A642E9" w:rsidRPr="00F156BF" w:rsidRDefault="00A642E9" w:rsidP="001411B0">
            <w:pPr>
              <w:spacing w:after="20"/>
              <w:jc w:val="center"/>
              <w:rPr>
                <w:b w:val="0"/>
                <w:sz w:val="16"/>
                <w:szCs w:val="16"/>
              </w:rPr>
            </w:pPr>
            <w:r w:rsidRPr="00F156BF">
              <w:rPr>
                <w:sz w:val="16"/>
                <w:szCs w:val="16"/>
              </w:rPr>
              <w:t>For raising government revenue (through profits)</w:t>
            </w:r>
          </w:p>
        </w:tc>
        <w:tc>
          <w:tcPr>
            <w:tcW w:w="2268" w:type="dxa"/>
            <w:gridSpan w:val="2"/>
            <w:tcBorders>
              <w:top w:val="single" w:sz="4" w:space="0" w:color="auto"/>
              <w:bottom w:val="single" w:sz="4" w:space="0" w:color="auto"/>
            </w:tcBorders>
            <w:vAlign w:val="bottom"/>
          </w:tcPr>
          <w:p w:rsidR="00A642E9" w:rsidRPr="00F156BF" w:rsidRDefault="00A642E9" w:rsidP="001411B0">
            <w:pPr>
              <w:spacing w:after="20"/>
              <w:jc w:val="center"/>
              <w:rPr>
                <w:b w:val="0"/>
                <w:sz w:val="16"/>
                <w:szCs w:val="16"/>
              </w:rPr>
            </w:pPr>
            <w:r w:rsidRPr="00F156BF">
              <w:rPr>
                <w:sz w:val="16"/>
                <w:szCs w:val="16"/>
              </w:rPr>
              <w:t>Sales promotion (prize competitions to promote products</w:t>
            </w:r>
          </w:p>
        </w:tc>
        <w:tc>
          <w:tcPr>
            <w:tcW w:w="2268" w:type="dxa"/>
            <w:gridSpan w:val="2"/>
            <w:tcBorders>
              <w:top w:val="single" w:sz="4" w:space="0" w:color="auto"/>
              <w:bottom w:val="single" w:sz="4" w:space="0" w:color="auto"/>
            </w:tcBorders>
            <w:vAlign w:val="bottom"/>
          </w:tcPr>
          <w:p w:rsidR="00A642E9" w:rsidRPr="00F156BF" w:rsidRDefault="00A642E9" w:rsidP="001411B0">
            <w:pPr>
              <w:spacing w:after="20"/>
              <w:jc w:val="center"/>
              <w:rPr>
                <w:b w:val="0"/>
                <w:sz w:val="16"/>
                <w:szCs w:val="16"/>
              </w:rPr>
            </w:pPr>
            <w:r w:rsidRPr="00F156BF">
              <w:rPr>
                <w:sz w:val="16"/>
                <w:szCs w:val="16"/>
              </w:rPr>
              <w:t>Business enterprise (for profit, e.g. casinos)</w:t>
            </w:r>
          </w:p>
        </w:tc>
        <w:tc>
          <w:tcPr>
            <w:tcW w:w="2268" w:type="dxa"/>
            <w:gridSpan w:val="2"/>
            <w:tcBorders>
              <w:top w:val="single" w:sz="4" w:space="0" w:color="auto"/>
              <w:bottom w:val="single" w:sz="4" w:space="0" w:color="auto"/>
            </w:tcBorders>
            <w:vAlign w:val="bottom"/>
          </w:tcPr>
          <w:p w:rsidR="00A642E9" w:rsidRPr="00F156BF" w:rsidRDefault="00A642E9" w:rsidP="001411B0">
            <w:pPr>
              <w:spacing w:after="20"/>
              <w:jc w:val="center"/>
              <w:rPr>
                <w:b w:val="0"/>
                <w:sz w:val="16"/>
                <w:szCs w:val="16"/>
              </w:rPr>
            </w:pPr>
            <w:r w:rsidRPr="00F156BF">
              <w:rPr>
                <w:sz w:val="16"/>
                <w:szCs w:val="16"/>
              </w:rPr>
              <w:t>Profit sharing between a promoter and worthy cause</w:t>
            </w:r>
          </w:p>
        </w:tc>
      </w:tr>
      <w:tr w:rsidR="00A642E9" w:rsidRPr="00F156BF" w:rsidTr="00A642E9">
        <w:trPr>
          <w:cnfStyle w:val="100000000000" w:firstRow="1" w:lastRow="0" w:firstColumn="0" w:lastColumn="0" w:oddVBand="0" w:evenVBand="0" w:oddHBand="0" w:evenHBand="0" w:firstRowFirstColumn="0" w:firstRowLastColumn="0" w:lastRowFirstColumn="0" w:lastRowLastColumn="0"/>
          <w:tblHeader/>
        </w:trPr>
        <w:tc>
          <w:tcPr>
            <w:tcW w:w="2137" w:type="dxa"/>
            <w:vMerge/>
            <w:tcBorders>
              <w:bottom w:val="single" w:sz="4" w:space="0" w:color="auto"/>
            </w:tcBorders>
          </w:tcPr>
          <w:p w:rsidR="00A642E9" w:rsidRPr="00F156BF" w:rsidRDefault="00A642E9" w:rsidP="001411B0">
            <w:pPr>
              <w:spacing w:after="20"/>
              <w:jc w:val="both"/>
              <w:rPr>
                <w:sz w:val="16"/>
                <w:szCs w:val="16"/>
              </w:rPr>
            </w:pPr>
          </w:p>
        </w:tc>
        <w:tc>
          <w:tcPr>
            <w:tcW w:w="982" w:type="dxa"/>
            <w:tcBorders>
              <w:top w:val="single" w:sz="4" w:space="0" w:color="auto"/>
              <w:bottom w:val="single" w:sz="4" w:space="0" w:color="auto"/>
            </w:tcBorders>
            <w:noWrap/>
            <w:hideMark/>
          </w:tcPr>
          <w:p w:rsidR="00A642E9" w:rsidRPr="00F156BF" w:rsidRDefault="00A642E9" w:rsidP="001411B0">
            <w:pPr>
              <w:spacing w:after="20"/>
              <w:jc w:val="center"/>
              <w:rPr>
                <w:b w:val="0"/>
                <w:sz w:val="16"/>
                <w:szCs w:val="16"/>
              </w:rPr>
            </w:pPr>
            <w:r w:rsidRPr="00F156BF">
              <w:rPr>
                <w:sz w:val="16"/>
                <w:szCs w:val="16"/>
              </w:rPr>
              <w:t>Generally in favour</w:t>
            </w:r>
          </w:p>
        </w:tc>
        <w:tc>
          <w:tcPr>
            <w:tcW w:w="1276" w:type="dxa"/>
            <w:tcBorders>
              <w:top w:val="single" w:sz="4" w:space="0" w:color="auto"/>
              <w:bottom w:val="single" w:sz="4" w:space="0" w:color="auto"/>
            </w:tcBorders>
            <w:noWrap/>
            <w:hideMark/>
          </w:tcPr>
          <w:p w:rsidR="00A642E9" w:rsidRPr="00F156BF" w:rsidRDefault="00A642E9" w:rsidP="001411B0">
            <w:pPr>
              <w:spacing w:after="20"/>
              <w:jc w:val="center"/>
              <w:rPr>
                <w:b w:val="0"/>
                <w:sz w:val="16"/>
                <w:szCs w:val="16"/>
              </w:rPr>
            </w:pPr>
            <w:r w:rsidRPr="00F156BF">
              <w:rPr>
                <w:sz w:val="16"/>
                <w:szCs w:val="16"/>
              </w:rPr>
              <w:t>Generally not in favour</w:t>
            </w:r>
          </w:p>
        </w:tc>
        <w:tc>
          <w:tcPr>
            <w:tcW w:w="992"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in favour</w:t>
            </w:r>
          </w:p>
        </w:tc>
        <w:tc>
          <w:tcPr>
            <w:tcW w:w="1276"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not in favour</w:t>
            </w:r>
          </w:p>
        </w:tc>
        <w:tc>
          <w:tcPr>
            <w:tcW w:w="992"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in favour</w:t>
            </w:r>
          </w:p>
        </w:tc>
        <w:tc>
          <w:tcPr>
            <w:tcW w:w="1276"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not in favour</w:t>
            </w:r>
          </w:p>
        </w:tc>
        <w:tc>
          <w:tcPr>
            <w:tcW w:w="992"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in favour</w:t>
            </w:r>
          </w:p>
        </w:tc>
        <w:tc>
          <w:tcPr>
            <w:tcW w:w="1276"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not in favour</w:t>
            </w:r>
          </w:p>
        </w:tc>
        <w:tc>
          <w:tcPr>
            <w:tcW w:w="992"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in favour</w:t>
            </w:r>
          </w:p>
        </w:tc>
        <w:tc>
          <w:tcPr>
            <w:tcW w:w="1276" w:type="dxa"/>
            <w:tcBorders>
              <w:top w:val="single" w:sz="4" w:space="0" w:color="auto"/>
              <w:bottom w:val="single" w:sz="4" w:space="0" w:color="auto"/>
            </w:tcBorders>
          </w:tcPr>
          <w:p w:rsidR="00A642E9" w:rsidRPr="00F156BF" w:rsidRDefault="00A642E9" w:rsidP="001411B0">
            <w:pPr>
              <w:spacing w:after="20"/>
              <w:jc w:val="center"/>
              <w:rPr>
                <w:b w:val="0"/>
                <w:sz w:val="16"/>
                <w:szCs w:val="16"/>
              </w:rPr>
            </w:pPr>
            <w:r w:rsidRPr="00F156BF">
              <w:rPr>
                <w:sz w:val="16"/>
                <w:szCs w:val="16"/>
              </w:rPr>
              <w:t>Generally not in favour</w:t>
            </w:r>
          </w:p>
        </w:tc>
      </w:tr>
      <w:tr w:rsidR="00A642E9" w:rsidRPr="00F156BF" w:rsidTr="00A642E9">
        <w:tc>
          <w:tcPr>
            <w:tcW w:w="2137" w:type="dxa"/>
            <w:tcBorders>
              <w:top w:val="single" w:sz="4" w:space="0" w:color="auto"/>
            </w:tcBorders>
          </w:tcPr>
          <w:p w:rsidR="00A642E9" w:rsidRPr="00F156BF" w:rsidRDefault="00A642E9" w:rsidP="00F156BF">
            <w:pPr>
              <w:spacing w:before="60"/>
              <w:rPr>
                <w:sz w:val="16"/>
                <w:szCs w:val="16"/>
              </w:rPr>
            </w:pPr>
            <w:r w:rsidRPr="00F156BF">
              <w:rPr>
                <w:sz w:val="16"/>
                <w:szCs w:val="16"/>
              </w:rPr>
              <w:t>Total</w:t>
            </w:r>
          </w:p>
        </w:tc>
        <w:tc>
          <w:tcPr>
            <w:tcW w:w="982" w:type="dxa"/>
            <w:tcBorders>
              <w:top w:val="single" w:sz="4" w:space="0" w:color="auto"/>
            </w:tcBorders>
            <w:noWrap/>
            <w:hideMark/>
          </w:tcPr>
          <w:p w:rsidR="00A642E9" w:rsidRPr="00F156BF" w:rsidRDefault="00A642E9" w:rsidP="00F156BF">
            <w:pPr>
              <w:spacing w:before="60"/>
              <w:jc w:val="right"/>
              <w:rPr>
                <w:sz w:val="16"/>
                <w:szCs w:val="16"/>
              </w:rPr>
            </w:pPr>
            <w:r w:rsidRPr="00F156BF">
              <w:rPr>
                <w:sz w:val="16"/>
                <w:szCs w:val="16"/>
              </w:rPr>
              <w:t>85.2</w:t>
            </w:r>
          </w:p>
        </w:tc>
        <w:tc>
          <w:tcPr>
            <w:tcW w:w="1276" w:type="dxa"/>
            <w:tcBorders>
              <w:top w:val="single" w:sz="4" w:space="0" w:color="auto"/>
            </w:tcBorders>
            <w:noWrap/>
            <w:hideMark/>
          </w:tcPr>
          <w:p w:rsidR="00A642E9" w:rsidRPr="00F156BF" w:rsidRDefault="00A642E9" w:rsidP="00F156BF">
            <w:pPr>
              <w:spacing w:before="60"/>
              <w:jc w:val="right"/>
              <w:rPr>
                <w:sz w:val="16"/>
                <w:szCs w:val="16"/>
              </w:rPr>
            </w:pPr>
            <w:r w:rsidRPr="00F156BF">
              <w:rPr>
                <w:sz w:val="16"/>
                <w:szCs w:val="16"/>
              </w:rPr>
              <w:t>14.4</w:t>
            </w:r>
          </w:p>
        </w:tc>
        <w:tc>
          <w:tcPr>
            <w:tcW w:w="992"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26.2</w:t>
            </w:r>
          </w:p>
        </w:tc>
        <w:tc>
          <w:tcPr>
            <w:tcW w:w="1276"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72.6</w:t>
            </w:r>
          </w:p>
        </w:tc>
        <w:tc>
          <w:tcPr>
            <w:tcW w:w="992"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53.4</w:t>
            </w:r>
          </w:p>
        </w:tc>
        <w:tc>
          <w:tcPr>
            <w:tcW w:w="1276"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45.8</w:t>
            </w:r>
          </w:p>
        </w:tc>
        <w:tc>
          <w:tcPr>
            <w:tcW w:w="992"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24.7</w:t>
            </w:r>
          </w:p>
        </w:tc>
        <w:tc>
          <w:tcPr>
            <w:tcW w:w="1276"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74.3</w:t>
            </w:r>
          </w:p>
        </w:tc>
        <w:tc>
          <w:tcPr>
            <w:tcW w:w="992"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57.7</w:t>
            </w:r>
          </w:p>
        </w:tc>
        <w:tc>
          <w:tcPr>
            <w:tcW w:w="1276" w:type="dxa"/>
            <w:tcBorders>
              <w:top w:val="single" w:sz="4" w:space="0" w:color="auto"/>
            </w:tcBorders>
          </w:tcPr>
          <w:p w:rsidR="00A642E9" w:rsidRPr="00F156BF" w:rsidRDefault="00A642E9" w:rsidP="00F156BF">
            <w:pPr>
              <w:spacing w:before="60"/>
              <w:jc w:val="right"/>
              <w:rPr>
                <w:sz w:val="16"/>
                <w:szCs w:val="16"/>
              </w:rPr>
            </w:pPr>
            <w:r w:rsidRPr="00F156BF">
              <w:rPr>
                <w:sz w:val="16"/>
                <w:szCs w:val="16"/>
              </w:rPr>
              <w:t>41.4</w:t>
            </w:r>
          </w:p>
        </w:tc>
      </w:tr>
      <w:tr w:rsidR="00A642E9" w:rsidRPr="00F156BF" w:rsidTr="00A642E9">
        <w:tc>
          <w:tcPr>
            <w:tcW w:w="2137" w:type="dxa"/>
          </w:tcPr>
          <w:p w:rsidR="00A642E9" w:rsidRPr="00F156BF" w:rsidRDefault="00A642E9" w:rsidP="00A642E9">
            <w:pPr>
              <w:rPr>
                <w:b/>
                <w:sz w:val="16"/>
                <w:szCs w:val="16"/>
              </w:rPr>
            </w:pPr>
            <w:r w:rsidRPr="00F156BF">
              <w:rPr>
                <w:b/>
                <w:sz w:val="16"/>
                <w:szCs w:val="16"/>
              </w:rPr>
              <w:t>Problem gambling level</w:t>
            </w:r>
          </w:p>
        </w:tc>
        <w:tc>
          <w:tcPr>
            <w:tcW w:w="982" w:type="dxa"/>
            <w:noWrap/>
          </w:tcPr>
          <w:p w:rsidR="00A642E9" w:rsidRPr="00F156BF" w:rsidRDefault="00A642E9" w:rsidP="00A642E9">
            <w:pPr>
              <w:jc w:val="right"/>
              <w:rPr>
                <w:sz w:val="16"/>
                <w:szCs w:val="16"/>
              </w:rPr>
            </w:pPr>
          </w:p>
        </w:tc>
        <w:tc>
          <w:tcPr>
            <w:tcW w:w="1276" w:type="dxa"/>
            <w:noWrap/>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Non-gambler</w:t>
            </w:r>
          </w:p>
        </w:tc>
        <w:tc>
          <w:tcPr>
            <w:tcW w:w="982" w:type="dxa"/>
            <w:noWrap/>
          </w:tcPr>
          <w:p w:rsidR="00A642E9" w:rsidRPr="00F156BF" w:rsidRDefault="00A642E9" w:rsidP="00A642E9">
            <w:pPr>
              <w:jc w:val="right"/>
              <w:rPr>
                <w:color w:val="000000"/>
                <w:sz w:val="16"/>
                <w:szCs w:val="16"/>
              </w:rPr>
            </w:pPr>
            <w:r w:rsidRPr="00F156BF">
              <w:rPr>
                <w:color w:val="000000"/>
                <w:sz w:val="16"/>
                <w:szCs w:val="16"/>
              </w:rPr>
              <w:t>67.7</w:t>
            </w:r>
          </w:p>
        </w:tc>
        <w:tc>
          <w:tcPr>
            <w:tcW w:w="1276" w:type="dxa"/>
            <w:noWrap/>
          </w:tcPr>
          <w:p w:rsidR="00A642E9" w:rsidRPr="00F156BF" w:rsidRDefault="00A642E9" w:rsidP="00A642E9">
            <w:pPr>
              <w:jc w:val="right"/>
              <w:rPr>
                <w:color w:val="000000"/>
                <w:sz w:val="16"/>
                <w:szCs w:val="16"/>
              </w:rPr>
            </w:pPr>
            <w:r w:rsidRPr="00F156BF">
              <w:rPr>
                <w:color w:val="000000"/>
                <w:sz w:val="16"/>
                <w:szCs w:val="16"/>
              </w:rPr>
              <w:t>31.9</w:t>
            </w:r>
          </w:p>
        </w:tc>
        <w:tc>
          <w:tcPr>
            <w:tcW w:w="992" w:type="dxa"/>
          </w:tcPr>
          <w:p w:rsidR="00A642E9" w:rsidRPr="00F156BF" w:rsidRDefault="00A642E9" w:rsidP="00A642E9">
            <w:pPr>
              <w:jc w:val="right"/>
              <w:rPr>
                <w:sz w:val="16"/>
                <w:szCs w:val="16"/>
              </w:rPr>
            </w:pPr>
            <w:r w:rsidRPr="00F156BF">
              <w:rPr>
                <w:sz w:val="16"/>
                <w:szCs w:val="16"/>
              </w:rPr>
              <w:t>23.9</w:t>
            </w:r>
          </w:p>
        </w:tc>
        <w:tc>
          <w:tcPr>
            <w:tcW w:w="1276" w:type="dxa"/>
          </w:tcPr>
          <w:p w:rsidR="00A642E9" w:rsidRPr="00F156BF" w:rsidRDefault="00A642E9" w:rsidP="00A642E9">
            <w:pPr>
              <w:jc w:val="right"/>
              <w:rPr>
                <w:sz w:val="16"/>
                <w:szCs w:val="16"/>
              </w:rPr>
            </w:pPr>
            <w:r w:rsidRPr="00F156BF">
              <w:rPr>
                <w:sz w:val="16"/>
                <w:szCs w:val="16"/>
              </w:rPr>
              <w:t>74.8</w:t>
            </w:r>
          </w:p>
        </w:tc>
        <w:tc>
          <w:tcPr>
            <w:tcW w:w="992" w:type="dxa"/>
          </w:tcPr>
          <w:p w:rsidR="00A642E9" w:rsidRPr="00F156BF" w:rsidRDefault="00A642E9" w:rsidP="00A642E9">
            <w:pPr>
              <w:jc w:val="right"/>
              <w:rPr>
                <w:sz w:val="16"/>
                <w:szCs w:val="16"/>
              </w:rPr>
            </w:pPr>
            <w:r w:rsidRPr="00F156BF">
              <w:rPr>
                <w:sz w:val="16"/>
                <w:szCs w:val="16"/>
              </w:rPr>
              <w:t>42.9</w:t>
            </w:r>
          </w:p>
        </w:tc>
        <w:tc>
          <w:tcPr>
            <w:tcW w:w="1276" w:type="dxa"/>
          </w:tcPr>
          <w:p w:rsidR="00A642E9" w:rsidRPr="00F156BF" w:rsidRDefault="00A642E9" w:rsidP="00A642E9">
            <w:pPr>
              <w:jc w:val="right"/>
              <w:rPr>
                <w:sz w:val="16"/>
                <w:szCs w:val="16"/>
              </w:rPr>
            </w:pPr>
            <w:r w:rsidRPr="00F156BF">
              <w:rPr>
                <w:sz w:val="16"/>
                <w:szCs w:val="16"/>
              </w:rPr>
              <w:t>56.0</w:t>
            </w:r>
          </w:p>
        </w:tc>
        <w:tc>
          <w:tcPr>
            <w:tcW w:w="992" w:type="dxa"/>
          </w:tcPr>
          <w:p w:rsidR="00A642E9" w:rsidRPr="00F156BF" w:rsidRDefault="00A642E9" w:rsidP="00A642E9">
            <w:pPr>
              <w:jc w:val="right"/>
              <w:rPr>
                <w:sz w:val="16"/>
                <w:szCs w:val="16"/>
              </w:rPr>
            </w:pPr>
            <w:r w:rsidRPr="00F156BF">
              <w:rPr>
                <w:sz w:val="16"/>
                <w:szCs w:val="16"/>
              </w:rPr>
              <w:t>19.0</w:t>
            </w:r>
          </w:p>
        </w:tc>
        <w:tc>
          <w:tcPr>
            <w:tcW w:w="1276" w:type="dxa"/>
          </w:tcPr>
          <w:p w:rsidR="00A642E9" w:rsidRPr="00F156BF" w:rsidRDefault="00A642E9" w:rsidP="00A642E9">
            <w:pPr>
              <w:jc w:val="right"/>
              <w:rPr>
                <w:sz w:val="16"/>
                <w:szCs w:val="16"/>
              </w:rPr>
            </w:pPr>
            <w:r w:rsidRPr="00F156BF">
              <w:rPr>
                <w:sz w:val="16"/>
                <w:szCs w:val="16"/>
              </w:rPr>
              <w:t>80.4</w:t>
            </w:r>
          </w:p>
        </w:tc>
        <w:tc>
          <w:tcPr>
            <w:tcW w:w="992" w:type="dxa"/>
          </w:tcPr>
          <w:p w:rsidR="00A642E9" w:rsidRPr="00F156BF" w:rsidRDefault="00A642E9" w:rsidP="00A642E9">
            <w:pPr>
              <w:jc w:val="right"/>
              <w:rPr>
                <w:sz w:val="16"/>
                <w:szCs w:val="16"/>
              </w:rPr>
            </w:pPr>
            <w:r w:rsidRPr="00F156BF">
              <w:rPr>
                <w:sz w:val="16"/>
                <w:szCs w:val="16"/>
              </w:rPr>
              <w:t>45.0</w:t>
            </w:r>
          </w:p>
        </w:tc>
        <w:tc>
          <w:tcPr>
            <w:tcW w:w="1276" w:type="dxa"/>
          </w:tcPr>
          <w:p w:rsidR="00A642E9" w:rsidRPr="00F156BF" w:rsidRDefault="00A642E9" w:rsidP="00A642E9">
            <w:pPr>
              <w:jc w:val="right"/>
              <w:rPr>
                <w:sz w:val="16"/>
                <w:szCs w:val="16"/>
              </w:rPr>
            </w:pPr>
            <w:r w:rsidRPr="00F156BF">
              <w:rPr>
                <w:sz w:val="16"/>
                <w:szCs w:val="16"/>
              </w:rPr>
              <w:t>53.8</w:t>
            </w:r>
          </w:p>
        </w:tc>
      </w:tr>
      <w:tr w:rsidR="00A642E9" w:rsidRPr="00F156BF" w:rsidTr="00A642E9">
        <w:tc>
          <w:tcPr>
            <w:tcW w:w="2137" w:type="dxa"/>
          </w:tcPr>
          <w:p w:rsidR="00A642E9" w:rsidRPr="00F156BF" w:rsidRDefault="00AB22BB" w:rsidP="00A642E9">
            <w:pPr>
              <w:ind w:left="176"/>
              <w:rPr>
                <w:sz w:val="16"/>
                <w:szCs w:val="16"/>
              </w:rPr>
            </w:pPr>
            <w:r w:rsidRPr="00F156BF">
              <w:rPr>
                <w:sz w:val="16"/>
                <w:szCs w:val="16"/>
              </w:rPr>
              <w:t>Non-problem</w:t>
            </w:r>
            <w:r w:rsidR="00A642E9" w:rsidRPr="00F156BF">
              <w:rPr>
                <w:sz w:val="16"/>
                <w:szCs w:val="16"/>
              </w:rPr>
              <w:t xml:space="preserve"> gambler</w:t>
            </w:r>
          </w:p>
        </w:tc>
        <w:tc>
          <w:tcPr>
            <w:tcW w:w="982" w:type="dxa"/>
            <w:noWrap/>
          </w:tcPr>
          <w:p w:rsidR="00A642E9" w:rsidRPr="00F156BF" w:rsidRDefault="00A642E9" w:rsidP="00A642E9">
            <w:pPr>
              <w:jc w:val="right"/>
              <w:rPr>
                <w:color w:val="000000"/>
                <w:sz w:val="16"/>
                <w:szCs w:val="16"/>
              </w:rPr>
            </w:pPr>
            <w:r w:rsidRPr="00F156BF">
              <w:rPr>
                <w:color w:val="000000"/>
                <w:sz w:val="16"/>
                <w:szCs w:val="16"/>
              </w:rPr>
              <w:t>89.6</w:t>
            </w:r>
          </w:p>
        </w:tc>
        <w:tc>
          <w:tcPr>
            <w:tcW w:w="1276" w:type="dxa"/>
            <w:noWrap/>
          </w:tcPr>
          <w:p w:rsidR="00A642E9" w:rsidRPr="00F156BF" w:rsidRDefault="00A642E9" w:rsidP="00A642E9">
            <w:pPr>
              <w:jc w:val="right"/>
              <w:rPr>
                <w:color w:val="000000"/>
                <w:sz w:val="16"/>
                <w:szCs w:val="16"/>
              </w:rPr>
            </w:pPr>
            <w:r w:rsidRPr="00F156BF">
              <w:rPr>
                <w:color w:val="000000"/>
                <w:sz w:val="16"/>
                <w:szCs w:val="16"/>
              </w:rPr>
              <w:t>10.0</w:t>
            </w:r>
          </w:p>
        </w:tc>
        <w:tc>
          <w:tcPr>
            <w:tcW w:w="992" w:type="dxa"/>
          </w:tcPr>
          <w:p w:rsidR="00A642E9" w:rsidRPr="00F156BF" w:rsidRDefault="00A642E9" w:rsidP="00A642E9">
            <w:pPr>
              <w:jc w:val="right"/>
              <w:rPr>
                <w:sz w:val="16"/>
                <w:szCs w:val="16"/>
              </w:rPr>
            </w:pPr>
            <w:r w:rsidRPr="00F156BF">
              <w:rPr>
                <w:sz w:val="16"/>
                <w:szCs w:val="16"/>
              </w:rPr>
              <w:t>26.8</w:t>
            </w:r>
          </w:p>
        </w:tc>
        <w:tc>
          <w:tcPr>
            <w:tcW w:w="1276" w:type="dxa"/>
          </w:tcPr>
          <w:p w:rsidR="00A642E9" w:rsidRPr="00F156BF" w:rsidRDefault="00A642E9" w:rsidP="00A642E9">
            <w:pPr>
              <w:jc w:val="right"/>
              <w:rPr>
                <w:sz w:val="16"/>
                <w:szCs w:val="16"/>
              </w:rPr>
            </w:pPr>
            <w:r w:rsidRPr="00F156BF">
              <w:rPr>
                <w:sz w:val="16"/>
                <w:szCs w:val="16"/>
              </w:rPr>
              <w:t>72.0</w:t>
            </w:r>
          </w:p>
        </w:tc>
        <w:tc>
          <w:tcPr>
            <w:tcW w:w="992" w:type="dxa"/>
          </w:tcPr>
          <w:p w:rsidR="00A642E9" w:rsidRPr="00F156BF" w:rsidRDefault="00A642E9" w:rsidP="00A642E9">
            <w:pPr>
              <w:jc w:val="right"/>
              <w:rPr>
                <w:sz w:val="16"/>
                <w:szCs w:val="16"/>
              </w:rPr>
            </w:pPr>
            <w:r w:rsidRPr="00F156BF">
              <w:rPr>
                <w:sz w:val="16"/>
                <w:szCs w:val="16"/>
              </w:rPr>
              <w:t>56.0</w:t>
            </w:r>
          </w:p>
        </w:tc>
        <w:tc>
          <w:tcPr>
            <w:tcW w:w="1276" w:type="dxa"/>
          </w:tcPr>
          <w:p w:rsidR="00A642E9" w:rsidRPr="00F156BF" w:rsidRDefault="00A642E9" w:rsidP="00A642E9">
            <w:pPr>
              <w:jc w:val="right"/>
              <w:rPr>
                <w:sz w:val="16"/>
                <w:szCs w:val="16"/>
              </w:rPr>
            </w:pPr>
            <w:r w:rsidRPr="00F156BF">
              <w:rPr>
                <w:sz w:val="16"/>
                <w:szCs w:val="16"/>
              </w:rPr>
              <w:t>43.2</w:t>
            </w:r>
          </w:p>
        </w:tc>
        <w:tc>
          <w:tcPr>
            <w:tcW w:w="992" w:type="dxa"/>
          </w:tcPr>
          <w:p w:rsidR="00A642E9" w:rsidRPr="00F156BF" w:rsidRDefault="00A642E9" w:rsidP="00A642E9">
            <w:pPr>
              <w:jc w:val="right"/>
              <w:rPr>
                <w:sz w:val="16"/>
                <w:szCs w:val="16"/>
              </w:rPr>
            </w:pPr>
            <w:r w:rsidRPr="00F156BF">
              <w:rPr>
                <w:sz w:val="16"/>
                <w:szCs w:val="16"/>
              </w:rPr>
              <w:t>25.7</w:t>
            </w:r>
          </w:p>
        </w:tc>
        <w:tc>
          <w:tcPr>
            <w:tcW w:w="1276" w:type="dxa"/>
          </w:tcPr>
          <w:p w:rsidR="00A642E9" w:rsidRPr="00F156BF" w:rsidRDefault="00A642E9" w:rsidP="00A642E9">
            <w:pPr>
              <w:jc w:val="right"/>
              <w:rPr>
                <w:sz w:val="16"/>
                <w:szCs w:val="16"/>
              </w:rPr>
            </w:pPr>
            <w:r w:rsidRPr="00F156BF">
              <w:rPr>
                <w:sz w:val="16"/>
                <w:szCs w:val="16"/>
              </w:rPr>
              <w:t>73.2</w:t>
            </w:r>
          </w:p>
        </w:tc>
        <w:tc>
          <w:tcPr>
            <w:tcW w:w="992" w:type="dxa"/>
          </w:tcPr>
          <w:p w:rsidR="00A642E9" w:rsidRPr="00F156BF" w:rsidRDefault="00A642E9" w:rsidP="00A642E9">
            <w:pPr>
              <w:jc w:val="right"/>
              <w:rPr>
                <w:sz w:val="16"/>
                <w:szCs w:val="16"/>
              </w:rPr>
            </w:pPr>
            <w:r w:rsidRPr="00F156BF">
              <w:rPr>
                <w:sz w:val="16"/>
                <w:szCs w:val="16"/>
              </w:rPr>
              <w:t>60.6</w:t>
            </w:r>
          </w:p>
        </w:tc>
        <w:tc>
          <w:tcPr>
            <w:tcW w:w="1276" w:type="dxa"/>
          </w:tcPr>
          <w:p w:rsidR="00A642E9" w:rsidRPr="00F156BF" w:rsidRDefault="00A642E9" w:rsidP="00A642E9">
            <w:pPr>
              <w:jc w:val="right"/>
              <w:rPr>
                <w:sz w:val="16"/>
                <w:szCs w:val="16"/>
              </w:rPr>
            </w:pPr>
            <w:r w:rsidRPr="00F156BF">
              <w:rPr>
                <w:sz w:val="16"/>
                <w:szCs w:val="16"/>
              </w:rPr>
              <w:t>38.5</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Low-risk gambler</w:t>
            </w:r>
          </w:p>
        </w:tc>
        <w:tc>
          <w:tcPr>
            <w:tcW w:w="982" w:type="dxa"/>
            <w:noWrap/>
          </w:tcPr>
          <w:p w:rsidR="00A642E9" w:rsidRPr="00F156BF" w:rsidRDefault="00A642E9" w:rsidP="00A642E9">
            <w:pPr>
              <w:jc w:val="right"/>
              <w:rPr>
                <w:color w:val="000000"/>
                <w:sz w:val="16"/>
                <w:szCs w:val="16"/>
              </w:rPr>
            </w:pPr>
            <w:r w:rsidRPr="00F156BF">
              <w:rPr>
                <w:color w:val="000000"/>
                <w:sz w:val="16"/>
                <w:szCs w:val="16"/>
              </w:rPr>
              <w:t>89.2</w:t>
            </w:r>
          </w:p>
        </w:tc>
        <w:tc>
          <w:tcPr>
            <w:tcW w:w="1276" w:type="dxa"/>
            <w:noWrap/>
          </w:tcPr>
          <w:p w:rsidR="00A642E9" w:rsidRPr="00F156BF" w:rsidRDefault="00A642E9" w:rsidP="00A642E9">
            <w:pPr>
              <w:jc w:val="right"/>
              <w:rPr>
                <w:color w:val="000000"/>
                <w:sz w:val="16"/>
                <w:szCs w:val="16"/>
              </w:rPr>
            </w:pPr>
            <w:r w:rsidRPr="00F156BF">
              <w:rPr>
                <w:color w:val="000000"/>
                <w:sz w:val="16"/>
                <w:szCs w:val="16"/>
              </w:rPr>
              <w:t>10.8</w:t>
            </w:r>
          </w:p>
        </w:tc>
        <w:tc>
          <w:tcPr>
            <w:tcW w:w="992" w:type="dxa"/>
          </w:tcPr>
          <w:p w:rsidR="00A642E9" w:rsidRPr="00F156BF" w:rsidRDefault="00A642E9" w:rsidP="00A642E9">
            <w:pPr>
              <w:jc w:val="right"/>
              <w:rPr>
                <w:sz w:val="16"/>
                <w:szCs w:val="16"/>
              </w:rPr>
            </w:pPr>
            <w:r w:rsidRPr="00F156BF">
              <w:rPr>
                <w:sz w:val="16"/>
                <w:szCs w:val="16"/>
              </w:rPr>
              <w:t>29.0</w:t>
            </w:r>
          </w:p>
        </w:tc>
        <w:tc>
          <w:tcPr>
            <w:tcW w:w="1276" w:type="dxa"/>
          </w:tcPr>
          <w:p w:rsidR="00A642E9" w:rsidRPr="00F156BF" w:rsidRDefault="00A642E9" w:rsidP="00A642E9">
            <w:pPr>
              <w:jc w:val="right"/>
              <w:rPr>
                <w:sz w:val="16"/>
                <w:szCs w:val="16"/>
              </w:rPr>
            </w:pPr>
            <w:r w:rsidRPr="00F156BF">
              <w:rPr>
                <w:sz w:val="16"/>
                <w:szCs w:val="16"/>
              </w:rPr>
              <w:t>69.0</w:t>
            </w:r>
          </w:p>
        </w:tc>
        <w:tc>
          <w:tcPr>
            <w:tcW w:w="992" w:type="dxa"/>
          </w:tcPr>
          <w:p w:rsidR="00A642E9" w:rsidRPr="00F156BF" w:rsidRDefault="00A642E9" w:rsidP="00A642E9">
            <w:pPr>
              <w:jc w:val="right"/>
              <w:rPr>
                <w:sz w:val="16"/>
                <w:szCs w:val="16"/>
              </w:rPr>
            </w:pPr>
            <w:r w:rsidRPr="00F156BF">
              <w:rPr>
                <w:sz w:val="16"/>
                <w:szCs w:val="16"/>
              </w:rPr>
              <w:t>54.1</w:t>
            </w:r>
          </w:p>
        </w:tc>
        <w:tc>
          <w:tcPr>
            <w:tcW w:w="1276" w:type="dxa"/>
          </w:tcPr>
          <w:p w:rsidR="00A642E9" w:rsidRPr="00F156BF" w:rsidRDefault="00A642E9" w:rsidP="00A642E9">
            <w:pPr>
              <w:jc w:val="right"/>
              <w:rPr>
                <w:sz w:val="16"/>
                <w:szCs w:val="16"/>
              </w:rPr>
            </w:pPr>
            <w:r w:rsidRPr="00F156BF">
              <w:rPr>
                <w:sz w:val="16"/>
                <w:szCs w:val="16"/>
              </w:rPr>
              <w:t>44.3</w:t>
            </w:r>
          </w:p>
        </w:tc>
        <w:tc>
          <w:tcPr>
            <w:tcW w:w="992" w:type="dxa"/>
          </w:tcPr>
          <w:p w:rsidR="00A642E9" w:rsidRPr="00F156BF" w:rsidRDefault="00A642E9" w:rsidP="00A642E9">
            <w:pPr>
              <w:jc w:val="right"/>
              <w:rPr>
                <w:sz w:val="16"/>
                <w:szCs w:val="16"/>
              </w:rPr>
            </w:pPr>
            <w:r w:rsidRPr="00F156BF">
              <w:rPr>
                <w:sz w:val="16"/>
                <w:szCs w:val="16"/>
              </w:rPr>
              <w:t>31.8</w:t>
            </w:r>
          </w:p>
        </w:tc>
        <w:tc>
          <w:tcPr>
            <w:tcW w:w="1276" w:type="dxa"/>
          </w:tcPr>
          <w:p w:rsidR="00A642E9" w:rsidRPr="00F156BF" w:rsidRDefault="00A642E9" w:rsidP="00A642E9">
            <w:pPr>
              <w:jc w:val="right"/>
              <w:rPr>
                <w:sz w:val="16"/>
                <w:szCs w:val="16"/>
              </w:rPr>
            </w:pPr>
            <w:r w:rsidRPr="00F156BF">
              <w:rPr>
                <w:sz w:val="16"/>
                <w:szCs w:val="16"/>
              </w:rPr>
              <w:t>66.1</w:t>
            </w:r>
          </w:p>
        </w:tc>
        <w:tc>
          <w:tcPr>
            <w:tcW w:w="992" w:type="dxa"/>
          </w:tcPr>
          <w:p w:rsidR="00A642E9" w:rsidRPr="00F156BF" w:rsidRDefault="00A642E9" w:rsidP="00A642E9">
            <w:pPr>
              <w:jc w:val="right"/>
              <w:rPr>
                <w:sz w:val="16"/>
                <w:szCs w:val="16"/>
              </w:rPr>
            </w:pPr>
            <w:r w:rsidRPr="00F156BF">
              <w:rPr>
                <w:sz w:val="16"/>
                <w:szCs w:val="16"/>
              </w:rPr>
              <w:t>63.0</w:t>
            </w:r>
          </w:p>
        </w:tc>
        <w:tc>
          <w:tcPr>
            <w:tcW w:w="1276" w:type="dxa"/>
          </w:tcPr>
          <w:p w:rsidR="00A642E9" w:rsidRPr="00F156BF" w:rsidRDefault="00A642E9" w:rsidP="00A642E9">
            <w:pPr>
              <w:jc w:val="right"/>
              <w:rPr>
                <w:sz w:val="16"/>
                <w:szCs w:val="16"/>
              </w:rPr>
            </w:pPr>
            <w:r w:rsidRPr="00F156BF">
              <w:rPr>
                <w:sz w:val="16"/>
                <w:szCs w:val="16"/>
              </w:rPr>
              <w:t>36.0</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Moderate-risk gambler</w:t>
            </w:r>
          </w:p>
        </w:tc>
        <w:tc>
          <w:tcPr>
            <w:tcW w:w="982" w:type="dxa"/>
            <w:noWrap/>
          </w:tcPr>
          <w:p w:rsidR="00A642E9" w:rsidRPr="00F156BF" w:rsidRDefault="00A642E9" w:rsidP="00A642E9">
            <w:pPr>
              <w:jc w:val="right"/>
              <w:rPr>
                <w:color w:val="000000"/>
                <w:sz w:val="16"/>
                <w:szCs w:val="16"/>
              </w:rPr>
            </w:pPr>
            <w:r w:rsidRPr="00F156BF">
              <w:rPr>
                <w:color w:val="000000"/>
                <w:sz w:val="16"/>
                <w:szCs w:val="16"/>
              </w:rPr>
              <w:t>91.5</w:t>
            </w:r>
          </w:p>
        </w:tc>
        <w:tc>
          <w:tcPr>
            <w:tcW w:w="1276" w:type="dxa"/>
            <w:noWrap/>
          </w:tcPr>
          <w:p w:rsidR="00A642E9" w:rsidRPr="00F156BF" w:rsidRDefault="00A642E9" w:rsidP="00A642E9">
            <w:pPr>
              <w:jc w:val="right"/>
              <w:rPr>
                <w:color w:val="000000"/>
                <w:sz w:val="16"/>
                <w:szCs w:val="16"/>
              </w:rPr>
            </w:pPr>
            <w:r w:rsidRPr="00F156BF">
              <w:rPr>
                <w:color w:val="000000"/>
                <w:sz w:val="16"/>
                <w:szCs w:val="16"/>
              </w:rPr>
              <w:t>8.2</w:t>
            </w:r>
          </w:p>
        </w:tc>
        <w:tc>
          <w:tcPr>
            <w:tcW w:w="992" w:type="dxa"/>
          </w:tcPr>
          <w:p w:rsidR="00A642E9" w:rsidRPr="00F156BF" w:rsidRDefault="00A642E9" w:rsidP="00A642E9">
            <w:pPr>
              <w:jc w:val="right"/>
              <w:rPr>
                <w:sz w:val="16"/>
                <w:szCs w:val="16"/>
              </w:rPr>
            </w:pPr>
            <w:r w:rsidRPr="00F156BF">
              <w:rPr>
                <w:sz w:val="16"/>
                <w:szCs w:val="16"/>
              </w:rPr>
              <w:t>21.4</w:t>
            </w:r>
          </w:p>
        </w:tc>
        <w:tc>
          <w:tcPr>
            <w:tcW w:w="1276" w:type="dxa"/>
          </w:tcPr>
          <w:p w:rsidR="00A642E9" w:rsidRPr="00F156BF" w:rsidRDefault="00A642E9" w:rsidP="00A642E9">
            <w:pPr>
              <w:jc w:val="right"/>
              <w:rPr>
                <w:sz w:val="16"/>
                <w:szCs w:val="16"/>
              </w:rPr>
            </w:pPr>
            <w:r w:rsidRPr="00F156BF">
              <w:rPr>
                <w:sz w:val="16"/>
                <w:szCs w:val="16"/>
              </w:rPr>
              <w:t>78.3</w:t>
            </w:r>
          </w:p>
        </w:tc>
        <w:tc>
          <w:tcPr>
            <w:tcW w:w="992" w:type="dxa"/>
          </w:tcPr>
          <w:p w:rsidR="00A642E9" w:rsidRPr="00F156BF" w:rsidRDefault="00A642E9" w:rsidP="00A642E9">
            <w:pPr>
              <w:jc w:val="right"/>
              <w:rPr>
                <w:sz w:val="16"/>
                <w:szCs w:val="16"/>
              </w:rPr>
            </w:pPr>
            <w:r w:rsidRPr="00F156BF">
              <w:rPr>
                <w:sz w:val="16"/>
                <w:szCs w:val="16"/>
              </w:rPr>
              <w:t>57.0</w:t>
            </w:r>
          </w:p>
        </w:tc>
        <w:tc>
          <w:tcPr>
            <w:tcW w:w="1276" w:type="dxa"/>
          </w:tcPr>
          <w:p w:rsidR="00A642E9" w:rsidRPr="00F156BF" w:rsidRDefault="00A642E9" w:rsidP="00A642E9">
            <w:pPr>
              <w:jc w:val="right"/>
              <w:rPr>
                <w:sz w:val="16"/>
                <w:szCs w:val="16"/>
              </w:rPr>
            </w:pPr>
            <w:r w:rsidRPr="00F156BF">
              <w:rPr>
                <w:sz w:val="16"/>
                <w:szCs w:val="16"/>
              </w:rPr>
              <w:t>42.3</w:t>
            </w:r>
          </w:p>
        </w:tc>
        <w:tc>
          <w:tcPr>
            <w:tcW w:w="992" w:type="dxa"/>
          </w:tcPr>
          <w:p w:rsidR="00A642E9" w:rsidRPr="00F156BF" w:rsidRDefault="00A642E9" w:rsidP="00A642E9">
            <w:pPr>
              <w:jc w:val="right"/>
              <w:rPr>
                <w:sz w:val="16"/>
                <w:szCs w:val="16"/>
              </w:rPr>
            </w:pPr>
            <w:r w:rsidRPr="00F156BF">
              <w:rPr>
                <w:sz w:val="16"/>
                <w:szCs w:val="16"/>
              </w:rPr>
              <w:t>28.7</w:t>
            </w:r>
          </w:p>
        </w:tc>
        <w:tc>
          <w:tcPr>
            <w:tcW w:w="1276" w:type="dxa"/>
          </w:tcPr>
          <w:p w:rsidR="00A642E9" w:rsidRPr="00F156BF" w:rsidRDefault="00A642E9" w:rsidP="00A642E9">
            <w:pPr>
              <w:jc w:val="right"/>
              <w:rPr>
                <w:sz w:val="16"/>
                <w:szCs w:val="16"/>
              </w:rPr>
            </w:pPr>
            <w:r w:rsidRPr="00F156BF">
              <w:rPr>
                <w:sz w:val="16"/>
                <w:szCs w:val="16"/>
              </w:rPr>
              <w:t>69.8</w:t>
            </w:r>
          </w:p>
        </w:tc>
        <w:tc>
          <w:tcPr>
            <w:tcW w:w="992" w:type="dxa"/>
          </w:tcPr>
          <w:p w:rsidR="00A642E9" w:rsidRPr="00F156BF" w:rsidRDefault="00A642E9" w:rsidP="00A642E9">
            <w:pPr>
              <w:jc w:val="right"/>
              <w:rPr>
                <w:sz w:val="16"/>
                <w:szCs w:val="16"/>
              </w:rPr>
            </w:pPr>
            <w:r w:rsidRPr="00F156BF">
              <w:rPr>
                <w:sz w:val="16"/>
                <w:szCs w:val="16"/>
              </w:rPr>
              <w:t>65.9</w:t>
            </w:r>
          </w:p>
        </w:tc>
        <w:tc>
          <w:tcPr>
            <w:tcW w:w="1276" w:type="dxa"/>
          </w:tcPr>
          <w:p w:rsidR="00A642E9" w:rsidRPr="00F156BF" w:rsidRDefault="00A642E9" w:rsidP="00A642E9">
            <w:pPr>
              <w:jc w:val="right"/>
              <w:rPr>
                <w:sz w:val="16"/>
                <w:szCs w:val="16"/>
              </w:rPr>
            </w:pPr>
            <w:r w:rsidRPr="00F156BF">
              <w:rPr>
                <w:sz w:val="16"/>
                <w:szCs w:val="16"/>
              </w:rPr>
              <w:t>33.3</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Problem gambler</w:t>
            </w:r>
          </w:p>
        </w:tc>
        <w:tc>
          <w:tcPr>
            <w:tcW w:w="982" w:type="dxa"/>
            <w:noWrap/>
          </w:tcPr>
          <w:p w:rsidR="00A642E9" w:rsidRPr="00F156BF" w:rsidRDefault="00A642E9" w:rsidP="00A642E9">
            <w:pPr>
              <w:jc w:val="right"/>
              <w:rPr>
                <w:color w:val="000000"/>
                <w:sz w:val="16"/>
                <w:szCs w:val="16"/>
              </w:rPr>
            </w:pPr>
            <w:r w:rsidRPr="00F156BF">
              <w:rPr>
                <w:color w:val="000000"/>
                <w:sz w:val="16"/>
                <w:szCs w:val="16"/>
              </w:rPr>
              <w:t>75.7</w:t>
            </w:r>
          </w:p>
        </w:tc>
        <w:tc>
          <w:tcPr>
            <w:tcW w:w="1276" w:type="dxa"/>
            <w:noWrap/>
          </w:tcPr>
          <w:p w:rsidR="00A642E9" w:rsidRPr="00F156BF" w:rsidRDefault="00A642E9" w:rsidP="00A642E9">
            <w:pPr>
              <w:jc w:val="right"/>
              <w:rPr>
                <w:color w:val="000000"/>
                <w:sz w:val="16"/>
                <w:szCs w:val="16"/>
              </w:rPr>
            </w:pPr>
            <w:r w:rsidRPr="00F156BF">
              <w:rPr>
                <w:color w:val="000000"/>
                <w:sz w:val="16"/>
                <w:szCs w:val="16"/>
              </w:rPr>
              <w:t>24.3</w:t>
            </w:r>
          </w:p>
        </w:tc>
        <w:tc>
          <w:tcPr>
            <w:tcW w:w="992" w:type="dxa"/>
          </w:tcPr>
          <w:p w:rsidR="00A642E9" w:rsidRPr="00F156BF" w:rsidRDefault="00A642E9" w:rsidP="00A642E9">
            <w:pPr>
              <w:jc w:val="right"/>
              <w:rPr>
                <w:sz w:val="16"/>
                <w:szCs w:val="16"/>
              </w:rPr>
            </w:pPr>
            <w:r w:rsidRPr="00F156BF">
              <w:rPr>
                <w:sz w:val="16"/>
                <w:szCs w:val="16"/>
              </w:rPr>
              <w:t>18.8</w:t>
            </w:r>
          </w:p>
        </w:tc>
        <w:tc>
          <w:tcPr>
            <w:tcW w:w="1276" w:type="dxa"/>
          </w:tcPr>
          <w:p w:rsidR="00A642E9" w:rsidRPr="00F156BF" w:rsidRDefault="00A642E9" w:rsidP="00A642E9">
            <w:pPr>
              <w:jc w:val="right"/>
              <w:rPr>
                <w:sz w:val="16"/>
                <w:szCs w:val="16"/>
              </w:rPr>
            </w:pPr>
            <w:r w:rsidRPr="00F156BF">
              <w:rPr>
                <w:sz w:val="16"/>
                <w:szCs w:val="16"/>
              </w:rPr>
              <w:t>81.2</w:t>
            </w:r>
          </w:p>
        </w:tc>
        <w:tc>
          <w:tcPr>
            <w:tcW w:w="992" w:type="dxa"/>
          </w:tcPr>
          <w:p w:rsidR="00A642E9" w:rsidRPr="00F156BF" w:rsidRDefault="00A642E9" w:rsidP="00A642E9">
            <w:pPr>
              <w:jc w:val="right"/>
              <w:rPr>
                <w:sz w:val="16"/>
                <w:szCs w:val="16"/>
              </w:rPr>
            </w:pPr>
            <w:r w:rsidRPr="00F156BF">
              <w:rPr>
                <w:sz w:val="16"/>
                <w:szCs w:val="16"/>
              </w:rPr>
              <w:t>56.1</w:t>
            </w:r>
          </w:p>
        </w:tc>
        <w:tc>
          <w:tcPr>
            <w:tcW w:w="1276" w:type="dxa"/>
          </w:tcPr>
          <w:p w:rsidR="00A642E9" w:rsidRPr="00F156BF" w:rsidRDefault="00A642E9" w:rsidP="00A642E9">
            <w:pPr>
              <w:jc w:val="right"/>
              <w:rPr>
                <w:sz w:val="16"/>
                <w:szCs w:val="16"/>
              </w:rPr>
            </w:pPr>
            <w:r w:rsidRPr="00F156BF">
              <w:rPr>
                <w:sz w:val="16"/>
                <w:szCs w:val="16"/>
              </w:rPr>
              <w:t>43.9</w:t>
            </w:r>
          </w:p>
        </w:tc>
        <w:tc>
          <w:tcPr>
            <w:tcW w:w="992" w:type="dxa"/>
          </w:tcPr>
          <w:p w:rsidR="00A642E9" w:rsidRPr="00F156BF" w:rsidRDefault="00A642E9" w:rsidP="00A642E9">
            <w:pPr>
              <w:jc w:val="right"/>
              <w:rPr>
                <w:sz w:val="16"/>
                <w:szCs w:val="16"/>
              </w:rPr>
            </w:pPr>
            <w:r w:rsidRPr="00F156BF">
              <w:rPr>
                <w:sz w:val="16"/>
                <w:szCs w:val="16"/>
              </w:rPr>
              <w:t>18.8</w:t>
            </w:r>
          </w:p>
        </w:tc>
        <w:tc>
          <w:tcPr>
            <w:tcW w:w="1276" w:type="dxa"/>
          </w:tcPr>
          <w:p w:rsidR="00A642E9" w:rsidRPr="00F156BF" w:rsidRDefault="00A642E9" w:rsidP="00A642E9">
            <w:pPr>
              <w:jc w:val="right"/>
              <w:rPr>
                <w:sz w:val="16"/>
                <w:szCs w:val="16"/>
              </w:rPr>
            </w:pPr>
            <w:r w:rsidRPr="00F156BF">
              <w:rPr>
                <w:sz w:val="16"/>
                <w:szCs w:val="16"/>
              </w:rPr>
              <w:t>81.2</w:t>
            </w:r>
          </w:p>
        </w:tc>
        <w:tc>
          <w:tcPr>
            <w:tcW w:w="992" w:type="dxa"/>
          </w:tcPr>
          <w:p w:rsidR="00A642E9" w:rsidRPr="00F156BF" w:rsidRDefault="00A642E9" w:rsidP="00A642E9">
            <w:pPr>
              <w:jc w:val="right"/>
              <w:rPr>
                <w:sz w:val="16"/>
                <w:szCs w:val="16"/>
              </w:rPr>
            </w:pPr>
            <w:r w:rsidRPr="00F156BF">
              <w:rPr>
                <w:sz w:val="16"/>
                <w:szCs w:val="16"/>
              </w:rPr>
              <w:t>46.2</w:t>
            </w:r>
          </w:p>
        </w:tc>
        <w:tc>
          <w:tcPr>
            <w:tcW w:w="1276" w:type="dxa"/>
          </w:tcPr>
          <w:p w:rsidR="00A642E9" w:rsidRPr="00F156BF" w:rsidRDefault="00A642E9" w:rsidP="00A642E9">
            <w:pPr>
              <w:jc w:val="right"/>
              <w:rPr>
                <w:sz w:val="16"/>
                <w:szCs w:val="16"/>
              </w:rPr>
            </w:pPr>
            <w:r w:rsidRPr="00F156BF">
              <w:rPr>
                <w:sz w:val="16"/>
                <w:szCs w:val="16"/>
              </w:rPr>
              <w:t>53.8</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Gender</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Male</w:t>
            </w:r>
          </w:p>
        </w:tc>
        <w:tc>
          <w:tcPr>
            <w:tcW w:w="982" w:type="dxa"/>
            <w:noWrap/>
            <w:hideMark/>
          </w:tcPr>
          <w:p w:rsidR="00A642E9" w:rsidRPr="00F156BF" w:rsidRDefault="00A642E9" w:rsidP="00A642E9">
            <w:pPr>
              <w:jc w:val="right"/>
              <w:rPr>
                <w:sz w:val="16"/>
                <w:szCs w:val="16"/>
              </w:rPr>
            </w:pPr>
            <w:r w:rsidRPr="00F156BF">
              <w:rPr>
                <w:sz w:val="16"/>
                <w:szCs w:val="16"/>
              </w:rPr>
              <w:t>85.6</w:t>
            </w:r>
          </w:p>
        </w:tc>
        <w:tc>
          <w:tcPr>
            <w:tcW w:w="1276" w:type="dxa"/>
            <w:noWrap/>
            <w:hideMark/>
          </w:tcPr>
          <w:p w:rsidR="00A642E9" w:rsidRPr="00F156BF" w:rsidRDefault="00A642E9" w:rsidP="00A642E9">
            <w:pPr>
              <w:jc w:val="right"/>
              <w:rPr>
                <w:sz w:val="16"/>
                <w:szCs w:val="16"/>
              </w:rPr>
            </w:pPr>
            <w:r w:rsidRPr="00F156BF">
              <w:rPr>
                <w:sz w:val="16"/>
                <w:szCs w:val="16"/>
              </w:rPr>
              <w:t>14.1</w:t>
            </w:r>
          </w:p>
        </w:tc>
        <w:tc>
          <w:tcPr>
            <w:tcW w:w="992" w:type="dxa"/>
          </w:tcPr>
          <w:p w:rsidR="00A642E9" w:rsidRPr="00F156BF" w:rsidRDefault="00A642E9" w:rsidP="00A642E9">
            <w:pPr>
              <w:jc w:val="right"/>
              <w:rPr>
                <w:sz w:val="16"/>
                <w:szCs w:val="16"/>
              </w:rPr>
            </w:pPr>
            <w:r w:rsidRPr="00F156BF">
              <w:rPr>
                <w:sz w:val="16"/>
                <w:szCs w:val="16"/>
              </w:rPr>
              <w:t>28.7</w:t>
            </w:r>
          </w:p>
        </w:tc>
        <w:tc>
          <w:tcPr>
            <w:tcW w:w="1276" w:type="dxa"/>
          </w:tcPr>
          <w:p w:rsidR="00A642E9" w:rsidRPr="00F156BF" w:rsidRDefault="00A642E9" w:rsidP="00A642E9">
            <w:pPr>
              <w:jc w:val="right"/>
              <w:rPr>
                <w:sz w:val="16"/>
                <w:szCs w:val="16"/>
              </w:rPr>
            </w:pPr>
            <w:r w:rsidRPr="00F156BF">
              <w:rPr>
                <w:sz w:val="16"/>
                <w:szCs w:val="16"/>
              </w:rPr>
              <w:t>70.7</w:t>
            </w:r>
          </w:p>
        </w:tc>
        <w:tc>
          <w:tcPr>
            <w:tcW w:w="992" w:type="dxa"/>
          </w:tcPr>
          <w:p w:rsidR="00A642E9" w:rsidRPr="00F156BF" w:rsidRDefault="00A642E9" w:rsidP="00A642E9">
            <w:pPr>
              <w:jc w:val="right"/>
              <w:rPr>
                <w:sz w:val="16"/>
                <w:szCs w:val="16"/>
              </w:rPr>
            </w:pPr>
            <w:r w:rsidRPr="00F156BF">
              <w:rPr>
                <w:sz w:val="16"/>
                <w:szCs w:val="16"/>
              </w:rPr>
              <w:t>53.0</w:t>
            </w:r>
          </w:p>
        </w:tc>
        <w:tc>
          <w:tcPr>
            <w:tcW w:w="1276" w:type="dxa"/>
          </w:tcPr>
          <w:p w:rsidR="00A642E9" w:rsidRPr="00F156BF" w:rsidRDefault="00A642E9" w:rsidP="00A642E9">
            <w:pPr>
              <w:jc w:val="right"/>
              <w:rPr>
                <w:sz w:val="16"/>
                <w:szCs w:val="16"/>
              </w:rPr>
            </w:pPr>
            <w:r w:rsidRPr="00F156BF">
              <w:rPr>
                <w:sz w:val="16"/>
                <w:szCs w:val="16"/>
              </w:rPr>
              <w:t>46.2</w:t>
            </w:r>
          </w:p>
        </w:tc>
        <w:tc>
          <w:tcPr>
            <w:tcW w:w="992" w:type="dxa"/>
          </w:tcPr>
          <w:p w:rsidR="00A642E9" w:rsidRPr="00F156BF" w:rsidRDefault="00A642E9" w:rsidP="00A642E9">
            <w:pPr>
              <w:jc w:val="right"/>
              <w:rPr>
                <w:sz w:val="16"/>
                <w:szCs w:val="16"/>
              </w:rPr>
            </w:pPr>
            <w:r w:rsidRPr="00F156BF">
              <w:rPr>
                <w:sz w:val="16"/>
                <w:szCs w:val="16"/>
              </w:rPr>
              <w:t>29.5</w:t>
            </w:r>
          </w:p>
        </w:tc>
        <w:tc>
          <w:tcPr>
            <w:tcW w:w="1276" w:type="dxa"/>
          </w:tcPr>
          <w:p w:rsidR="00A642E9" w:rsidRPr="00F156BF" w:rsidRDefault="00A642E9" w:rsidP="00A642E9">
            <w:pPr>
              <w:jc w:val="right"/>
              <w:rPr>
                <w:sz w:val="16"/>
                <w:szCs w:val="16"/>
              </w:rPr>
            </w:pPr>
            <w:r w:rsidRPr="00F156BF">
              <w:rPr>
                <w:sz w:val="16"/>
                <w:szCs w:val="16"/>
              </w:rPr>
              <w:t>69.7</w:t>
            </w:r>
          </w:p>
        </w:tc>
        <w:tc>
          <w:tcPr>
            <w:tcW w:w="992" w:type="dxa"/>
          </w:tcPr>
          <w:p w:rsidR="00A642E9" w:rsidRPr="00F156BF" w:rsidRDefault="00A642E9" w:rsidP="00A642E9">
            <w:pPr>
              <w:jc w:val="right"/>
              <w:rPr>
                <w:sz w:val="16"/>
                <w:szCs w:val="16"/>
              </w:rPr>
            </w:pPr>
            <w:r w:rsidRPr="00F156BF">
              <w:rPr>
                <w:sz w:val="16"/>
                <w:szCs w:val="16"/>
              </w:rPr>
              <w:t>58.7</w:t>
            </w:r>
          </w:p>
        </w:tc>
        <w:tc>
          <w:tcPr>
            <w:tcW w:w="1276" w:type="dxa"/>
          </w:tcPr>
          <w:p w:rsidR="00A642E9" w:rsidRPr="00F156BF" w:rsidRDefault="00A642E9" w:rsidP="00A642E9">
            <w:pPr>
              <w:jc w:val="right"/>
              <w:rPr>
                <w:sz w:val="16"/>
                <w:szCs w:val="16"/>
              </w:rPr>
            </w:pPr>
            <w:r w:rsidRPr="00F156BF">
              <w:rPr>
                <w:sz w:val="16"/>
                <w:szCs w:val="16"/>
              </w:rPr>
              <w:t>40.4</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Female</w:t>
            </w:r>
          </w:p>
        </w:tc>
        <w:tc>
          <w:tcPr>
            <w:tcW w:w="982" w:type="dxa"/>
            <w:noWrap/>
            <w:hideMark/>
          </w:tcPr>
          <w:p w:rsidR="00A642E9" w:rsidRPr="00F156BF" w:rsidRDefault="00A642E9" w:rsidP="00A642E9">
            <w:pPr>
              <w:jc w:val="right"/>
              <w:rPr>
                <w:sz w:val="16"/>
                <w:szCs w:val="16"/>
              </w:rPr>
            </w:pPr>
            <w:r w:rsidRPr="00F156BF">
              <w:rPr>
                <w:sz w:val="16"/>
                <w:szCs w:val="16"/>
              </w:rPr>
              <w:t>84.9</w:t>
            </w:r>
          </w:p>
        </w:tc>
        <w:tc>
          <w:tcPr>
            <w:tcW w:w="1276" w:type="dxa"/>
            <w:noWrap/>
            <w:hideMark/>
          </w:tcPr>
          <w:p w:rsidR="00A642E9" w:rsidRPr="00F156BF" w:rsidRDefault="00A642E9" w:rsidP="00A642E9">
            <w:pPr>
              <w:jc w:val="right"/>
              <w:rPr>
                <w:sz w:val="16"/>
                <w:szCs w:val="16"/>
              </w:rPr>
            </w:pPr>
            <w:r w:rsidRPr="00F156BF">
              <w:rPr>
                <w:sz w:val="16"/>
                <w:szCs w:val="16"/>
              </w:rPr>
              <w:t>14.7</w:t>
            </w:r>
          </w:p>
        </w:tc>
        <w:tc>
          <w:tcPr>
            <w:tcW w:w="992" w:type="dxa"/>
          </w:tcPr>
          <w:p w:rsidR="00A642E9" w:rsidRPr="00F156BF" w:rsidRDefault="00A642E9" w:rsidP="00A642E9">
            <w:pPr>
              <w:jc w:val="right"/>
              <w:rPr>
                <w:sz w:val="16"/>
                <w:szCs w:val="16"/>
              </w:rPr>
            </w:pPr>
            <w:r w:rsidRPr="00F156BF">
              <w:rPr>
                <w:sz w:val="16"/>
                <w:szCs w:val="16"/>
              </w:rPr>
              <w:t>23.9</w:t>
            </w:r>
          </w:p>
        </w:tc>
        <w:tc>
          <w:tcPr>
            <w:tcW w:w="1276" w:type="dxa"/>
          </w:tcPr>
          <w:p w:rsidR="00A642E9" w:rsidRPr="00F156BF" w:rsidRDefault="00A642E9" w:rsidP="00A642E9">
            <w:pPr>
              <w:jc w:val="right"/>
              <w:rPr>
                <w:sz w:val="16"/>
                <w:szCs w:val="16"/>
              </w:rPr>
            </w:pPr>
            <w:r w:rsidRPr="00F156BF">
              <w:rPr>
                <w:sz w:val="16"/>
                <w:szCs w:val="16"/>
              </w:rPr>
              <w:t>74.3</w:t>
            </w:r>
          </w:p>
        </w:tc>
        <w:tc>
          <w:tcPr>
            <w:tcW w:w="992" w:type="dxa"/>
          </w:tcPr>
          <w:p w:rsidR="00A642E9" w:rsidRPr="00F156BF" w:rsidRDefault="00A642E9" w:rsidP="00A642E9">
            <w:pPr>
              <w:jc w:val="right"/>
              <w:rPr>
                <w:sz w:val="16"/>
                <w:szCs w:val="16"/>
              </w:rPr>
            </w:pPr>
            <w:r w:rsidRPr="00F156BF">
              <w:rPr>
                <w:sz w:val="16"/>
                <w:szCs w:val="16"/>
              </w:rPr>
              <w:t>53.7</w:t>
            </w:r>
          </w:p>
        </w:tc>
        <w:tc>
          <w:tcPr>
            <w:tcW w:w="1276" w:type="dxa"/>
          </w:tcPr>
          <w:p w:rsidR="00A642E9" w:rsidRPr="00F156BF" w:rsidRDefault="00A642E9" w:rsidP="00A642E9">
            <w:pPr>
              <w:jc w:val="right"/>
              <w:rPr>
                <w:sz w:val="16"/>
                <w:szCs w:val="16"/>
              </w:rPr>
            </w:pPr>
            <w:r w:rsidRPr="00F156BF">
              <w:rPr>
                <w:sz w:val="16"/>
                <w:szCs w:val="16"/>
              </w:rPr>
              <w:t>45.4</w:t>
            </w:r>
          </w:p>
        </w:tc>
        <w:tc>
          <w:tcPr>
            <w:tcW w:w="992" w:type="dxa"/>
          </w:tcPr>
          <w:p w:rsidR="00A642E9" w:rsidRPr="00F156BF" w:rsidRDefault="00A642E9" w:rsidP="00A642E9">
            <w:pPr>
              <w:jc w:val="right"/>
              <w:rPr>
                <w:sz w:val="16"/>
                <w:szCs w:val="16"/>
              </w:rPr>
            </w:pPr>
            <w:r w:rsidRPr="00F156BF">
              <w:rPr>
                <w:sz w:val="16"/>
                <w:szCs w:val="16"/>
              </w:rPr>
              <w:t>20.2</w:t>
            </w:r>
          </w:p>
        </w:tc>
        <w:tc>
          <w:tcPr>
            <w:tcW w:w="1276" w:type="dxa"/>
          </w:tcPr>
          <w:p w:rsidR="00A642E9" w:rsidRPr="00F156BF" w:rsidRDefault="00A642E9" w:rsidP="00A642E9">
            <w:pPr>
              <w:jc w:val="right"/>
              <w:rPr>
                <w:sz w:val="16"/>
                <w:szCs w:val="16"/>
              </w:rPr>
            </w:pPr>
            <w:r w:rsidRPr="00F156BF">
              <w:rPr>
                <w:sz w:val="16"/>
                <w:szCs w:val="16"/>
              </w:rPr>
              <w:t>78.5</w:t>
            </w:r>
          </w:p>
        </w:tc>
        <w:tc>
          <w:tcPr>
            <w:tcW w:w="992" w:type="dxa"/>
          </w:tcPr>
          <w:p w:rsidR="00A642E9" w:rsidRPr="00F156BF" w:rsidRDefault="00A642E9" w:rsidP="00A642E9">
            <w:pPr>
              <w:jc w:val="right"/>
              <w:rPr>
                <w:sz w:val="16"/>
                <w:szCs w:val="16"/>
              </w:rPr>
            </w:pPr>
            <w:r w:rsidRPr="00F156BF">
              <w:rPr>
                <w:sz w:val="16"/>
                <w:szCs w:val="16"/>
              </w:rPr>
              <w:t>56.7</w:t>
            </w:r>
          </w:p>
        </w:tc>
        <w:tc>
          <w:tcPr>
            <w:tcW w:w="1276" w:type="dxa"/>
          </w:tcPr>
          <w:p w:rsidR="00A642E9" w:rsidRPr="00F156BF" w:rsidRDefault="00A642E9" w:rsidP="00A642E9">
            <w:pPr>
              <w:jc w:val="right"/>
              <w:rPr>
                <w:sz w:val="16"/>
                <w:szCs w:val="16"/>
              </w:rPr>
            </w:pPr>
            <w:r w:rsidRPr="00F156BF">
              <w:rPr>
                <w:sz w:val="16"/>
                <w:szCs w:val="16"/>
              </w:rPr>
              <w:t>42.3</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Ethnic group</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European/Other</w:t>
            </w:r>
          </w:p>
        </w:tc>
        <w:tc>
          <w:tcPr>
            <w:tcW w:w="982" w:type="dxa"/>
            <w:noWrap/>
            <w:hideMark/>
          </w:tcPr>
          <w:p w:rsidR="00A642E9" w:rsidRPr="00F156BF" w:rsidRDefault="00A642E9" w:rsidP="00A642E9">
            <w:pPr>
              <w:jc w:val="right"/>
              <w:rPr>
                <w:sz w:val="16"/>
                <w:szCs w:val="16"/>
              </w:rPr>
            </w:pPr>
            <w:r w:rsidRPr="00F156BF">
              <w:rPr>
                <w:sz w:val="16"/>
                <w:szCs w:val="16"/>
              </w:rPr>
              <w:t>88.2</w:t>
            </w:r>
          </w:p>
        </w:tc>
        <w:tc>
          <w:tcPr>
            <w:tcW w:w="1276" w:type="dxa"/>
            <w:noWrap/>
            <w:hideMark/>
          </w:tcPr>
          <w:p w:rsidR="00A642E9" w:rsidRPr="00F156BF" w:rsidRDefault="00A642E9" w:rsidP="00A642E9">
            <w:pPr>
              <w:jc w:val="right"/>
              <w:rPr>
                <w:sz w:val="16"/>
                <w:szCs w:val="16"/>
              </w:rPr>
            </w:pPr>
            <w:r w:rsidRPr="00F156BF">
              <w:rPr>
                <w:sz w:val="16"/>
                <w:szCs w:val="16"/>
              </w:rPr>
              <w:t>11.5</w:t>
            </w:r>
          </w:p>
        </w:tc>
        <w:tc>
          <w:tcPr>
            <w:tcW w:w="992" w:type="dxa"/>
          </w:tcPr>
          <w:p w:rsidR="00A642E9" w:rsidRPr="00F156BF" w:rsidRDefault="00A642E9" w:rsidP="00A642E9">
            <w:pPr>
              <w:jc w:val="right"/>
              <w:rPr>
                <w:sz w:val="16"/>
                <w:szCs w:val="16"/>
              </w:rPr>
            </w:pPr>
            <w:r w:rsidRPr="00F156BF">
              <w:rPr>
                <w:sz w:val="16"/>
                <w:szCs w:val="16"/>
              </w:rPr>
              <w:t>27.3</w:t>
            </w:r>
          </w:p>
        </w:tc>
        <w:tc>
          <w:tcPr>
            <w:tcW w:w="1276" w:type="dxa"/>
          </w:tcPr>
          <w:p w:rsidR="00A642E9" w:rsidRPr="00F156BF" w:rsidRDefault="00A642E9" w:rsidP="00A642E9">
            <w:pPr>
              <w:jc w:val="right"/>
              <w:rPr>
                <w:sz w:val="16"/>
                <w:szCs w:val="16"/>
              </w:rPr>
            </w:pPr>
            <w:r w:rsidRPr="00F156BF">
              <w:rPr>
                <w:sz w:val="16"/>
                <w:szCs w:val="16"/>
              </w:rPr>
              <w:t>71.5</w:t>
            </w:r>
          </w:p>
        </w:tc>
        <w:tc>
          <w:tcPr>
            <w:tcW w:w="992" w:type="dxa"/>
          </w:tcPr>
          <w:p w:rsidR="00A642E9" w:rsidRPr="00F156BF" w:rsidRDefault="00A642E9" w:rsidP="00A642E9">
            <w:pPr>
              <w:jc w:val="right"/>
              <w:rPr>
                <w:sz w:val="16"/>
                <w:szCs w:val="16"/>
              </w:rPr>
            </w:pPr>
            <w:r w:rsidRPr="00F156BF">
              <w:rPr>
                <w:sz w:val="16"/>
                <w:szCs w:val="16"/>
              </w:rPr>
              <w:t>56.6</w:t>
            </w:r>
          </w:p>
        </w:tc>
        <w:tc>
          <w:tcPr>
            <w:tcW w:w="1276" w:type="dxa"/>
          </w:tcPr>
          <w:p w:rsidR="00A642E9" w:rsidRPr="00F156BF" w:rsidRDefault="00A642E9" w:rsidP="00A642E9">
            <w:pPr>
              <w:jc w:val="right"/>
              <w:rPr>
                <w:sz w:val="16"/>
                <w:szCs w:val="16"/>
              </w:rPr>
            </w:pPr>
            <w:r w:rsidRPr="00F156BF">
              <w:rPr>
                <w:sz w:val="16"/>
                <w:szCs w:val="16"/>
              </w:rPr>
              <w:t>42.5</w:t>
            </w:r>
          </w:p>
        </w:tc>
        <w:tc>
          <w:tcPr>
            <w:tcW w:w="992" w:type="dxa"/>
          </w:tcPr>
          <w:p w:rsidR="00A642E9" w:rsidRPr="00F156BF" w:rsidRDefault="00A642E9" w:rsidP="00A642E9">
            <w:pPr>
              <w:jc w:val="right"/>
              <w:rPr>
                <w:sz w:val="16"/>
                <w:szCs w:val="16"/>
              </w:rPr>
            </w:pPr>
            <w:r w:rsidRPr="00F156BF">
              <w:rPr>
                <w:sz w:val="16"/>
                <w:szCs w:val="16"/>
              </w:rPr>
              <w:t>26.8</w:t>
            </w:r>
          </w:p>
        </w:tc>
        <w:tc>
          <w:tcPr>
            <w:tcW w:w="1276" w:type="dxa"/>
          </w:tcPr>
          <w:p w:rsidR="00A642E9" w:rsidRPr="00F156BF" w:rsidRDefault="00A642E9" w:rsidP="00A642E9">
            <w:pPr>
              <w:jc w:val="right"/>
              <w:rPr>
                <w:sz w:val="16"/>
                <w:szCs w:val="16"/>
              </w:rPr>
            </w:pPr>
            <w:r w:rsidRPr="00F156BF">
              <w:rPr>
                <w:sz w:val="16"/>
                <w:szCs w:val="16"/>
              </w:rPr>
              <w:t>72.1</w:t>
            </w:r>
          </w:p>
        </w:tc>
        <w:tc>
          <w:tcPr>
            <w:tcW w:w="992" w:type="dxa"/>
          </w:tcPr>
          <w:p w:rsidR="00A642E9" w:rsidRPr="00F156BF" w:rsidRDefault="00A642E9" w:rsidP="00A642E9">
            <w:pPr>
              <w:jc w:val="right"/>
              <w:rPr>
                <w:sz w:val="16"/>
                <w:szCs w:val="16"/>
              </w:rPr>
            </w:pPr>
            <w:r w:rsidRPr="00F156BF">
              <w:rPr>
                <w:sz w:val="16"/>
                <w:szCs w:val="16"/>
              </w:rPr>
              <w:t>60.4</w:t>
            </w:r>
          </w:p>
        </w:tc>
        <w:tc>
          <w:tcPr>
            <w:tcW w:w="1276" w:type="dxa"/>
          </w:tcPr>
          <w:p w:rsidR="00A642E9" w:rsidRPr="00F156BF" w:rsidRDefault="00A642E9" w:rsidP="00A642E9">
            <w:pPr>
              <w:jc w:val="right"/>
              <w:rPr>
                <w:sz w:val="16"/>
                <w:szCs w:val="16"/>
              </w:rPr>
            </w:pPr>
            <w:r w:rsidRPr="00F156BF">
              <w:rPr>
                <w:sz w:val="16"/>
                <w:szCs w:val="16"/>
              </w:rPr>
              <w:t>38.7</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w:t>
            </w:r>
            <w:r w:rsidR="00BD2D51">
              <w:rPr>
                <w:sz w:val="16"/>
                <w:szCs w:val="16"/>
              </w:rPr>
              <w:t>Māori</w:t>
            </w:r>
          </w:p>
        </w:tc>
        <w:tc>
          <w:tcPr>
            <w:tcW w:w="982" w:type="dxa"/>
            <w:noWrap/>
            <w:hideMark/>
          </w:tcPr>
          <w:p w:rsidR="00A642E9" w:rsidRPr="00F156BF" w:rsidRDefault="00A642E9" w:rsidP="00A642E9">
            <w:pPr>
              <w:jc w:val="right"/>
              <w:rPr>
                <w:sz w:val="16"/>
                <w:szCs w:val="16"/>
              </w:rPr>
            </w:pPr>
            <w:r w:rsidRPr="00F156BF">
              <w:rPr>
                <w:sz w:val="16"/>
                <w:szCs w:val="16"/>
              </w:rPr>
              <w:t>88.5</w:t>
            </w:r>
          </w:p>
        </w:tc>
        <w:tc>
          <w:tcPr>
            <w:tcW w:w="1276" w:type="dxa"/>
            <w:noWrap/>
            <w:hideMark/>
          </w:tcPr>
          <w:p w:rsidR="00A642E9" w:rsidRPr="00F156BF" w:rsidRDefault="00A642E9" w:rsidP="00A642E9">
            <w:pPr>
              <w:jc w:val="right"/>
              <w:rPr>
                <w:sz w:val="16"/>
                <w:szCs w:val="16"/>
              </w:rPr>
            </w:pPr>
            <w:r w:rsidRPr="00F156BF">
              <w:rPr>
                <w:sz w:val="16"/>
                <w:szCs w:val="16"/>
              </w:rPr>
              <w:t>11.0</w:t>
            </w:r>
          </w:p>
        </w:tc>
        <w:tc>
          <w:tcPr>
            <w:tcW w:w="992" w:type="dxa"/>
          </w:tcPr>
          <w:p w:rsidR="00A642E9" w:rsidRPr="00F156BF" w:rsidRDefault="00A642E9" w:rsidP="00A642E9">
            <w:pPr>
              <w:jc w:val="right"/>
              <w:rPr>
                <w:sz w:val="16"/>
                <w:szCs w:val="16"/>
              </w:rPr>
            </w:pPr>
            <w:r w:rsidRPr="00F156BF">
              <w:rPr>
                <w:sz w:val="16"/>
                <w:szCs w:val="16"/>
              </w:rPr>
              <w:t>20.1</w:t>
            </w:r>
          </w:p>
        </w:tc>
        <w:tc>
          <w:tcPr>
            <w:tcW w:w="1276" w:type="dxa"/>
          </w:tcPr>
          <w:p w:rsidR="00A642E9" w:rsidRPr="00F156BF" w:rsidRDefault="00A642E9" w:rsidP="00A642E9">
            <w:pPr>
              <w:jc w:val="right"/>
              <w:rPr>
                <w:sz w:val="16"/>
                <w:szCs w:val="16"/>
              </w:rPr>
            </w:pPr>
            <w:r w:rsidRPr="00F156BF">
              <w:rPr>
                <w:sz w:val="16"/>
                <w:szCs w:val="16"/>
              </w:rPr>
              <w:t>78.7</w:t>
            </w:r>
          </w:p>
        </w:tc>
        <w:tc>
          <w:tcPr>
            <w:tcW w:w="992" w:type="dxa"/>
          </w:tcPr>
          <w:p w:rsidR="00A642E9" w:rsidRPr="00F156BF" w:rsidRDefault="00A642E9" w:rsidP="00A642E9">
            <w:pPr>
              <w:jc w:val="right"/>
              <w:rPr>
                <w:sz w:val="16"/>
                <w:szCs w:val="16"/>
              </w:rPr>
            </w:pPr>
            <w:r w:rsidRPr="00F156BF">
              <w:rPr>
                <w:sz w:val="16"/>
                <w:szCs w:val="16"/>
              </w:rPr>
              <w:t>46.9</w:t>
            </w:r>
          </w:p>
        </w:tc>
        <w:tc>
          <w:tcPr>
            <w:tcW w:w="1276" w:type="dxa"/>
          </w:tcPr>
          <w:p w:rsidR="00A642E9" w:rsidRPr="00F156BF" w:rsidRDefault="00A642E9" w:rsidP="00A642E9">
            <w:pPr>
              <w:jc w:val="right"/>
              <w:rPr>
                <w:sz w:val="16"/>
                <w:szCs w:val="16"/>
              </w:rPr>
            </w:pPr>
            <w:r w:rsidRPr="00F156BF">
              <w:rPr>
                <w:sz w:val="16"/>
                <w:szCs w:val="16"/>
              </w:rPr>
              <w:t>52.3</w:t>
            </w:r>
          </w:p>
        </w:tc>
        <w:tc>
          <w:tcPr>
            <w:tcW w:w="992" w:type="dxa"/>
          </w:tcPr>
          <w:p w:rsidR="00A642E9" w:rsidRPr="00F156BF" w:rsidRDefault="00A642E9" w:rsidP="00A642E9">
            <w:pPr>
              <w:jc w:val="right"/>
              <w:rPr>
                <w:sz w:val="16"/>
                <w:szCs w:val="16"/>
              </w:rPr>
            </w:pPr>
            <w:r w:rsidRPr="00F156BF">
              <w:rPr>
                <w:sz w:val="16"/>
                <w:szCs w:val="16"/>
              </w:rPr>
              <w:t>19.4</w:t>
            </w:r>
          </w:p>
        </w:tc>
        <w:tc>
          <w:tcPr>
            <w:tcW w:w="1276" w:type="dxa"/>
          </w:tcPr>
          <w:p w:rsidR="00A642E9" w:rsidRPr="00F156BF" w:rsidRDefault="00A642E9" w:rsidP="00A642E9">
            <w:pPr>
              <w:jc w:val="right"/>
              <w:rPr>
                <w:sz w:val="16"/>
                <w:szCs w:val="16"/>
              </w:rPr>
            </w:pPr>
            <w:r w:rsidRPr="00F156BF">
              <w:rPr>
                <w:sz w:val="16"/>
                <w:szCs w:val="16"/>
              </w:rPr>
              <w:t>79.4</w:t>
            </w:r>
          </w:p>
        </w:tc>
        <w:tc>
          <w:tcPr>
            <w:tcW w:w="992" w:type="dxa"/>
          </w:tcPr>
          <w:p w:rsidR="00A642E9" w:rsidRPr="00F156BF" w:rsidRDefault="00A642E9" w:rsidP="00A642E9">
            <w:pPr>
              <w:jc w:val="right"/>
              <w:rPr>
                <w:sz w:val="16"/>
                <w:szCs w:val="16"/>
              </w:rPr>
            </w:pPr>
            <w:r w:rsidRPr="00F156BF">
              <w:rPr>
                <w:sz w:val="16"/>
                <w:szCs w:val="16"/>
              </w:rPr>
              <w:t>57.5</w:t>
            </w:r>
          </w:p>
        </w:tc>
        <w:tc>
          <w:tcPr>
            <w:tcW w:w="1276" w:type="dxa"/>
          </w:tcPr>
          <w:p w:rsidR="00A642E9" w:rsidRPr="00F156BF" w:rsidRDefault="00A642E9" w:rsidP="00A642E9">
            <w:pPr>
              <w:jc w:val="right"/>
              <w:rPr>
                <w:sz w:val="16"/>
                <w:szCs w:val="16"/>
              </w:rPr>
            </w:pPr>
            <w:r w:rsidRPr="00F156BF">
              <w:rPr>
                <w:sz w:val="16"/>
                <w:szCs w:val="16"/>
              </w:rPr>
              <w:t>41.5</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Pacific</w:t>
            </w:r>
          </w:p>
        </w:tc>
        <w:tc>
          <w:tcPr>
            <w:tcW w:w="982" w:type="dxa"/>
            <w:noWrap/>
            <w:hideMark/>
          </w:tcPr>
          <w:p w:rsidR="00A642E9" w:rsidRPr="00F156BF" w:rsidRDefault="00A642E9" w:rsidP="00A642E9">
            <w:pPr>
              <w:jc w:val="right"/>
              <w:rPr>
                <w:sz w:val="16"/>
                <w:szCs w:val="16"/>
              </w:rPr>
            </w:pPr>
            <w:r w:rsidRPr="00F156BF">
              <w:rPr>
                <w:sz w:val="16"/>
                <w:szCs w:val="16"/>
              </w:rPr>
              <w:t>67.9</w:t>
            </w:r>
          </w:p>
        </w:tc>
        <w:tc>
          <w:tcPr>
            <w:tcW w:w="1276" w:type="dxa"/>
            <w:noWrap/>
            <w:hideMark/>
          </w:tcPr>
          <w:p w:rsidR="00A642E9" w:rsidRPr="00F156BF" w:rsidRDefault="00A642E9" w:rsidP="00A642E9">
            <w:pPr>
              <w:jc w:val="right"/>
              <w:rPr>
                <w:sz w:val="16"/>
                <w:szCs w:val="16"/>
              </w:rPr>
            </w:pPr>
            <w:r w:rsidRPr="00F156BF">
              <w:rPr>
                <w:sz w:val="16"/>
                <w:szCs w:val="16"/>
              </w:rPr>
              <w:t>31.8</w:t>
            </w:r>
          </w:p>
        </w:tc>
        <w:tc>
          <w:tcPr>
            <w:tcW w:w="992" w:type="dxa"/>
          </w:tcPr>
          <w:p w:rsidR="00A642E9" w:rsidRPr="00F156BF" w:rsidRDefault="00A642E9" w:rsidP="00A642E9">
            <w:pPr>
              <w:jc w:val="right"/>
              <w:rPr>
                <w:sz w:val="16"/>
                <w:szCs w:val="16"/>
              </w:rPr>
            </w:pPr>
            <w:r w:rsidRPr="00F156BF">
              <w:rPr>
                <w:sz w:val="16"/>
                <w:szCs w:val="16"/>
              </w:rPr>
              <w:t>16.3</w:t>
            </w:r>
          </w:p>
        </w:tc>
        <w:tc>
          <w:tcPr>
            <w:tcW w:w="1276" w:type="dxa"/>
          </w:tcPr>
          <w:p w:rsidR="00A642E9" w:rsidRPr="00F156BF" w:rsidRDefault="00A642E9" w:rsidP="00A642E9">
            <w:pPr>
              <w:jc w:val="right"/>
              <w:rPr>
                <w:sz w:val="16"/>
                <w:szCs w:val="16"/>
              </w:rPr>
            </w:pPr>
            <w:r w:rsidRPr="00F156BF">
              <w:rPr>
                <w:sz w:val="16"/>
                <w:szCs w:val="16"/>
              </w:rPr>
              <w:t>82.8</w:t>
            </w:r>
          </w:p>
        </w:tc>
        <w:tc>
          <w:tcPr>
            <w:tcW w:w="992" w:type="dxa"/>
          </w:tcPr>
          <w:p w:rsidR="00A642E9" w:rsidRPr="00F156BF" w:rsidRDefault="00A642E9" w:rsidP="00A642E9">
            <w:pPr>
              <w:jc w:val="right"/>
              <w:rPr>
                <w:sz w:val="16"/>
                <w:szCs w:val="16"/>
              </w:rPr>
            </w:pPr>
            <w:r w:rsidRPr="00F156BF">
              <w:rPr>
                <w:sz w:val="16"/>
                <w:szCs w:val="16"/>
              </w:rPr>
              <w:t>34.9</w:t>
            </w:r>
          </w:p>
        </w:tc>
        <w:tc>
          <w:tcPr>
            <w:tcW w:w="1276" w:type="dxa"/>
          </w:tcPr>
          <w:p w:rsidR="00A642E9" w:rsidRPr="00F156BF" w:rsidRDefault="00A642E9" w:rsidP="00A642E9">
            <w:pPr>
              <w:jc w:val="right"/>
              <w:rPr>
                <w:sz w:val="16"/>
                <w:szCs w:val="16"/>
              </w:rPr>
            </w:pPr>
            <w:r w:rsidRPr="00F156BF">
              <w:rPr>
                <w:sz w:val="16"/>
                <w:szCs w:val="16"/>
              </w:rPr>
              <w:t>64.7</w:t>
            </w:r>
          </w:p>
        </w:tc>
        <w:tc>
          <w:tcPr>
            <w:tcW w:w="992" w:type="dxa"/>
          </w:tcPr>
          <w:p w:rsidR="00A642E9" w:rsidRPr="00F156BF" w:rsidRDefault="00A642E9" w:rsidP="00A642E9">
            <w:pPr>
              <w:jc w:val="right"/>
              <w:rPr>
                <w:sz w:val="16"/>
                <w:szCs w:val="16"/>
              </w:rPr>
            </w:pPr>
            <w:r w:rsidRPr="00F156BF">
              <w:rPr>
                <w:sz w:val="16"/>
                <w:szCs w:val="16"/>
              </w:rPr>
              <w:t>11.3</w:t>
            </w:r>
          </w:p>
        </w:tc>
        <w:tc>
          <w:tcPr>
            <w:tcW w:w="1276" w:type="dxa"/>
          </w:tcPr>
          <w:p w:rsidR="00A642E9" w:rsidRPr="00F156BF" w:rsidRDefault="00A642E9" w:rsidP="00A642E9">
            <w:pPr>
              <w:jc w:val="right"/>
              <w:rPr>
                <w:sz w:val="16"/>
                <w:szCs w:val="16"/>
              </w:rPr>
            </w:pPr>
            <w:r w:rsidRPr="00F156BF">
              <w:rPr>
                <w:sz w:val="16"/>
                <w:szCs w:val="16"/>
              </w:rPr>
              <w:t>88.0</w:t>
            </w:r>
          </w:p>
        </w:tc>
        <w:tc>
          <w:tcPr>
            <w:tcW w:w="992" w:type="dxa"/>
          </w:tcPr>
          <w:p w:rsidR="00A642E9" w:rsidRPr="00F156BF" w:rsidRDefault="00A642E9" w:rsidP="00A642E9">
            <w:pPr>
              <w:jc w:val="right"/>
              <w:rPr>
                <w:sz w:val="16"/>
                <w:szCs w:val="16"/>
              </w:rPr>
            </w:pPr>
            <w:r w:rsidRPr="00F156BF">
              <w:rPr>
                <w:sz w:val="16"/>
                <w:szCs w:val="16"/>
              </w:rPr>
              <w:t>41.5</w:t>
            </w:r>
          </w:p>
        </w:tc>
        <w:tc>
          <w:tcPr>
            <w:tcW w:w="1276" w:type="dxa"/>
          </w:tcPr>
          <w:p w:rsidR="00A642E9" w:rsidRPr="00F156BF" w:rsidRDefault="00A642E9" w:rsidP="00A642E9">
            <w:pPr>
              <w:jc w:val="right"/>
              <w:rPr>
                <w:sz w:val="16"/>
                <w:szCs w:val="16"/>
              </w:rPr>
            </w:pPr>
            <w:r w:rsidRPr="00F156BF">
              <w:rPr>
                <w:sz w:val="16"/>
                <w:szCs w:val="16"/>
              </w:rPr>
              <w:t>57.6</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Asian</w:t>
            </w:r>
          </w:p>
        </w:tc>
        <w:tc>
          <w:tcPr>
            <w:tcW w:w="982" w:type="dxa"/>
            <w:noWrap/>
            <w:hideMark/>
          </w:tcPr>
          <w:p w:rsidR="00A642E9" w:rsidRPr="00F156BF" w:rsidRDefault="00A642E9" w:rsidP="00A642E9">
            <w:pPr>
              <w:jc w:val="right"/>
              <w:rPr>
                <w:sz w:val="16"/>
                <w:szCs w:val="16"/>
              </w:rPr>
            </w:pPr>
            <w:r w:rsidRPr="00F156BF">
              <w:rPr>
                <w:sz w:val="16"/>
                <w:szCs w:val="16"/>
              </w:rPr>
              <w:t>67.9</w:t>
            </w:r>
          </w:p>
        </w:tc>
        <w:tc>
          <w:tcPr>
            <w:tcW w:w="1276" w:type="dxa"/>
            <w:noWrap/>
            <w:hideMark/>
          </w:tcPr>
          <w:p w:rsidR="00A642E9" w:rsidRPr="00F156BF" w:rsidRDefault="00A642E9" w:rsidP="00A642E9">
            <w:pPr>
              <w:jc w:val="right"/>
              <w:rPr>
                <w:sz w:val="16"/>
                <w:szCs w:val="16"/>
              </w:rPr>
            </w:pPr>
            <w:r w:rsidRPr="00F156BF">
              <w:rPr>
                <w:sz w:val="16"/>
                <w:szCs w:val="16"/>
              </w:rPr>
              <w:t>31.4</w:t>
            </w:r>
          </w:p>
        </w:tc>
        <w:tc>
          <w:tcPr>
            <w:tcW w:w="992" w:type="dxa"/>
          </w:tcPr>
          <w:p w:rsidR="00A642E9" w:rsidRPr="00F156BF" w:rsidRDefault="00A642E9" w:rsidP="00A642E9">
            <w:pPr>
              <w:jc w:val="right"/>
              <w:rPr>
                <w:sz w:val="16"/>
                <w:szCs w:val="16"/>
              </w:rPr>
            </w:pPr>
            <w:r w:rsidRPr="00F156BF">
              <w:rPr>
                <w:sz w:val="16"/>
                <w:szCs w:val="16"/>
              </w:rPr>
              <w:t>28.3</w:t>
            </w:r>
          </w:p>
        </w:tc>
        <w:tc>
          <w:tcPr>
            <w:tcW w:w="1276" w:type="dxa"/>
          </w:tcPr>
          <w:p w:rsidR="00A642E9" w:rsidRPr="00F156BF" w:rsidRDefault="00A642E9" w:rsidP="00A642E9">
            <w:pPr>
              <w:jc w:val="right"/>
              <w:rPr>
                <w:sz w:val="16"/>
                <w:szCs w:val="16"/>
              </w:rPr>
            </w:pPr>
            <w:r w:rsidRPr="00F156BF">
              <w:rPr>
                <w:sz w:val="16"/>
                <w:szCs w:val="16"/>
              </w:rPr>
              <w:t>70.7</w:t>
            </w:r>
          </w:p>
        </w:tc>
        <w:tc>
          <w:tcPr>
            <w:tcW w:w="992" w:type="dxa"/>
          </w:tcPr>
          <w:p w:rsidR="00A642E9" w:rsidRPr="00F156BF" w:rsidRDefault="00A642E9" w:rsidP="00A642E9">
            <w:pPr>
              <w:jc w:val="right"/>
              <w:rPr>
                <w:sz w:val="16"/>
                <w:szCs w:val="16"/>
              </w:rPr>
            </w:pPr>
            <w:r w:rsidRPr="00F156BF">
              <w:rPr>
                <w:sz w:val="16"/>
                <w:szCs w:val="16"/>
              </w:rPr>
              <w:t>42.8</w:t>
            </w:r>
          </w:p>
        </w:tc>
        <w:tc>
          <w:tcPr>
            <w:tcW w:w="1276" w:type="dxa"/>
          </w:tcPr>
          <w:p w:rsidR="00A642E9" w:rsidRPr="00F156BF" w:rsidRDefault="00A642E9" w:rsidP="00A642E9">
            <w:pPr>
              <w:jc w:val="right"/>
              <w:rPr>
                <w:sz w:val="16"/>
                <w:szCs w:val="16"/>
              </w:rPr>
            </w:pPr>
            <w:r w:rsidRPr="00F156BF">
              <w:rPr>
                <w:sz w:val="16"/>
                <w:szCs w:val="16"/>
              </w:rPr>
              <w:t>56.4</w:t>
            </w:r>
          </w:p>
        </w:tc>
        <w:tc>
          <w:tcPr>
            <w:tcW w:w="992" w:type="dxa"/>
          </w:tcPr>
          <w:p w:rsidR="00A642E9" w:rsidRPr="00F156BF" w:rsidRDefault="00A642E9" w:rsidP="00A642E9">
            <w:pPr>
              <w:jc w:val="right"/>
              <w:rPr>
                <w:sz w:val="16"/>
                <w:szCs w:val="16"/>
              </w:rPr>
            </w:pPr>
            <w:r w:rsidRPr="00F156BF">
              <w:rPr>
                <w:sz w:val="16"/>
                <w:szCs w:val="16"/>
              </w:rPr>
              <w:t>19.7</w:t>
            </w:r>
          </w:p>
        </w:tc>
        <w:tc>
          <w:tcPr>
            <w:tcW w:w="1276" w:type="dxa"/>
          </w:tcPr>
          <w:p w:rsidR="00A642E9" w:rsidRPr="00F156BF" w:rsidRDefault="00A642E9" w:rsidP="00A642E9">
            <w:pPr>
              <w:jc w:val="right"/>
              <w:rPr>
                <w:sz w:val="16"/>
                <w:szCs w:val="16"/>
              </w:rPr>
            </w:pPr>
            <w:r w:rsidRPr="00F156BF">
              <w:rPr>
                <w:sz w:val="16"/>
                <w:szCs w:val="16"/>
              </w:rPr>
              <w:t>79.0</w:t>
            </w:r>
          </w:p>
        </w:tc>
        <w:tc>
          <w:tcPr>
            <w:tcW w:w="992" w:type="dxa"/>
          </w:tcPr>
          <w:p w:rsidR="00A642E9" w:rsidRPr="00F156BF" w:rsidRDefault="00A642E9" w:rsidP="00A642E9">
            <w:pPr>
              <w:jc w:val="right"/>
              <w:rPr>
                <w:sz w:val="16"/>
                <w:szCs w:val="16"/>
              </w:rPr>
            </w:pPr>
            <w:r w:rsidRPr="00F156BF">
              <w:rPr>
                <w:sz w:val="16"/>
                <w:szCs w:val="16"/>
              </w:rPr>
              <w:t>46.9</w:t>
            </w:r>
          </w:p>
        </w:tc>
        <w:tc>
          <w:tcPr>
            <w:tcW w:w="1276" w:type="dxa"/>
          </w:tcPr>
          <w:p w:rsidR="00A642E9" w:rsidRPr="00F156BF" w:rsidRDefault="00A642E9" w:rsidP="00A642E9">
            <w:pPr>
              <w:jc w:val="right"/>
              <w:rPr>
                <w:sz w:val="16"/>
                <w:szCs w:val="16"/>
              </w:rPr>
            </w:pPr>
            <w:r w:rsidRPr="00F156BF">
              <w:rPr>
                <w:sz w:val="16"/>
                <w:szCs w:val="16"/>
              </w:rPr>
              <w:t>51.7</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Age group</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18 - 24 years</w:t>
            </w:r>
          </w:p>
        </w:tc>
        <w:tc>
          <w:tcPr>
            <w:tcW w:w="982" w:type="dxa"/>
            <w:noWrap/>
            <w:hideMark/>
          </w:tcPr>
          <w:p w:rsidR="00A642E9" w:rsidRPr="00F156BF" w:rsidRDefault="00A642E9" w:rsidP="00A642E9">
            <w:pPr>
              <w:jc w:val="right"/>
              <w:rPr>
                <w:sz w:val="16"/>
                <w:szCs w:val="16"/>
              </w:rPr>
            </w:pPr>
            <w:r w:rsidRPr="00F156BF">
              <w:rPr>
                <w:sz w:val="16"/>
                <w:szCs w:val="16"/>
              </w:rPr>
              <w:t>86.1</w:t>
            </w:r>
          </w:p>
        </w:tc>
        <w:tc>
          <w:tcPr>
            <w:tcW w:w="1276" w:type="dxa"/>
            <w:noWrap/>
            <w:hideMark/>
          </w:tcPr>
          <w:p w:rsidR="00A642E9" w:rsidRPr="00F156BF" w:rsidRDefault="00A642E9" w:rsidP="00A642E9">
            <w:pPr>
              <w:jc w:val="right"/>
              <w:rPr>
                <w:sz w:val="16"/>
                <w:szCs w:val="16"/>
              </w:rPr>
            </w:pPr>
            <w:r w:rsidRPr="00F156BF">
              <w:rPr>
                <w:sz w:val="16"/>
                <w:szCs w:val="16"/>
              </w:rPr>
              <w:t>13.2</w:t>
            </w:r>
          </w:p>
        </w:tc>
        <w:tc>
          <w:tcPr>
            <w:tcW w:w="992" w:type="dxa"/>
          </w:tcPr>
          <w:p w:rsidR="00A642E9" w:rsidRPr="00F156BF" w:rsidRDefault="00A642E9" w:rsidP="00A642E9">
            <w:pPr>
              <w:jc w:val="right"/>
              <w:rPr>
                <w:sz w:val="16"/>
                <w:szCs w:val="16"/>
              </w:rPr>
            </w:pPr>
            <w:r w:rsidRPr="00F156BF">
              <w:rPr>
                <w:sz w:val="16"/>
                <w:szCs w:val="16"/>
              </w:rPr>
              <w:t>25.7</w:t>
            </w:r>
          </w:p>
        </w:tc>
        <w:tc>
          <w:tcPr>
            <w:tcW w:w="1276" w:type="dxa"/>
          </w:tcPr>
          <w:p w:rsidR="00A642E9" w:rsidRPr="00F156BF" w:rsidRDefault="00A642E9" w:rsidP="00A642E9">
            <w:pPr>
              <w:jc w:val="right"/>
              <w:rPr>
                <w:sz w:val="16"/>
                <w:szCs w:val="16"/>
              </w:rPr>
            </w:pPr>
            <w:r w:rsidRPr="00F156BF">
              <w:rPr>
                <w:sz w:val="16"/>
                <w:szCs w:val="16"/>
              </w:rPr>
              <w:t>71.9</w:t>
            </w:r>
          </w:p>
        </w:tc>
        <w:tc>
          <w:tcPr>
            <w:tcW w:w="992" w:type="dxa"/>
          </w:tcPr>
          <w:p w:rsidR="00A642E9" w:rsidRPr="00F156BF" w:rsidRDefault="00A642E9" w:rsidP="00A642E9">
            <w:pPr>
              <w:jc w:val="right"/>
              <w:rPr>
                <w:sz w:val="16"/>
                <w:szCs w:val="16"/>
              </w:rPr>
            </w:pPr>
            <w:r w:rsidRPr="00F156BF">
              <w:rPr>
                <w:sz w:val="16"/>
                <w:szCs w:val="16"/>
              </w:rPr>
              <w:t>55.9</w:t>
            </w:r>
          </w:p>
        </w:tc>
        <w:tc>
          <w:tcPr>
            <w:tcW w:w="1276" w:type="dxa"/>
          </w:tcPr>
          <w:p w:rsidR="00A642E9" w:rsidRPr="00F156BF" w:rsidRDefault="00A642E9" w:rsidP="00A642E9">
            <w:pPr>
              <w:jc w:val="right"/>
              <w:rPr>
                <w:sz w:val="16"/>
                <w:szCs w:val="16"/>
              </w:rPr>
            </w:pPr>
            <w:r w:rsidRPr="00F156BF">
              <w:rPr>
                <w:sz w:val="16"/>
                <w:szCs w:val="16"/>
              </w:rPr>
              <w:t>43.4</w:t>
            </w:r>
          </w:p>
        </w:tc>
        <w:tc>
          <w:tcPr>
            <w:tcW w:w="992" w:type="dxa"/>
          </w:tcPr>
          <w:p w:rsidR="00A642E9" w:rsidRPr="00F156BF" w:rsidRDefault="00A642E9" w:rsidP="00A642E9">
            <w:pPr>
              <w:jc w:val="right"/>
              <w:rPr>
                <w:sz w:val="16"/>
                <w:szCs w:val="16"/>
              </w:rPr>
            </w:pPr>
            <w:r w:rsidRPr="00F156BF">
              <w:rPr>
                <w:sz w:val="16"/>
                <w:szCs w:val="16"/>
              </w:rPr>
              <w:t>29.8</w:t>
            </w:r>
          </w:p>
        </w:tc>
        <w:tc>
          <w:tcPr>
            <w:tcW w:w="1276" w:type="dxa"/>
          </w:tcPr>
          <w:p w:rsidR="00A642E9" w:rsidRPr="00F156BF" w:rsidRDefault="00A642E9" w:rsidP="00A642E9">
            <w:pPr>
              <w:jc w:val="right"/>
              <w:rPr>
                <w:sz w:val="16"/>
                <w:szCs w:val="16"/>
              </w:rPr>
            </w:pPr>
            <w:r w:rsidRPr="00F156BF">
              <w:rPr>
                <w:sz w:val="16"/>
                <w:szCs w:val="16"/>
              </w:rPr>
              <w:t>69.4</w:t>
            </w:r>
          </w:p>
        </w:tc>
        <w:tc>
          <w:tcPr>
            <w:tcW w:w="992" w:type="dxa"/>
          </w:tcPr>
          <w:p w:rsidR="00A642E9" w:rsidRPr="00F156BF" w:rsidRDefault="00A642E9" w:rsidP="00A642E9">
            <w:pPr>
              <w:jc w:val="right"/>
              <w:rPr>
                <w:sz w:val="16"/>
                <w:szCs w:val="16"/>
              </w:rPr>
            </w:pPr>
            <w:r w:rsidRPr="00F156BF">
              <w:rPr>
                <w:sz w:val="16"/>
                <w:szCs w:val="16"/>
              </w:rPr>
              <w:t>63.4</w:t>
            </w:r>
          </w:p>
        </w:tc>
        <w:tc>
          <w:tcPr>
            <w:tcW w:w="1276" w:type="dxa"/>
          </w:tcPr>
          <w:p w:rsidR="00A642E9" w:rsidRPr="00F156BF" w:rsidRDefault="00A642E9" w:rsidP="00A642E9">
            <w:pPr>
              <w:jc w:val="right"/>
              <w:rPr>
                <w:sz w:val="16"/>
                <w:szCs w:val="16"/>
              </w:rPr>
            </w:pPr>
            <w:r w:rsidRPr="00F156BF">
              <w:rPr>
                <w:sz w:val="16"/>
                <w:szCs w:val="16"/>
              </w:rPr>
              <w:t>35.7</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25 - 34 years</w:t>
            </w:r>
          </w:p>
        </w:tc>
        <w:tc>
          <w:tcPr>
            <w:tcW w:w="982" w:type="dxa"/>
            <w:noWrap/>
            <w:hideMark/>
          </w:tcPr>
          <w:p w:rsidR="00A642E9" w:rsidRPr="00F156BF" w:rsidRDefault="00A642E9" w:rsidP="00A642E9">
            <w:pPr>
              <w:jc w:val="right"/>
              <w:rPr>
                <w:sz w:val="16"/>
                <w:szCs w:val="16"/>
              </w:rPr>
            </w:pPr>
            <w:r w:rsidRPr="00F156BF">
              <w:rPr>
                <w:sz w:val="16"/>
                <w:szCs w:val="16"/>
              </w:rPr>
              <w:t>85.4</w:t>
            </w:r>
          </w:p>
        </w:tc>
        <w:tc>
          <w:tcPr>
            <w:tcW w:w="1276" w:type="dxa"/>
            <w:noWrap/>
            <w:hideMark/>
          </w:tcPr>
          <w:p w:rsidR="00A642E9" w:rsidRPr="00F156BF" w:rsidRDefault="00A642E9" w:rsidP="00A642E9">
            <w:pPr>
              <w:jc w:val="right"/>
              <w:rPr>
                <w:sz w:val="16"/>
                <w:szCs w:val="16"/>
              </w:rPr>
            </w:pPr>
            <w:r w:rsidRPr="00F156BF">
              <w:rPr>
                <w:sz w:val="16"/>
                <w:szCs w:val="16"/>
              </w:rPr>
              <w:t>14.1</w:t>
            </w:r>
          </w:p>
        </w:tc>
        <w:tc>
          <w:tcPr>
            <w:tcW w:w="992" w:type="dxa"/>
          </w:tcPr>
          <w:p w:rsidR="00A642E9" w:rsidRPr="00F156BF" w:rsidRDefault="00A642E9" w:rsidP="00A642E9">
            <w:pPr>
              <w:jc w:val="right"/>
              <w:rPr>
                <w:sz w:val="16"/>
                <w:szCs w:val="16"/>
              </w:rPr>
            </w:pPr>
            <w:r w:rsidRPr="00F156BF">
              <w:rPr>
                <w:sz w:val="16"/>
                <w:szCs w:val="16"/>
              </w:rPr>
              <w:t>25.1</w:t>
            </w:r>
          </w:p>
        </w:tc>
        <w:tc>
          <w:tcPr>
            <w:tcW w:w="1276" w:type="dxa"/>
          </w:tcPr>
          <w:p w:rsidR="00A642E9" w:rsidRPr="00F156BF" w:rsidRDefault="00A642E9" w:rsidP="00A642E9">
            <w:pPr>
              <w:jc w:val="right"/>
              <w:rPr>
                <w:sz w:val="16"/>
                <w:szCs w:val="16"/>
              </w:rPr>
            </w:pPr>
            <w:r w:rsidRPr="00F156BF">
              <w:rPr>
                <w:sz w:val="16"/>
                <w:szCs w:val="16"/>
              </w:rPr>
              <w:t>73.6</w:t>
            </w:r>
          </w:p>
        </w:tc>
        <w:tc>
          <w:tcPr>
            <w:tcW w:w="992" w:type="dxa"/>
          </w:tcPr>
          <w:p w:rsidR="00A642E9" w:rsidRPr="00F156BF" w:rsidRDefault="00A642E9" w:rsidP="00A642E9">
            <w:pPr>
              <w:jc w:val="right"/>
              <w:rPr>
                <w:sz w:val="16"/>
                <w:szCs w:val="16"/>
              </w:rPr>
            </w:pPr>
            <w:r w:rsidRPr="00F156BF">
              <w:rPr>
                <w:sz w:val="16"/>
                <w:szCs w:val="16"/>
              </w:rPr>
              <w:t>56.1</w:t>
            </w:r>
          </w:p>
        </w:tc>
        <w:tc>
          <w:tcPr>
            <w:tcW w:w="1276" w:type="dxa"/>
          </w:tcPr>
          <w:p w:rsidR="00A642E9" w:rsidRPr="00F156BF" w:rsidRDefault="00A642E9" w:rsidP="00A642E9">
            <w:pPr>
              <w:jc w:val="right"/>
              <w:rPr>
                <w:sz w:val="16"/>
                <w:szCs w:val="16"/>
              </w:rPr>
            </w:pPr>
            <w:r w:rsidRPr="00F156BF">
              <w:rPr>
                <w:sz w:val="16"/>
                <w:szCs w:val="16"/>
              </w:rPr>
              <w:t>43.1</w:t>
            </w:r>
          </w:p>
        </w:tc>
        <w:tc>
          <w:tcPr>
            <w:tcW w:w="992" w:type="dxa"/>
          </w:tcPr>
          <w:p w:rsidR="00A642E9" w:rsidRPr="00F156BF" w:rsidRDefault="00A642E9" w:rsidP="00A642E9">
            <w:pPr>
              <w:jc w:val="right"/>
              <w:rPr>
                <w:sz w:val="16"/>
                <w:szCs w:val="16"/>
              </w:rPr>
            </w:pPr>
            <w:r w:rsidRPr="00F156BF">
              <w:rPr>
                <w:sz w:val="16"/>
                <w:szCs w:val="16"/>
              </w:rPr>
              <w:t>24.7</w:t>
            </w:r>
          </w:p>
        </w:tc>
        <w:tc>
          <w:tcPr>
            <w:tcW w:w="1276" w:type="dxa"/>
          </w:tcPr>
          <w:p w:rsidR="00A642E9" w:rsidRPr="00F156BF" w:rsidRDefault="00A642E9" w:rsidP="00A642E9">
            <w:pPr>
              <w:jc w:val="right"/>
              <w:rPr>
                <w:sz w:val="16"/>
                <w:szCs w:val="16"/>
              </w:rPr>
            </w:pPr>
            <w:r w:rsidRPr="00F156BF">
              <w:rPr>
                <w:sz w:val="16"/>
                <w:szCs w:val="16"/>
              </w:rPr>
              <w:t>74.0</w:t>
            </w:r>
          </w:p>
        </w:tc>
        <w:tc>
          <w:tcPr>
            <w:tcW w:w="992" w:type="dxa"/>
          </w:tcPr>
          <w:p w:rsidR="00A642E9" w:rsidRPr="00F156BF" w:rsidRDefault="00A642E9" w:rsidP="00A642E9">
            <w:pPr>
              <w:jc w:val="right"/>
              <w:rPr>
                <w:sz w:val="16"/>
                <w:szCs w:val="16"/>
              </w:rPr>
            </w:pPr>
            <w:r w:rsidRPr="00F156BF">
              <w:rPr>
                <w:sz w:val="16"/>
                <w:szCs w:val="16"/>
              </w:rPr>
              <w:t>64.8</w:t>
            </w:r>
          </w:p>
        </w:tc>
        <w:tc>
          <w:tcPr>
            <w:tcW w:w="1276" w:type="dxa"/>
          </w:tcPr>
          <w:p w:rsidR="00A642E9" w:rsidRPr="00F156BF" w:rsidRDefault="00A642E9" w:rsidP="00A642E9">
            <w:pPr>
              <w:jc w:val="right"/>
              <w:rPr>
                <w:sz w:val="16"/>
                <w:szCs w:val="16"/>
              </w:rPr>
            </w:pPr>
            <w:r w:rsidRPr="00F156BF">
              <w:rPr>
                <w:sz w:val="16"/>
                <w:szCs w:val="16"/>
              </w:rPr>
              <w:t>34.3</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35 - 44 years</w:t>
            </w:r>
          </w:p>
        </w:tc>
        <w:tc>
          <w:tcPr>
            <w:tcW w:w="982" w:type="dxa"/>
            <w:noWrap/>
            <w:hideMark/>
          </w:tcPr>
          <w:p w:rsidR="00A642E9" w:rsidRPr="00F156BF" w:rsidRDefault="00A642E9" w:rsidP="00A642E9">
            <w:pPr>
              <w:jc w:val="right"/>
              <w:rPr>
                <w:sz w:val="16"/>
                <w:szCs w:val="16"/>
              </w:rPr>
            </w:pPr>
            <w:r w:rsidRPr="00F156BF">
              <w:rPr>
                <w:sz w:val="16"/>
                <w:szCs w:val="16"/>
              </w:rPr>
              <w:t>85.7</w:t>
            </w:r>
          </w:p>
        </w:tc>
        <w:tc>
          <w:tcPr>
            <w:tcW w:w="1276" w:type="dxa"/>
            <w:noWrap/>
            <w:hideMark/>
          </w:tcPr>
          <w:p w:rsidR="00A642E9" w:rsidRPr="00F156BF" w:rsidRDefault="00A642E9" w:rsidP="00A642E9">
            <w:pPr>
              <w:jc w:val="right"/>
              <w:rPr>
                <w:sz w:val="16"/>
                <w:szCs w:val="16"/>
              </w:rPr>
            </w:pPr>
            <w:r w:rsidRPr="00F156BF">
              <w:rPr>
                <w:sz w:val="16"/>
                <w:szCs w:val="16"/>
              </w:rPr>
              <w:t>14.3</w:t>
            </w:r>
          </w:p>
        </w:tc>
        <w:tc>
          <w:tcPr>
            <w:tcW w:w="992" w:type="dxa"/>
          </w:tcPr>
          <w:p w:rsidR="00A642E9" w:rsidRPr="00F156BF" w:rsidRDefault="00A642E9" w:rsidP="00A642E9">
            <w:pPr>
              <w:jc w:val="right"/>
              <w:rPr>
                <w:sz w:val="16"/>
                <w:szCs w:val="16"/>
              </w:rPr>
            </w:pPr>
            <w:r w:rsidRPr="00F156BF">
              <w:rPr>
                <w:sz w:val="16"/>
                <w:szCs w:val="16"/>
              </w:rPr>
              <w:t>23.9</w:t>
            </w:r>
          </w:p>
        </w:tc>
        <w:tc>
          <w:tcPr>
            <w:tcW w:w="1276" w:type="dxa"/>
          </w:tcPr>
          <w:p w:rsidR="00A642E9" w:rsidRPr="00F156BF" w:rsidRDefault="00A642E9" w:rsidP="00A642E9">
            <w:pPr>
              <w:jc w:val="right"/>
              <w:rPr>
                <w:sz w:val="16"/>
                <w:szCs w:val="16"/>
              </w:rPr>
            </w:pPr>
            <w:r w:rsidRPr="00F156BF">
              <w:rPr>
                <w:sz w:val="16"/>
                <w:szCs w:val="16"/>
              </w:rPr>
              <w:t>75.0</w:t>
            </w:r>
          </w:p>
        </w:tc>
        <w:tc>
          <w:tcPr>
            <w:tcW w:w="992" w:type="dxa"/>
          </w:tcPr>
          <w:p w:rsidR="00A642E9" w:rsidRPr="00F156BF" w:rsidRDefault="00A642E9" w:rsidP="00A642E9">
            <w:pPr>
              <w:jc w:val="right"/>
              <w:rPr>
                <w:sz w:val="16"/>
                <w:szCs w:val="16"/>
              </w:rPr>
            </w:pPr>
            <w:r w:rsidRPr="00F156BF">
              <w:rPr>
                <w:sz w:val="16"/>
                <w:szCs w:val="16"/>
              </w:rPr>
              <w:t>58.0</w:t>
            </w:r>
          </w:p>
        </w:tc>
        <w:tc>
          <w:tcPr>
            <w:tcW w:w="1276" w:type="dxa"/>
          </w:tcPr>
          <w:p w:rsidR="00A642E9" w:rsidRPr="00F156BF" w:rsidRDefault="00A642E9" w:rsidP="00A642E9">
            <w:pPr>
              <w:jc w:val="right"/>
              <w:rPr>
                <w:sz w:val="16"/>
                <w:szCs w:val="16"/>
              </w:rPr>
            </w:pPr>
            <w:r w:rsidRPr="00F156BF">
              <w:rPr>
                <w:sz w:val="16"/>
                <w:szCs w:val="16"/>
              </w:rPr>
              <w:t>41.6</w:t>
            </w:r>
          </w:p>
        </w:tc>
        <w:tc>
          <w:tcPr>
            <w:tcW w:w="992" w:type="dxa"/>
          </w:tcPr>
          <w:p w:rsidR="00A642E9" w:rsidRPr="00F156BF" w:rsidRDefault="00A642E9" w:rsidP="00A642E9">
            <w:pPr>
              <w:jc w:val="right"/>
              <w:rPr>
                <w:sz w:val="16"/>
                <w:szCs w:val="16"/>
              </w:rPr>
            </w:pPr>
            <w:r w:rsidRPr="00F156BF">
              <w:rPr>
                <w:sz w:val="16"/>
                <w:szCs w:val="16"/>
              </w:rPr>
              <w:t>25.9</w:t>
            </w:r>
          </w:p>
        </w:tc>
        <w:tc>
          <w:tcPr>
            <w:tcW w:w="1276" w:type="dxa"/>
          </w:tcPr>
          <w:p w:rsidR="00A642E9" w:rsidRPr="00F156BF" w:rsidRDefault="00A642E9" w:rsidP="00A642E9">
            <w:pPr>
              <w:jc w:val="right"/>
              <w:rPr>
                <w:sz w:val="16"/>
                <w:szCs w:val="16"/>
              </w:rPr>
            </w:pPr>
            <w:r w:rsidRPr="00F156BF">
              <w:rPr>
                <w:sz w:val="16"/>
                <w:szCs w:val="16"/>
              </w:rPr>
              <w:t>72.9</w:t>
            </w:r>
          </w:p>
        </w:tc>
        <w:tc>
          <w:tcPr>
            <w:tcW w:w="992" w:type="dxa"/>
          </w:tcPr>
          <w:p w:rsidR="00A642E9" w:rsidRPr="00F156BF" w:rsidRDefault="00A642E9" w:rsidP="00A642E9">
            <w:pPr>
              <w:jc w:val="right"/>
              <w:rPr>
                <w:sz w:val="16"/>
                <w:szCs w:val="16"/>
              </w:rPr>
            </w:pPr>
            <w:r w:rsidRPr="00F156BF">
              <w:rPr>
                <w:sz w:val="16"/>
                <w:szCs w:val="16"/>
              </w:rPr>
              <w:t>60.7</w:t>
            </w:r>
          </w:p>
        </w:tc>
        <w:tc>
          <w:tcPr>
            <w:tcW w:w="1276" w:type="dxa"/>
          </w:tcPr>
          <w:p w:rsidR="00A642E9" w:rsidRPr="00F156BF" w:rsidRDefault="00A642E9" w:rsidP="00A642E9">
            <w:pPr>
              <w:jc w:val="right"/>
              <w:rPr>
                <w:sz w:val="16"/>
                <w:szCs w:val="16"/>
              </w:rPr>
            </w:pPr>
            <w:r w:rsidRPr="00F156BF">
              <w:rPr>
                <w:sz w:val="16"/>
                <w:szCs w:val="16"/>
              </w:rPr>
              <w:t>38.9</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45 - 54 years</w:t>
            </w:r>
          </w:p>
        </w:tc>
        <w:tc>
          <w:tcPr>
            <w:tcW w:w="982" w:type="dxa"/>
            <w:noWrap/>
            <w:hideMark/>
          </w:tcPr>
          <w:p w:rsidR="00A642E9" w:rsidRPr="00F156BF" w:rsidRDefault="00A642E9" w:rsidP="00A642E9">
            <w:pPr>
              <w:jc w:val="right"/>
              <w:rPr>
                <w:sz w:val="16"/>
                <w:szCs w:val="16"/>
              </w:rPr>
            </w:pPr>
            <w:r w:rsidRPr="00F156BF">
              <w:rPr>
                <w:sz w:val="16"/>
                <w:szCs w:val="16"/>
              </w:rPr>
              <w:t>84.8</w:t>
            </w:r>
          </w:p>
        </w:tc>
        <w:tc>
          <w:tcPr>
            <w:tcW w:w="1276" w:type="dxa"/>
            <w:noWrap/>
            <w:hideMark/>
          </w:tcPr>
          <w:p w:rsidR="00A642E9" w:rsidRPr="00F156BF" w:rsidRDefault="00A642E9" w:rsidP="00A642E9">
            <w:pPr>
              <w:jc w:val="right"/>
              <w:rPr>
                <w:sz w:val="16"/>
                <w:szCs w:val="16"/>
              </w:rPr>
            </w:pPr>
            <w:r w:rsidRPr="00F156BF">
              <w:rPr>
                <w:sz w:val="16"/>
                <w:szCs w:val="16"/>
              </w:rPr>
              <w:t>15.2</w:t>
            </w:r>
          </w:p>
        </w:tc>
        <w:tc>
          <w:tcPr>
            <w:tcW w:w="992" w:type="dxa"/>
          </w:tcPr>
          <w:p w:rsidR="00A642E9" w:rsidRPr="00F156BF" w:rsidRDefault="00A642E9" w:rsidP="00A642E9">
            <w:pPr>
              <w:jc w:val="right"/>
              <w:rPr>
                <w:sz w:val="16"/>
                <w:szCs w:val="16"/>
              </w:rPr>
            </w:pPr>
            <w:r w:rsidRPr="00F156BF">
              <w:rPr>
                <w:sz w:val="16"/>
                <w:szCs w:val="16"/>
              </w:rPr>
              <w:t>26.2</w:t>
            </w:r>
          </w:p>
        </w:tc>
        <w:tc>
          <w:tcPr>
            <w:tcW w:w="1276" w:type="dxa"/>
          </w:tcPr>
          <w:p w:rsidR="00A642E9" w:rsidRPr="00F156BF" w:rsidRDefault="00A642E9" w:rsidP="00A642E9">
            <w:pPr>
              <w:jc w:val="right"/>
              <w:rPr>
                <w:sz w:val="16"/>
                <w:szCs w:val="16"/>
              </w:rPr>
            </w:pPr>
            <w:r w:rsidRPr="00F156BF">
              <w:rPr>
                <w:sz w:val="16"/>
                <w:szCs w:val="16"/>
              </w:rPr>
              <w:t>73.3</w:t>
            </w:r>
          </w:p>
        </w:tc>
        <w:tc>
          <w:tcPr>
            <w:tcW w:w="992" w:type="dxa"/>
          </w:tcPr>
          <w:p w:rsidR="00A642E9" w:rsidRPr="00F156BF" w:rsidRDefault="00A642E9" w:rsidP="00A642E9">
            <w:pPr>
              <w:jc w:val="right"/>
              <w:rPr>
                <w:sz w:val="16"/>
                <w:szCs w:val="16"/>
              </w:rPr>
            </w:pPr>
            <w:r w:rsidRPr="00F156BF">
              <w:rPr>
                <w:sz w:val="16"/>
                <w:szCs w:val="16"/>
              </w:rPr>
              <w:t>56.4</w:t>
            </w:r>
          </w:p>
        </w:tc>
        <w:tc>
          <w:tcPr>
            <w:tcW w:w="1276" w:type="dxa"/>
          </w:tcPr>
          <w:p w:rsidR="00A642E9" w:rsidRPr="00F156BF" w:rsidRDefault="00A642E9" w:rsidP="00A642E9">
            <w:pPr>
              <w:jc w:val="right"/>
              <w:rPr>
                <w:sz w:val="16"/>
                <w:szCs w:val="16"/>
              </w:rPr>
            </w:pPr>
            <w:r w:rsidRPr="00F156BF">
              <w:rPr>
                <w:sz w:val="16"/>
                <w:szCs w:val="16"/>
              </w:rPr>
              <w:t>43.3</w:t>
            </w:r>
          </w:p>
        </w:tc>
        <w:tc>
          <w:tcPr>
            <w:tcW w:w="992" w:type="dxa"/>
          </w:tcPr>
          <w:p w:rsidR="00A642E9" w:rsidRPr="00F156BF" w:rsidRDefault="00A642E9" w:rsidP="00A642E9">
            <w:pPr>
              <w:jc w:val="right"/>
              <w:rPr>
                <w:sz w:val="16"/>
                <w:szCs w:val="16"/>
              </w:rPr>
            </w:pPr>
            <w:r w:rsidRPr="00F156BF">
              <w:rPr>
                <w:sz w:val="16"/>
                <w:szCs w:val="16"/>
              </w:rPr>
              <w:t>23.6</w:t>
            </w:r>
          </w:p>
        </w:tc>
        <w:tc>
          <w:tcPr>
            <w:tcW w:w="1276" w:type="dxa"/>
          </w:tcPr>
          <w:p w:rsidR="00A642E9" w:rsidRPr="00F156BF" w:rsidRDefault="00A642E9" w:rsidP="00A642E9">
            <w:pPr>
              <w:jc w:val="right"/>
              <w:rPr>
                <w:sz w:val="16"/>
                <w:szCs w:val="16"/>
              </w:rPr>
            </w:pPr>
            <w:r w:rsidRPr="00F156BF">
              <w:rPr>
                <w:sz w:val="16"/>
                <w:szCs w:val="16"/>
              </w:rPr>
              <w:t>75.3</w:t>
            </w:r>
          </w:p>
        </w:tc>
        <w:tc>
          <w:tcPr>
            <w:tcW w:w="992" w:type="dxa"/>
          </w:tcPr>
          <w:p w:rsidR="00A642E9" w:rsidRPr="00F156BF" w:rsidRDefault="00A642E9" w:rsidP="00A642E9">
            <w:pPr>
              <w:jc w:val="right"/>
              <w:rPr>
                <w:sz w:val="16"/>
                <w:szCs w:val="16"/>
              </w:rPr>
            </w:pPr>
            <w:r w:rsidRPr="00F156BF">
              <w:rPr>
                <w:sz w:val="16"/>
                <w:szCs w:val="16"/>
              </w:rPr>
              <w:t>57.3</w:t>
            </w:r>
          </w:p>
        </w:tc>
        <w:tc>
          <w:tcPr>
            <w:tcW w:w="1276" w:type="dxa"/>
          </w:tcPr>
          <w:p w:rsidR="00A642E9" w:rsidRPr="00F156BF" w:rsidRDefault="00A642E9" w:rsidP="00A642E9">
            <w:pPr>
              <w:jc w:val="right"/>
              <w:rPr>
                <w:sz w:val="16"/>
                <w:szCs w:val="16"/>
              </w:rPr>
            </w:pPr>
            <w:r w:rsidRPr="00F156BF">
              <w:rPr>
                <w:sz w:val="16"/>
                <w:szCs w:val="16"/>
              </w:rPr>
              <w:t>41.6</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55 - 64 years</w:t>
            </w:r>
          </w:p>
        </w:tc>
        <w:tc>
          <w:tcPr>
            <w:tcW w:w="982" w:type="dxa"/>
            <w:noWrap/>
            <w:hideMark/>
          </w:tcPr>
          <w:p w:rsidR="00A642E9" w:rsidRPr="00F156BF" w:rsidRDefault="00A642E9" w:rsidP="00A642E9">
            <w:pPr>
              <w:jc w:val="right"/>
              <w:rPr>
                <w:sz w:val="16"/>
                <w:szCs w:val="16"/>
              </w:rPr>
            </w:pPr>
            <w:r w:rsidRPr="00F156BF">
              <w:rPr>
                <w:sz w:val="16"/>
                <w:szCs w:val="16"/>
              </w:rPr>
              <w:t>86.8</w:t>
            </w:r>
          </w:p>
        </w:tc>
        <w:tc>
          <w:tcPr>
            <w:tcW w:w="1276" w:type="dxa"/>
            <w:noWrap/>
            <w:hideMark/>
          </w:tcPr>
          <w:p w:rsidR="00A642E9" w:rsidRPr="00F156BF" w:rsidRDefault="00A642E9" w:rsidP="00A642E9">
            <w:pPr>
              <w:jc w:val="right"/>
              <w:rPr>
                <w:sz w:val="16"/>
                <w:szCs w:val="16"/>
              </w:rPr>
            </w:pPr>
            <w:r w:rsidRPr="00F156BF">
              <w:rPr>
                <w:sz w:val="16"/>
                <w:szCs w:val="16"/>
              </w:rPr>
              <w:t>12.9</w:t>
            </w:r>
          </w:p>
        </w:tc>
        <w:tc>
          <w:tcPr>
            <w:tcW w:w="992" w:type="dxa"/>
          </w:tcPr>
          <w:p w:rsidR="00A642E9" w:rsidRPr="00F156BF" w:rsidRDefault="00A642E9" w:rsidP="00A642E9">
            <w:pPr>
              <w:jc w:val="right"/>
              <w:rPr>
                <w:sz w:val="16"/>
                <w:szCs w:val="16"/>
              </w:rPr>
            </w:pPr>
            <w:r w:rsidRPr="00F156BF">
              <w:rPr>
                <w:sz w:val="16"/>
                <w:szCs w:val="16"/>
              </w:rPr>
              <w:t>26.8</w:t>
            </w:r>
          </w:p>
        </w:tc>
        <w:tc>
          <w:tcPr>
            <w:tcW w:w="1276" w:type="dxa"/>
          </w:tcPr>
          <w:p w:rsidR="00A642E9" w:rsidRPr="00F156BF" w:rsidRDefault="00A642E9" w:rsidP="00A642E9">
            <w:pPr>
              <w:jc w:val="right"/>
              <w:rPr>
                <w:sz w:val="16"/>
                <w:szCs w:val="16"/>
              </w:rPr>
            </w:pPr>
            <w:r w:rsidRPr="00F156BF">
              <w:rPr>
                <w:sz w:val="16"/>
                <w:szCs w:val="16"/>
              </w:rPr>
              <w:t>72.3</w:t>
            </w:r>
          </w:p>
        </w:tc>
        <w:tc>
          <w:tcPr>
            <w:tcW w:w="992" w:type="dxa"/>
          </w:tcPr>
          <w:p w:rsidR="00A642E9" w:rsidRPr="00F156BF" w:rsidRDefault="00A642E9" w:rsidP="00A642E9">
            <w:pPr>
              <w:jc w:val="right"/>
              <w:rPr>
                <w:sz w:val="16"/>
                <w:szCs w:val="16"/>
              </w:rPr>
            </w:pPr>
            <w:r w:rsidRPr="00F156BF">
              <w:rPr>
                <w:sz w:val="16"/>
                <w:szCs w:val="16"/>
              </w:rPr>
              <w:t>51.9</w:t>
            </w:r>
          </w:p>
        </w:tc>
        <w:tc>
          <w:tcPr>
            <w:tcW w:w="1276" w:type="dxa"/>
          </w:tcPr>
          <w:p w:rsidR="00A642E9" w:rsidRPr="00F156BF" w:rsidRDefault="00A642E9" w:rsidP="00A642E9">
            <w:pPr>
              <w:jc w:val="right"/>
              <w:rPr>
                <w:sz w:val="16"/>
                <w:szCs w:val="16"/>
              </w:rPr>
            </w:pPr>
            <w:r w:rsidRPr="00F156BF">
              <w:rPr>
                <w:sz w:val="16"/>
                <w:szCs w:val="16"/>
              </w:rPr>
              <w:t>47.0</w:t>
            </w:r>
          </w:p>
        </w:tc>
        <w:tc>
          <w:tcPr>
            <w:tcW w:w="992" w:type="dxa"/>
          </w:tcPr>
          <w:p w:rsidR="00A642E9" w:rsidRPr="00F156BF" w:rsidRDefault="00A642E9" w:rsidP="00A642E9">
            <w:pPr>
              <w:jc w:val="right"/>
              <w:rPr>
                <w:sz w:val="16"/>
                <w:szCs w:val="16"/>
              </w:rPr>
            </w:pPr>
            <w:r w:rsidRPr="00F156BF">
              <w:rPr>
                <w:sz w:val="16"/>
                <w:szCs w:val="16"/>
              </w:rPr>
              <w:t>24.9</w:t>
            </w:r>
          </w:p>
        </w:tc>
        <w:tc>
          <w:tcPr>
            <w:tcW w:w="1276" w:type="dxa"/>
          </w:tcPr>
          <w:p w:rsidR="00A642E9" w:rsidRPr="00F156BF" w:rsidRDefault="00A642E9" w:rsidP="00A642E9">
            <w:pPr>
              <w:jc w:val="right"/>
              <w:rPr>
                <w:sz w:val="16"/>
                <w:szCs w:val="16"/>
              </w:rPr>
            </w:pPr>
            <w:r w:rsidRPr="00F156BF">
              <w:rPr>
                <w:sz w:val="16"/>
                <w:szCs w:val="16"/>
              </w:rPr>
              <w:t>74.1</w:t>
            </w:r>
          </w:p>
        </w:tc>
        <w:tc>
          <w:tcPr>
            <w:tcW w:w="992" w:type="dxa"/>
          </w:tcPr>
          <w:p w:rsidR="00A642E9" w:rsidRPr="00F156BF" w:rsidRDefault="00A642E9" w:rsidP="00A642E9">
            <w:pPr>
              <w:jc w:val="right"/>
              <w:rPr>
                <w:sz w:val="16"/>
                <w:szCs w:val="16"/>
              </w:rPr>
            </w:pPr>
            <w:r w:rsidRPr="00F156BF">
              <w:rPr>
                <w:sz w:val="16"/>
                <w:szCs w:val="16"/>
              </w:rPr>
              <w:t>52.6</w:t>
            </w:r>
          </w:p>
        </w:tc>
        <w:tc>
          <w:tcPr>
            <w:tcW w:w="1276" w:type="dxa"/>
          </w:tcPr>
          <w:p w:rsidR="00A642E9" w:rsidRPr="00F156BF" w:rsidRDefault="00A642E9" w:rsidP="00A642E9">
            <w:pPr>
              <w:jc w:val="right"/>
              <w:rPr>
                <w:sz w:val="16"/>
                <w:szCs w:val="16"/>
              </w:rPr>
            </w:pPr>
            <w:r w:rsidRPr="00F156BF">
              <w:rPr>
                <w:sz w:val="16"/>
                <w:szCs w:val="16"/>
              </w:rPr>
              <w:t>45.9</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65+ years</w:t>
            </w:r>
          </w:p>
        </w:tc>
        <w:tc>
          <w:tcPr>
            <w:tcW w:w="982" w:type="dxa"/>
            <w:noWrap/>
            <w:hideMark/>
          </w:tcPr>
          <w:p w:rsidR="00A642E9" w:rsidRPr="00F156BF" w:rsidRDefault="00A642E9" w:rsidP="00A642E9">
            <w:pPr>
              <w:jc w:val="right"/>
              <w:rPr>
                <w:sz w:val="16"/>
                <w:szCs w:val="16"/>
              </w:rPr>
            </w:pPr>
            <w:r w:rsidRPr="00F156BF">
              <w:rPr>
                <w:sz w:val="16"/>
                <w:szCs w:val="16"/>
              </w:rPr>
              <w:t>83.0</w:t>
            </w:r>
          </w:p>
        </w:tc>
        <w:tc>
          <w:tcPr>
            <w:tcW w:w="1276" w:type="dxa"/>
            <w:noWrap/>
            <w:hideMark/>
          </w:tcPr>
          <w:p w:rsidR="00A642E9" w:rsidRPr="00F156BF" w:rsidRDefault="00A642E9" w:rsidP="00A642E9">
            <w:pPr>
              <w:jc w:val="right"/>
              <w:rPr>
                <w:sz w:val="16"/>
                <w:szCs w:val="16"/>
              </w:rPr>
            </w:pPr>
            <w:r w:rsidRPr="00F156BF">
              <w:rPr>
                <w:sz w:val="16"/>
                <w:szCs w:val="16"/>
              </w:rPr>
              <w:t>16.2</w:t>
            </w:r>
          </w:p>
        </w:tc>
        <w:tc>
          <w:tcPr>
            <w:tcW w:w="992" w:type="dxa"/>
          </w:tcPr>
          <w:p w:rsidR="00A642E9" w:rsidRPr="00F156BF" w:rsidRDefault="00A642E9" w:rsidP="00A642E9">
            <w:pPr>
              <w:jc w:val="right"/>
              <w:rPr>
                <w:sz w:val="16"/>
                <w:szCs w:val="16"/>
              </w:rPr>
            </w:pPr>
            <w:r w:rsidRPr="00F156BF">
              <w:rPr>
                <w:sz w:val="16"/>
                <w:szCs w:val="16"/>
              </w:rPr>
              <w:t>30.1</w:t>
            </w:r>
          </w:p>
        </w:tc>
        <w:tc>
          <w:tcPr>
            <w:tcW w:w="1276" w:type="dxa"/>
          </w:tcPr>
          <w:p w:rsidR="00A642E9" w:rsidRPr="00F156BF" w:rsidRDefault="00A642E9" w:rsidP="00A642E9">
            <w:pPr>
              <w:jc w:val="right"/>
              <w:rPr>
                <w:sz w:val="16"/>
                <w:szCs w:val="16"/>
              </w:rPr>
            </w:pPr>
            <w:r w:rsidRPr="00F156BF">
              <w:rPr>
                <w:sz w:val="16"/>
                <w:szCs w:val="16"/>
              </w:rPr>
              <w:t>68.6</w:t>
            </w:r>
          </w:p>
        </w:tc>
        <w:tc>
          <w:tcPr>
            <w:tcW w:w="992" w:type="dxa"/>
          </w:tcPr>
          <w:p w:rsidR="00A642E9" w:rsidRPr="00F156BF" w:rsidRDefault="00A642E9" w:rsidP="00A642E9">
            <w:pPr>
              <w:jc w:val="right"/>
              <w:rPr>
                <w:sz w:val="16"/>
                <w:szCs w:val="16"/>
              </w:rPr>
            </w:pPr>
            <w:r w:rsidRPr="00F156BF">
              <w:rPr>
                <w:sz w:val="16"/>
                <w:szCs w:val="16"/>
              </w:rPr>
              <w:t>40.9</w:t>
            </w:r>
          </w:p>
        </w:tc>
        <w:tc>
          <w:tcPr>
            <w:tcW w:w="1276" w:type="dxa"/>
          </w:tcPr>
          <w:p w:rsidR="00A642E9" w:rsidRPr="00F156BF" w:rsidRDefault="00A642E9" w:rsidP="00A642E9">
            <w:pPr>
              <w:jc w:val="right"/>
              <w:rPr>
                <w:sz w:val="16"/>
                <w:szCs w:val="16"/>
              </w:rPr>
            </w:pPr>
            <w:r w:rsidRPr="00F156BF">
              <w:rPr>
                <w:sz w:val="16"/>
                <w:szCs w:val="16"/>
              </w:rPr>
              <w:t>57.0</w:t>
            </w:r>
          </w:p>
        </w:tc>
        <w:tc>
          <w:tcPr>
            <w:tcW w:w="992" w:type="dxa"/>
          </w:tcPr>
          <w:p w:rsidR="00A642E9" w:rsidRPr="00F156BF" w:rsidRDefault="00A642E9" w:rsidP="00A642E9">
            <w:pPr>
              <w:jc w:val="right"/>
              <w:rPr>
                <w:sz w:val="16"/>
                <w:szCs w:val="16"/>
              </w:rPr>
            </w:pPr>
            <w:r w:rsidRPr="00F156BF">
              <w:rPr>
                <w:sz w:val="16"/>
                <w:szCs w:val="16"/>
              </w:rPr>
              <w:t>20.3</w:t>
            </w:r>
          </w:p>
        </w:tc>
        <w:tc>
          <w:tcPr>
            <w:tcW w:w="1276" w:type="dxa"/>
          </w:tcPr>
          <w:p w:rsidR="00A642E9" w:rsidRPr="00F156BF" w:rsidRDefault="00A642E9" w:rsidP="00A642E9">
            <w:pPr>
              <w:jc w:val="right"/>
              <w:rPr>
                <w:sz w:val="16"/>
                <w:szCs w:val="16"/>
              </w:rPr>
            </w:pPr>
            <w:r w:rsidRPr="00F156BF">
              <w:rPr>
                <w:sz w:val="16"/>
                <w:szCs w:val="16"/>
              </w:rPr>
              <w:t>78.8</w:t>
            </w:r>
          </w:p>
        </w:tc>
        <w:tc>
          <w:tcPr>
            <w:tcW w:w="992" w:type="dxa"/>
          </w:tcPr>
          <w:p w:rsidR="00A642E9" w:rsidRPr="00F156BF" w:rsidRDefault="00A642E9" w:rsidP="00A642E9">
            <w:pPr>
              <w:jc w:val="right"/>
              <w:rPr>
                <w:sz w:val="16"/>
                <w:szCs w:val="16"/>
              </w:rPr>
            </w:pPr>
            <w:r w:rsidRPr="00F156BF">
              <w:rPr>
                <w:sz w:val="16"/>
                <w:szCs w:val="16"/>
              </w:rPr>
              <w:t>46.7</w:t>
            </w:r>
          </w:p>
        </w:tc>
        <w:tc>
          <w:tcPr>
            <w:tcW w:w="1276" w:type="dxa"/>
          </w:tcPr>
          <w:p w:rsidR="00A642E9" w:rsidRPr="00F156BF" w:rsidRDefault="00A642E9" w:rsidP="00A642E9">
            <w:pPr>
              <w:jc w:val="right"/>
              <w:rPr>
                <w:sz w:val="16"/>
                <w:szCs w:val="16"/>
              </w:rPr>
            </w:pPr>
            <w:r w:rsidRPr="00F156BF">
              <w:rPr>
                <w:sz w:val="16"/>
                <w:szCs w:val="16"/>
              </w:rPr>
              <w:t>52.2</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Country of birth</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NZ </w:t>
            </w:r>
          </w:p>
        </w:tc>
        <w:tc>
          <w:tcPr>
            <w:tcW w:w="982" w:type="dxa"/>
            <w:noWrap/>
            <w:hideMark/>
          </w:tcPr>
          <w:p w:rsidR="00A642E9" w:rsidRPr="00F156BF" w:rsidRDefault="00A642E9" w:rsidP="00A642E9">
            <w:pPr>
              <w:jc w:val="right"/>
              <w:rPr>
                <w:sz w:val="16"/>
                <w:szCs w:val="16"/>
              </w:rPr>
            </w:pPr>
            <w:r w:rsidRPr="00F156BF">
              <w:rPr>
                <w:sz w:val="16"/>
                <w:szCs w:val="16"/>
              </w:rPr>
              <w:t>89.1</w:t>
            </w:r>
          </w:p>
        </w:tc>
        <w:tc>
          <w:tcPr>
            <w:tcW w:w="1276" w:type="dxa"/>
            <w:noWrap/>
            <w:hideMark/>
          </w:tcPr>
          <w:p w:rsidR="00A642E9" w:rsidRPr="00F156BF" w:rsidRDefault="00A642E9" w:rsidP="00A642E9">
            <w:pPr>
              <w:jc w:val="right"/>
              <w:rPr>
                <w:sz w:val="16"/>
                <w:szCs w:val="16"/>
              </w:rPr>
            </w:pPr>
            <w:r w:rsidRPr="00F156BF">
              <w:rPr>
                <w:sz w:val="16"/>
                <w:szCs w:val="16"/>
              </w:rPr>
              <w:t>10.6</w:t>
            </w:r>
          </w:p>
        </w:tc>
        <w:tc>
          <w:tcPr>
            <w:tcW w:w="992" w:type="dxa"/>
          </w:tcPr>
          <w:p w:rsidR="00A642E9" w:rsidRPr="00F156BF" w:rsidRDefault="00A642E9" w:rsidP="00A642E9">
            <w:pPr>
              <w:jc w:val="right"/>
              <w:rPr>
                <w:sz w:val="16"/>
                <w:szCs w:val="16"/>
              </w:rPr>
            </w:pPr>
            <w:r w:rsidRPr="00F156BF">
              <w:rPr>
                <w:sz w:val="16"/>
                <w:szCs w:val="16"/>
              </w:rPr>
              <w:t>26.4</w:t>
            </w:r>
          </w:p>
        </w:tc>
        <w:tc>
          <w:tcPr>
            <w:tcW w:w="1276" w:type="dxa"/>
          </w:tcPr>
          <w:p w:rsidR="00A642E9" w:rsidRPr="00F156BF" w:rsidRDefault="00A642E9" w:rsidP="00A642E9">
            <w:pPr>
              <w:jc w:val="right"/>
              <w:rPr>
                <w:sz w:val="16"/>
                <w:szCs w:val="16"/>
              </w:rPr>
            </w:pPr>
            <w:r w:rsidRPr="00F156BF">
              <w:rPr>
                <w:sz w:val="16"/>
                <w:szCs w:val="16"/>
              </w:rPr>
              <w:t>72.2</w:t>
            </w:r>
          </w:p>
        </w:tc>
        <w:tc>
          <w:tcPr>
            <w:tcW w:w="992" w:type="dxa"/>
          </w:tcPr>
          <w:p w:rsidR="00A642E9" w:rsidRPr="00F156BF" w:rsidRDefault="00A642E9" w:rsidP="00A642E9">
            <w:pPr>
              <w:jc w:val="right"/>
              <w:rPr>
                <w:sz w:val="16"/>
                <w:szCs w:val="16"/>
              </w:rPr>
            </w:pPr>
            <w:r w:rsidRPr="00F156BF">
              <w:rPr>
                <w:sz w:val="16"/>
                <w:szCs w:val="16"/>
              </w:rPr>
              <w:t>56.7</w:t>
            </w:r>
          </w:p>
        </w:tc>
        <w:tc>
          <w:tcPr>
            <w:tcW w:w="1276" w:type="dxa"/>
          </w:tcPr>
          <w:p w:rsidR="00A642E9" w:rsidRPr="00F156BF" w:rsidRDefault="00A642E9" w:rsidP="00A642E9">
            <w:pPr>
              <w:jc w:val="right"/>
              <w:rPr>
                <w:sz w:val="16"/>
                <w:szCs w:val="16"/>
              </w:rPr>
            </w:pPr>
            <w:r w:rsidRPr="00F156BF">
              <w:rPr>
                <w:sz w:val="16"/>
                <w:szCs w:val="16"/>
              </w:rPr>
              <w:t>42.5</w:t>
            </w:r>
          </w:p>
        </w:tc>
        <w:tc>
          <w:tcPr>
            <w:tcW w:w="992" w:type="dxa"/>
          </w:tcPr>
          <w:p w:rsidR="00A642E9" w:rsidRPr="00F156BF" w:rsidRDefault="00A642E9" w:rsidP="00A642E9">
            <w:pPr>
              <w:jc w:val="right"/>
              <w:rPr>
                <w:sz w:val="16"/>
                <w:szCs w:val="16"/>
              </w:rPr>
            </w:pPr>
            <w:r w:rsidRPr="00F156BF">
              <w:rPr>
                <w:sz w:val="16"/>
                <w:szCs w:val="16"/>
              </w:rPr>
              <w:t>26.1</w:t>
            </w:r>
          </w:p>
        </w:tc>
        <w:tc>
          <w:tcPr>
            <w:tcW w:w="1276" w:type="dxa"/>
          </w:tcPr>
          <w:p w:rsidR="00A642E9" w:rsidRPr="00F156BF" w:rsidRDefault="00A642E9" w:rsidP="00A642E9">
            <w:pPr>
              <w:jc w:val="right"/>
              <w:rPr>
                <w:sz w:val="16"/>
                <w:szCs w:val="16"/>
              </w:rPr>
            </w:pPr>
            <w:r w:rsidRPr="00F156BF">
              <w:rPr>
                <w:sz w:val="16"/>
                <w:szCs w:val="16"/>
              </w:rPr>
              <w:t>72.8</w:t>
            </w:r>
          </w:p>
        </w:tc>
        <w:tc>
          <w:tcPr>
            <w:tcW w:w="992" w:type="dxa"/>
          </w:tcPr>
          <w:p w:rsidR="00A642E9" w:rsidRPr="00F156BF" w:rsidRDefault="00A642E9" w:rsidP="00A642E9">
            <w:pPr>
              <w:jc w:val="right"/>
              <w:rPr>
                <w:sz w:val="16"/>
                <w:szCs w:val="16"/>
              </w:rPr>
            </w:pPr>
            <w:r w:rsidRPr="00F156BF">
              <w:rPr>
                <w:sz w:val="16"/>
                <w:szCs w:val="16"/>
              </w:rPr>
              <w:t>60.9</w:t>
            </w:r>
          </w:p>
        </w:tc>
        <w:tc>
          <w:tcPr>
            <w:tcW w:w="1276" w:type="dxa"/>
          </w:tcPr>
          <w:p w:rsidR="00A642E9" w:rsidRPr="00F156BF" w:rsidRDefault="00A642E9" w:rsidP="00A642E9">
            <w:pPr>
              <w:jc w:val="right"/>
              <w:rPr>
                <w:sz w:val="16"/>
                <w:szCs w:val="16"/>
              </w:rPr>
            </w:pPr>
            <w:r w:rsidRPr="00F156BF">
              <w:rPr>
                <w:sz w:val="16"/>
                <w:szCs w:val="16"/>
              </w:rPr>
              <w:t>38.3</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Elsewhere</w:t>
            </w:r>
          </w:p>
        </w:tc>
        <w:tc>
          <w:tcPr>
            <w:tcW w:w="982" w:type="dxa"/>
            <w:noWrap/>
            <w:hideMark/>
          </w:tcPr>
          <w:p w:rsidR="00A642E9" w:rsidRPr="00F156BF" w:rsidRDefault="00A642E9" w:rsidP="00A642E9">
            <w:pPr>
              <w:jc w:val="right"/>
              <w:rPr>
                <w:sz w:val="16"/>
                <w:szCs w:val="16"/>
              </w:rPr>
            </w:pPr>
            <w:r w:rsidRPr="00F156BF">
              <w:rPr>
                <w:sz w:val="16"/>
                <w:szCs w:val="16"/>
              </w:rPr>
              <w:t>75.0</w:t>
            </w:r>
          </w:p>
        </w:tc>
        <w:tc>
          <w:tcPr>
            <w:tcW w:w="1276" w:type="dxa"/>
            <w:noWrap/>
            <w:hideMark/>
          </w:tcPr>
          <w:p w:rsidR="00A642E9" w:rsidRPr="00F156BF" w:rsidRDefault="00A642E9" w:rsidP="00A642E9">
            <w:pPr>
              <w:jc w:val="right"/>
              <w:rPr>
                <w:sz w:val="16"/>
                <w:szCs w:val="16"/>
              </w:rPr>
            </w:pPr>
            <w:r w:rsidRPr="00F156BF">
              <w:rPr>
                <w:sz w:val="16"/>
                <w:szCs w:val="16"/>
              </w:rPr>
              <w:t>24.5</w:t>
            </w:r>
          </w:p>
        </w:tc>
        <w:tc>
          <w:tcPr>
            <w:tcW w:w="992" w:type="dxa"/>
          </w:tcPr>
          <w:p w:rsidR="00A642E9" w:rsidRPr="00F156BF" w:rsidRDefault="00A642E9" w:rsidP="00A642E9">
            <w:pPr>
              <w:jc w:val="right"/>
              <w:rPr>
                <w:sz w:val="16"/>
                <w:szCs w:val="16"/>
              </w:rPr>
            </w:pPr>
            <w:r w:rsidRPr="00F156BF">
              <w:rPr>
                <w:sz w:val="16"/>
                <w:szCs w:val="16"/>
              </w:rPr>
              <w:t>25.6</w:t>
            </w:r>
          </w:p>
        </w:tc>
        <w:tc>
          <w:tcPr>
            <w:tcW w:w="1276" w:type="dxa"/>
          </w:tcPr>
          <w:p w:rsidR="00A642E9" w:rsidRPr="00F156BF" w:rsidRDefault="00A642E9" w:rsidP="00A642E9">
            <w:pPr>
              <w:jc w:val="right"/>
              <w:rPr>
                <w:sz w:val="16"/>
                <w:szCs w:val="16"/>
              </w:rPr>
            </w:pPr>
            <w:r w:rsidRPr="00F156BF">
              <w:rPr>
                <w:sz w:val="16"/>
                <w:szCs w:val="16"/>
              </w:rPr>
              <w:t>73.5</w:t>
            </w:r>
          </w:p>
        </w:tc>
        <w:tc>
          <w:tcPr>
            <w:tcW w:w="992" w:type="dxa"/>
          </w:tcPr>
          <w:p w:rsidR="00A642E9" w:rsidRPr="00F156BF" w:rsidRDefault="00A642E9" w:rsidP="00A642E9">
            <w:pPr>
              <w:jc w:val="right"/>
              <w:rPr>
                <w:sz w:val="16"/>
                <w:szCs w:val="16"/>
              </w:rPr>
            </w:pPr>
            <w:r w:rsidRPr="00F156BF">
              <w:rPr>
                <w:sz w:val="16"/>
                <w:szCs w:val="16"/>
              </w:rPr>
              <w:t>44.5</w:t>
            </w:r>
          </w:p>
        </w:tc>
        <w:tc>
          <w:tcPr>
            <w:tcW w:w="1276" w:type="dxa"/>
          </w:tcPr>
          <w:p w:rsidR="00A642E9" w:rsidRPr="00F156BF" w:rsidRDefault="00A642E9" w:rsidP="00A642E9">
            <w:pPr>
              <w:jc w:val="right"/>
              <w:rPr>
                <w:sz w:val="16"/>
                <w:szCs w:val="16"/>
              </w:rPr>
            </w:pPr>
            <w:r w:rsidRPr="00F156BF">
              <w:rPr>
                <w:sz w:val="16"/>
                <w:szCs w:val="16"/>
              </w:rPr>
              <w:t>54.4</w:t>
            </w:r>
          </w:p>
        </w:tc>
        <w:tc>
          <w:tcPr>
            <w:tcW w:w="992" w:type="dxa"/>
          </w:tcPr>
          <w:p w:rsidR="00A642E9" w:rsidRPr="00F156BF" w:rsidRDefault="00A642E9" w:rsidP="00A642E9">
            <w:pPr>
              <w:jc w:val="right"/>
              <w:rPr>
                <w:sz w:val="16"/>
                <w:szCs w:val="16"/>
              </w:rPr>
            </w:pPr>
            <w:r w:rsidRPr="00F156BF">
              <w:rPr>
                <w:sz w:val="16"/>
                <w:szCs w:val="16"/>
              </w:rPr>
              <w:t>20.8</w:t>
            </w:r>
          </w:p>
        </w:tc>
        <w:tc>
          <w:tcPr>
            <w:tcW w:w="1276" w:type="dxa"/>
          </w:tcPr>
          <w:p w:rsidR="00A642E9" w:rsidRPr="00F156BF" w:rsidRDefault="00A642E9" w:rsidP="00A642E9">
            <w:pPr>
              <w:jc w:val="right"/>
              <w:rPr>
                <w:sz w:val="16"/>
                <w:szCs w:val="16"/>
              </w:rPr>
            </w:pPr>
            <w:r w:rsidRPr="00F156BF">
              <w:rPr>
                <w:sz w:val="16"/>
                <w:szCs w:val="16"/>
              </w:rPr>
              <w:t>78.0</w:t>
            </w:r>
          </w:p>
        </w:tc>
        <w:tc>
          <w:tcPr>
            <w:tcW w:w="992" w:type="dxa"/>
          </w:tcPr>
          <w:p w:rsidR="00A642E9" w:rsidRPr="00F156BF" w:rsidRDefault="00A642E9" w:rsidP="00A642E9">
            <w:pPr>
              <w:jc w:val="right"/>
              <w:rPr>
                <w:sz w:val="16"/>
                <w:szCs w:val="16"/>
              </w:rPr>
            </w:pPr>
            <w:r w:rsidRPr="00F156BF">
              <w:rPr>
                <w:sz w:val="16"/>
                <w:szCs w:val="16"/>
              </w:rPr>
              <w:t>49.1</w:t>
            </w:r>
          </w:p>
        </w:tc>
        <w:tc>
          <w:tcPr>
            <w:tcW w:w="1276" w:type="dxa"/>
          </w:tcPr>
          <w:p w:rsidR="00A642E9" w:rsidRPr="00F156BF" w:rsidRDefault="00A642E9" w:rsidP="00A642E9">
            <w:pPr>
              <w:jc w:val="right"/>
              <w:rPr>
                <w:sz w:val="16"/>
                <w:szCs w:val="16"/>
              </w:rPr>
            </w:pPr>
            <w:r w:rsidRPr="00F156BF">
              <w:rPr>
                <w:sz w:val="16"/>
                <w:szCs w:val="16"/>
              </w:rPr>
              <w:t>49.6</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Arrival in NZ</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2008 or later</w:t>
            </w:r>
          </w:p>
        </w:tc>
        <w:tc>
          <w:tcPr>
            <w:tcW w:w="982" w:type="dxa"/>
            <w:noWrap/>
            <w:hideMark/>
          </w:tcPr>
          <w:p w:rsidR="00A642E9" w:rsidRPr="00F156BF" w:rsidRDefault="00A642E9" w:rsidP="00A642E9">
            <w:pPr>
              <w:jc w:val="right"/>
              <w:rPr>
                <w:sz w:val="16"/>
                <w:szCs w:val="16"/>
              </w:rPr>
            </w:pPr>
            <w:r w:rsidRPr="00F156BF">
              <w:rPr>
                <w:sz w:val="16"/>
                <w:szCs w:val="16"/>
              </w:rPr>
              <w:t>67.1</w:t>
            </w:r>
          </w:p>
        </w:tc>
        <w:tc>
          <w:tcPr>
            <w:tcW w:w="1276" w:type="dxa"/>
            <w:noWrap/>
            <w:hideMark/>
          </w:tcPr>
          <w:p w:rsidR="00A642E9" w:rsidRPr="00F156BF" w:rsidRDefault="00A642E9" w:rsidP="00A642E9">
            <w:pPr>
              <w:jc w:val="right"/>
              <w:rPr>
                <w:sz w:val="16"/>
                <w:szCs w:val="16"/>
              </w:rPr>
            </w:pPr>
            <w:r w:rsidRPr="00F156BF">
              <w:rPr>
                <w:sz w:val="16"/>
                <w:szCs w:val="16"/>
              </w:rPr>
              <w:t>32.7</w:t>
            </w:r>
          </w:p>
        </w:tc>
        <w:tc>
          <w:tcPr>
            <w:tcW w:w="992" w:type="dxa"/>
          </w:tcPr>
          <w:p w:rsidR="00A642E9" w:rsidRPr="00F156BF" w:rsidRDefault="00A642E9" w:rsidP="00A642E9">
            <w:pPr>
              <w:jc w:val="right"/>
              <w:rPr>
                <w:sz w:val="16"/>
                <w:szCs w:val="16"/>
              </w:rPr>
            </w:pPr>
            <w:r w:rsidRPr="00F156BF">
              <w:rPr>
                <w:sz w:val="16"/>
                <w:szCs w:val="16"/>
              </w:rPr>
              <w:t>29.1</w:t>
            </w:r>
          </w:p>
        </w:tc>
        <w:tc>
          <w:tcPr>
            <w:tcW w:w="1276" w:type="dxa"/>
          </w:tcPr>
          <w:p w:rsidR="00A642E9" w:rsidRPr="00F156BF" w:rsidRDefault="00A642E9" w:rsidP="00A642E9">
            <w:pPr>
              <w:jc w:val="right"/>
              <w:rPr>
                <w:sz w:val="16"/>
                <w:szCs w:val="16"/>
              </w:rPr>
            </w:pPr>
            <w:r w:rsidRPr="00F156BF">
              <w:rPr>
                <w:sz w:val="16"/>
                <w:szCs w:val="16"/>
              </w:rPr>
              <w:t>70.5</w:t>
            </w:r>
          </w:p>
        </w:tc>
        <w:tc>
          <w:tcPr>
            <w:tcW w:w="992" w:type="dxa"/>
          </w:tcPr>
          <w:p w:rsidR="00A642E9" w:rsidRPr="00F156BF" w:rsidRDefault="00A642E9" w:rsidP="00A642E9">
            <w:pPr>
              <w:jc w:val="right"/>
              <w:rPr>
                <w:sz w:val="16"/>
                <w:szCs w:val="16"/>
              </w:rPr>
            </w:pPr>
            <w:r w:rsidRPr="00F156BF">
              <w:rPr>
                <w:sz w:val="16"/>
                <w:szCs w:val="16"/>
              </w:rPr>
              <w:t>44.6</w:t>
            </w:r>
          </w:p>
        </w:tc>
        <w:tc>
          <w:tcPr>
            <w:tcW w:w="1276" w:type="dxa"/>
          </w:tcPr>
          <w:p w:rsidR="00A642E9" w:rsidRPr="00F156BF" w:rsidRDefault="00A642E9" w:rsidP="00A642E9">
            <w:pPr>
              <w:jc w:val="right"/>
              <w:rPr>
                <w:sz w:val="16"/>
                <w:szCs w:val="16"/>
              </w:rPr>
            </w:pPr>
            <w:r w:rsidRPr="00F156BF">
              <w:rPr>
                <w:sz w:val="16"/>
                <w:szCs w:val="16"/>
              </w:rPr>
              <w:t>55.4</w:t>
            </w:r>
          </w:p>
        </w:tc>
        <w:tc>
          <w:tcPr>
            <w:tcW w:w="992" w:type="dxa"/>
          </w:tcPr>
          <w:p w:rsidR="00A642E9" w:rsidRPr="00F156BF" w:rsidRDefault="00A642E9" w:rsidP="00A642E9">
            <w:pPr>
              <w:jc w:val="right"/>
              <w:rPr>
                <w:sz w:val="16"/>
                <w:szCs w:val="16"/>
              </w:rPr>
            </w:pPr>
            <w:r w:rsidRPr="00F156BF">
              <w:rPr>
                <w:sz w:val="16"/>
                <w:szCs w:val="16"/>
              </w:rPr>
              <w:t>21.7</w:t>
            </w:r>
          </w:p>
        </w:tc>
        <w:tc>
          <w:tcPr>
            <w:tcW w:w="1276" w:type="dxa"/>
          </w:tcPr>
          <w:p w:rsidR="00A642E9" w:rsidRPr="00F156BF" w:rsidRDefault="00A642E9" w:rsidP="00A642E9">
            <w:pPr>
              <w:jc w:val="right"/>
              <w:rPr>
                <w:sz w:val="16"/>
                <w:szCs w:val="16"/>
              </w:rPr>
            </w:pPr>
            <w:r w:rsidRPr="00F156BF">
              <w:rPr>
                <w:sz w:val="16"/>
                <w:szCs w:val="16"/>
              </w:rPr>
              <w:t>76.7</w:t>
            </w:r>
          </w:p>
        </w:tc>
        <w:tc>
          <w:tcPr>
            <w:tcW w:w="992" w:type="dxa"/>
          </w:tcPr>
          <w:p w:rsidR="00A642E9" w:rsidRPr="00F156BF" w:rsidRDefault="00A642E9" w:rsidP="00A642E9">
            <w:pPr>
              <w:jc w:val="right"/>
              <w:rPr>
                <w:sz w:val="16"/>
                <w:szCs w:val="16"/>
              </w:rPr>
            </w:pPr>
            <w:r w:rsidRPr="00F156BF">
              <w:rPr>
                <w:sz w:val="16"/>
                <w:szCs w:val="16"/>
              </w:rPr>
              <w:t>46.7</w:t>
            </w:r>
          </w:p>
        </w:tc>
        <w:tc>
          <w:tcPr>
            <w:tcW w:w="1276" w:type="dxa"/>
          </w:tcPr>
          <w:p w:rsidR="00A642E9" w:rsidRPr="00F156BF" w:rsidRDefault="00A642E9" w:rsidP="00A642E9">
            <w:pPr>
              <w:jc w:val="right"/>
              <w:rPr>
                <w:sz w:val="16"/>
                <w:szCs w:val="16"/>
              </w:rPr>
            </w:pPr>
            <w:r w:rsidRPr="00F156BF">
              <w:rPr>
                <w:sz w:val="16"/>
                <w:szCs w:val="16"/>
              </w:rPr>
              <w:t>52.8</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Before 2008</w:t>
            </w:r>
          </w:p>
        </w:tc>
        <w:tc>
          <w:tcPr>
            <w:tcW w:w="982" w:type="dxa"/>
            <w:noWrap/>
            <w:hideMark/>
          </w:tcPr>
          <w:p w:rsidR="00A642E9" w:rsidRPr="00F156BF" w:rsidRDefault="00A642E9" w:rsidP="00A642E9">
            <w:pPr>
              <w:jc w:val="right"/>
              <w:rPr>
                <w:sz w:val="16"/>
                <w:szCs w:val="16"/>
              </w:rPr>
            </w:pPr>
            <w:r w:rsidRPr="00F156BF">
              <w:rPr>
                <w:sz w:val="16"/>
                <w:szCs w:val="16"/>
              </w:rPr>
              <w:t>76.7</w:t>
            </w:r>
          </w:p>
        </w:tc>
        <w:tc>
          <w:tcPr>
            <w:tcW w:w="1276" w:type="dxa"/>
            <w:noWrap/>
            <w:hideMark/>
          </w:tcPr>
          <w:p w:rsidR="00A642E9" w:rsidRPr="00F156BF" w:rsidRDefault="00A642E9" w:rsidP="00A642E9">
            <w:pPr>
              <w:jc w:val="right"/>
              <w:rPr>
                <w:sz w:val="16"/>
                <w:szCs w:val="16"/>
              </w:rPr>
            </w:pPr>
            <w:r w:rsidRPr="00F156BF">
              <w:rPr>
                <w:sz w:val="16"/>
                <w:szCs w:val="16"/>
              </w:rPr>
              <w:t>22.8</w:t>
            </w:r>
          </w:p>
        </w:tc>
        <w:tc>
          <w:tcPr>
            <w:tcW w:w="992" w:type="dxa"/>
          </w:tcPr>
          <w:p w:rsidR="00A642E9" w:rsidRPr="00F156BF" w:rsidRDefault="00A642E9" w:rsidP="00A642E9">
            <w:pPr>
              <w:jc w:val="right"/>
              <w:rPr>
                <w:sz w:val="16"/>
                <w:szCs w:val="16"/>
              </w:rPr>
            </w:pPr>
            <w:r w:rsidRPr="00F156BF">
              <w:rPr>
                <w:sz w:val="16"/>
                <w:szCs w:val="16"/>
              </w:rPr>
              <w:t>24.9</w:t>
            </w:r>
          </w:p>
        </w:tc>
        <w:tc>
          <w:tcPr>
            <w:tcW w:w="1276" w:type="dxa"/>
          </w:tcPr>
          <w:p w:rsidR="00A642E9" w:rsidRPr="00F156BF" w:rsidRDefault="00A642E9" w:rsidP="00A642E9">
            <w:pPr>
              <w:jc w:val="right"/>
              <w:rPr>
                <w:sz w:val="16"/>
                <w:szCs w:val="16"/>
              </w:rPr>
            </w:pPr>
            <w:r w:rsidRPr="00F156BF">
              <w:rPr>
                <w:sz w:val="16"/>
                <w:szCs w:val="16"/>
              </w:rPr>
              <w:t>74.1</w:t>
            </w:r>
          </w:p>
        </w:tc>
        <w:tc>
          <w:tcPr>
            <w:tcW w:w="992" w:type="dxa"/>
          </w:tcPr>
          <w:p w:rsidR="00A642E9" w:rsidRPr="00F156BF" w:rsidRDefault="00A642E9" w:rsidP="00A642E9">
            <w:pPr>
              <w:jc w:val="right"/>
              <w:rPr>
                <w:sz w:val="16"/>
                <w:szCs w:val="16"/>
              </w:rPr>
            </w:pPr>
            <w:r w:rsidRPr="00F156BF">
              <w:rPr>
                <w:sz w:val="16"/>
                <w:szCs w:val="16"/>
              </w:rPr>
              <w:t>44.5</w:t>
            </w:r>
          </w:p>
        </w:tc>
        <w:tc>
          <w:tcPr>
            <w:tcW w:w="1276" w:type="dxa"/>
          </w:tcPr>
          <w:p w:rsidR="00A642E9" w:rsidRPr="00F156BF" w:rsidRDefault="00A642E9" w:rsidP="00A642E9">
            <w:pPr>
              <w:jc w:val="right"/>
              <w:rPr>
                <w:sz w:val="16"/>
                <w:szCs w:val="16"/>
              </w:rPr>
            </w:pPr>
            <w:r w:rsidRPr="00F156BF">
              <w:rPr>
                <w:sz w:val="16"/>
                <w:szCs w:val="16"/>
              </w:rPr>
              <w:t>54.2</w:t>
            </w:r>
          </w:p>
        </w:tc>
        <w:tc>
          <w:tcPr>
            <w:tcW w:w="992" w:type="dxa"/>
          </w:tcPr>
          <w:p w:rsidR="00A642E9" w:rsidRPr="00F156BF" w:rsidRDefault="00A642E9" w:rsidP="00A642E9">
            <w:pPr>
              <w:jc w:val="right"/>
              <w:rPr>
                <w:sz w:val="16"/>
                <w:szCs w:val="16"/>
              </w:rPr>
            </w:pPr>
            <w:r w:rsidRPr="00F156BF">
              <w:rPr>
                <w:sz w:val="16"/>
                <w:szCs w:val="16"/>
              </w:rPr>
              <w:t>20.6</w:t>
            </w:r>
          </w:p>
        </w:tc>
        <w:tc>
          <w:tcPr>
            <w:tcW w:w="1276" w:type="dxa"/>
          </w:tcPr>
          <w:p w:rsidR="00A642E9" w:rsidRPr="00F156BF" w:rsidRDefault="00A642E9" w:rsidP="00A642E9">
            <w:pPr>
              <w:jc w:val="right"/>
              <w:rPr>
                <w:sz w:val="16"/>
                <w:szCs w:val="16"/>
              </w:rPr>
            </w:pPr>
            <w:r w:rsidRPr="00F156BF">
              <w:rPr>
                <w:sz w:val="16"/>
                <w:szCs w:val="16"/>
              </w:rPr>
              <w:t>78.3</w:t>
            </w:r>
          </w:p>
        </w:tc>
        <w:tc>
          <w:tcPr>
            <w:tcW w:w="992" w:type="dxa"/>
          </w:tcPr>
          <w:p w:rsidR="00A642E9" w:rsidRPr="00F156BF" w:rsidRDefault="00A642E9" w:rsidP="00A642E9">
            <w:pPr>
              <w:jc w:val="right"/>
              <w:rPr>
                <w:sz w:val="16"/>
                <w:szCs w:val="16"/>
              </w:rPr>
            </w:pPr>
            <w:r w:rsidRPr="00F156BF">
              <w:rPr>
                <w:sz w:val="16"/>
                <w:szCs w:val="16"/>
              </w:rPr>
              <w:t>49.6</w:t>
            </w:r>
          </w:p>
        </w:tc>
        <w:tc>
          <w:tcPr>
            <w:tcW w:w="1276" w:type="dxa"/>
          </w:tcPr>
          <w:p w:rsidR="00A642E9" w:rsidRPr="00F156BF" w:rsidRDefault="00A642E9" w:rsidP="00A642E9">
            <w:pPr>
              <w:jc w:val="right"/>
              <w:rPr>
                <w:sz w:val="16"/>
                <w:szCs w:val="16"/>
              </w:rPr>
            </w:pPr>
            <w:r w:rsidRPr="00F156BF">
              <w:rPr>
                <w:sz w:val="16"/>
                <w:szCs w:val="16"/>
              </w:rPr>
              <w:t>49.0</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Highest qualification</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No formal qual.</w:t>
            </w:r>
          </w:p>
        </w:tc>
        <w:tc>
          <w:tcPr>
            <w:tcW w:w="982" w:type="dxa"/>
            <w:noWrap/>
            <w:hideMark/>
          </w:tcPr>
          <w:p w:rsidR="00A642E9" w:rsidRPr="00F156BF" w:rsidRDefault="00A642E9" w:rsidP="00A642E9">
            <w:pPr>
              <w:jc w:val="right"/>
              <w:rPr>
                <w:sz w:val="16"/>
                <w:szCs w:val="16"/>
              </w:rPr>
            </w:pPr>
            <w:r w:rsidRPr="00F156BF">
              <w:rPr>
                <w:sz w:val="16"/>
                <w:szCs w:val="16"/>
              </w:rPr>
              <w:t>84.2</w:t>
            </w:r>
          </w:p>
        </w:tc>
        <w:tc>
          <w:tcPr>
            <w:tcW w:w="1276" w:type="dxa"/>
            <w:noWrap/>
            <w:hideMark/>
          </w:tcPr>
          <w:p w:rsidR="00A642E9" w:rsidRPr="00F156BF" w:rsidRDefault="00A642E9" w:rsidP="00A642E9">
            <w:pPr>
              <w:jc w:val="right"/>
              <w:rPr>
                <w:sz w:val="16"/>
                <w:szCs w:val="16"/>
              </w:rPr>
            </w:pPr>
            <w:r w:rsidRPr="00F156BF">
              <w:rPr>
                <w:sz w:val="16"/>
                <w:szCs w:val="16"/>
              </w:rPr>
              <w:t>15.4</w:t>
            </w:r>
          </w:p>
        </w:tc>
        <w:tc>
          <w:tcPr>
            <w:tcW w:w="992" w:type="dxa"/>
          </w:tcPr>
          <w:p w:rsidR="00A642E9" w:rsidRPr="00F156BF" w:rsidRDefault="00A642E9" w:rsidP="00A642E9">
            <w:pPr>
              <w:jc w:val="right"/>
              <w:rPr>
                <w:sz w:val="16"/>
                <w:szCs w:val="16"/>
              </w:rPr>
            </w:pPr>
            <w:r w:rsidRPr="00F156BF">
              <w:rPr>
                <w:sz w:val="16"/>
                <w:szCs w:val="16"/>
              </w:rPr>
              <w:t>22.4</w:t>
            </w:r>
          </w:p>
        </w:tc>
        <w:tc>
          <w:tcPr>
            <w:tcW w:w="1276" w:type="dxa"/>
          </w:tcPr>
          <w:p w:rsidR="00A642E9" w:rsidRPr="00F156BF" w:rsidRDefault="00A642E9" w:rsidP="00A642E9">
            <w:pPr>
              <w:jc w:val="right"/>
              <w:rPr>
                <w:sz w:val="16"/>
                <w:szCs w:val="16"/>
              </w:rPr>
            </w:pPr>
            <w:r w:rsidRPr="00F156BF">
              <w:rPr>
                <w:sz w:val="16"/>
                <w:szCs w:val="16"/>
              </w:rPr>
              <w:t>75.8</w:t>
            </w:r>
          </w:p>
        </w:tc>
        <w:tc>
          <w:tcPr>
            <w:tcW w:w="992" w:type="dxa"/>
          </w:tcPr>
          <w:p w:rsidR="00A642E9" w:rsidRPr="00F156BF" w:rsidRDefault="00A642E9" w:rsidP="00A642E9">
            <w:pPr>
              <w:jc w:val="right"/>
              <w:rPr>
                <w:sz w:val="16"/>
                <w:szCs w:val="16"/>
              </w:rPr>
            </w:pPr>
            <w:r w:rsidRPr="00F156BF">
              <w:rPr>
                <w:sz w:val="16"/>
                <w:szCs w:val="16"/>
              </w:rPr>
              <w:t>42.4</w:t>
            </w:r>
          </w:p>
        </w:tc>
        <w:tc>
          <w:tcPr>
            <w:tcW w:w="1276" w:type="dxa"/>
          </w:tcPr>
          <w:p w:rsidR="00A642E9" w:rsidRPr="00F156BF" w:rsidRDefault="00A642E9" w:rsidP="00A642E9">
            <w:pPr>
              <w:jc w:val="right"/>
              <w:rPr>
                <w:sz w:val="16"/>
                <w:szCs w:val="16"/>
              </w:rPr>
            </w:pPr>
            <w:r w:rsidRPr="00F156BF">
              <w:rPr>
                <w:sz w:val="16"/>
                <w:szCs w:val="16"/>
              </w:rPr>
              <w:t>55.7</w:t>
            </w:r>
          </w:p>
        </w:tc>
        <w:tc>
          <w:tcPr>
            <w:tcW w:w="992" w:type="dxa"/>
          </w:tcPr>
          <w:p w:rsidR="00A642E9" w:rsidRPr="00F156BF" w:rsidRDefault="00A642E9" w:rsidP="00A642E9">
            <w:pPr>
              <w:jc w:val="right"/>
              <w:rPr>
                <w:sz w:val="16"/>
                <w:szCs w:val="16"/>
              </w:rPr>
            </w:pPr>
            <w:r w:rsidRPr="00F156BF">
              <w:rPr>
                <w:sz w:val="16"/>
                <w:szCs w:val="16"/>
              </w:rPr>
              <w:t>19.8</w:t>
            </w:r>
          </w:p>
        </w:tc>
        <w:tc>
          <w:tcPr>
            <w:tcW w:w="1276" w:type="dxa"/>
          </w:tcPr>
          <w:p w:rsidR="00A642E9" w:rsidRPr="00F156BF" w:rsidRDefault="00A642E9" w:rsidP="00A642E9">
            <w:pPr>
              <w:jc w:val="right"/>
              <w:rPr>
                <w:sz w:val="16"/>
                <w:szCs w:val="16"/>
              </w:rPr>
            </w:pPr>
            <w:r w:rsidRPr="00F156BF">
              <w:rPr>
                <w:sz w:val="16"/>
                <w:szCs w:val="16"/>
              </w:rPr>
              <w:t>79.5</w:t>
            </w:r>
          </w:p>
        </w:tc>
        <w:tc>
          <w:tcPr>
            <w:tcW w:w="992" w:type="dxa"/>
          </w:tcPr>
          <w:p w:rsidR="00A642E9" w:rsidRPr="00F156BF" w:rsidRDefault="00A642E9" w:rsidP="00A642E9">
            <w:pPr>
              <w:jc w:val="right"/>
              <w:rPr>
                <w:sz w:val="16"/>
                <w:szCs w:val="16"/>
              </w:rPr>
            </w:pPr>
            <w:r w:rsidRPr="00F156BF">
              <w:rPr>
                <w:sz w:val="16"/>
                <w:szCs w:val="16"/>
              </w:rPr>
              <w:t>55.1</w:t>
            </w:r>
          </w:p>
        </w:tc>
        <w:tc>
          <w:tcPr>
            <w:tcW w:w="1276" w:type="dxa"/>
          </w:tcPr>
          <w:p w:rsidR="00A642E9" w:rsidRPr="00F156BF" w:rsidRDefault="00A642E9" w:rsidP="00A642E9">
            <w:pPr>
              <w:jc w:val="right"/>
              <w:rPr>
                <w:sz w:val="16"/>
                <w:szCs w:val="16"/>
              </w:rPr>
            </w:pPr>
            <w:r w:rsidRPr="00F156BF">
              <w:rPr>
                <w:sz w:val="16"/>
                <w:szCs w:val="16"/>
              </w:rPr>
              <w:t>43.7</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School qual.</w:t>
            </w:r>
          </w:p>
        </w:tc>
        <w:tc>
          <w:tcPr>
            <w:tcW w:w="982" w:type="dxa"/>
            <w:noWrap/>
            <w:hideMark/>
          </w:tcPr>
          <w:p w:rsidR="00A642E9" w:rsidRPr="00F156BF" w:rsidRDefault="00A642E9" w:rsidP="00A642E9">
            <w:pPr>
              <w:jc w:val="right"/>
              <w:rPr>
                <w:sz w:val="16"/>
                <w:szCs w:val="16"/>
              </w:rPr>
            </w:pPr>
            <w:r w:rsidRPr="00F156BF">
              <w:rPr>
                <w:sz w:val="16"/>
                <w:szCs w:val="16"/>
              </w:rPr>
              <w:t>83.4</w:t>
            </w:r>
          </w:p>
        </w:tc>
        <w:tc>
          <w:tcPr>
            <w:tcW w:w="1276" w:type="dxa"/>
            <w:noWrap/>
            <w:hideMark/>
          </w:tcPr>
          <w:p w:rsidR="00A642E9" w:rsidRPr="00F156BF" w:rsidRDefault="00A642E9" w:rsidP="00A642E9">
            <w:pPr>
              <w:jc w:val="right"/>
              <w:rPr>
                <w:sz w:val="16"/>
                <w:szCs w:val="16"/>
              </w:rPr>
            </w:pPr>
            <w:r w:rsidRPr="00F156BF">
              <w:rPr>
                <w:sz w:val="16"/>
                <w:szCs w:val="16"/>
              </w:rPr>
              <w:t>16.1</w:t>
            </w:r>
          </w:p>
        </w:tc>
        <w:tc>
          <w:tcPr>
            <w:tcW w:w="992" w:type="dxa"/>
          </w:tcPr>
          <w:p w:rsidR="00A642E9" w:rsidRPr="00F156BF" w:rsidRDefault="00A642E9" w:rsidP="00A642E9">
            <w:pPr>
              <w:jc w:val="right"/>
              <w:rPr>
                <w:sz w:val="16"/>
                <w:szCs w:val="16"/>
              </w:rPr>
            </w:pPr>
            <w:r w:rsidRPr="00F156BF">
              <w:rPr>
                <w:sz w:val="16"/>
                <w:szCs w:val="16"/>
              </w:rPr>
              <w:t>26.2</w:t>
            </w:r>
          </w:p>
        </w:tc>
        <w:tc>
          <w:tcPr>
            <w:tcW w:w="1276" w:type="dxa"/>
          </w:tcPr>
          <w:p w:rsidR="00A642E9" w:rsidRPr="00F156BF" w:rsidRDefault="00A642E9" w:rsidP="00A642E9">
            <w:pPr>
              <w:jc w:val="right"/>
              <w:rPr>
                <w:sz w:val="16"/>
                <w:szCs w:val="16"/>
              </w:rPr>
            </w:pPr>
            <w:r w:rsidRPr="00F156BF">
              <w:rPr>
                <w:sz w:val="16"/>
                <w:szCs w:val="16"/>
              </w:rPr>
              <w:t>72.5</w:t>
            </w:r>
          </w:p>
        </w:tc>
        <w:tc>
          <w:tcPr>
            <w:tcW w:w="992" w:type="dxa"/>
          </w:tcPr>
          <w:p w:rsidR="00A642E9" w:rsidRPr="00F156BF" w:rsidRDefault="00A642E9" w:rsidP="00A642E9">
            <w:pPr>
              <w:jc w:val="right"/>
              <w:rPr>
                <w:sz w:val="16"/>
                <w:szCs w:val="16"/>
              </w:rPr>
            </w:pPr>
            <w:r w:rsidRPr="00F156BF">
              <w:rPr>
                <w:sz w:val="16"/>
                <w:szCs w:val="16"/>
              </w:rPr>
              <w:t>53.1</w:t>
            </w:r>
          </w:p>
        </w:tc>
        <w:tc>
          <w:tcPr>
            <w:tcW w:w="1276" w:type="dxa"/>
          </w:tcPr>
          <w:p w:rsidR="00A642E9" w:rsidRPr="00F156BF" w:rsidRDefault="00A642E9" w:rsidP="00A642E9">
            <w:pPr>
              <w:jc w:val="right"/>
              <w:rPr>
                <w:sz w:val="16"/>
                <w:szCs w:val="16"/>
              </w:rPr>
            </w:pPr>
            <w:r w:rsidRPr="00F156BF">
              <w:rPr>
                <w:sz w:val="16"/>
                <w:szCs w:val="16"/>
              </w:rPr>
              <w:t>46.0</w:t>
            </w:r>
          </w:p>
        </w:tc>
        <w:tc>
          <w:tcPr>
            <w:tcW w:w="992" w:type="dxa"/>
          </w:tcPr>
          <w:p w:rsidR="00A642E9" w:rsidRPr="00F156BF" w:rsidRDefault="00A642E9" w:rsidP="00A642E9">
            <w:pPr>
              <w:jc w:val="right"/>
              <w:rPr>
                <w:sz w:val="16"/>
                <w:szCs w:val="16"/>
              </w:rPr>
            </w:pPr>
            <w:r w:rsidRPr="00F156BF">
              <w:rPr>
                <w:sz w:val="16"/>
                <w:szCs w:val="16"/>
              </w:rPr>
              <w:t>26.7</w:t>
            </w:r>
          </w:p>
        </w:tc>
        <w:tc>
          <w:tcPr>
            <w:tcW w:w="1276" w:type="dxa"/>
          </w:tcPr>
          <w:p w:rsidR="00A642E9" w:rsidRPr="00F156BF" w:rsidRDefault="00A642E9" w:rsidP="00A642E9">
            <w:pPr>
              <w:jc w:val="right"/>
              <w:rPr>
                <w:sz w:val="16"/>
                <w:szCs w:val="16"/>
              </w:rPr>
            </w:pPr>
            <w:r w:rsidRPr="00F156BF">
              <w:rPr>
                <w:sz w:val="16"/>
                <w:szCs w:val="16"/>
              </w:rPr>
              <w:t>72.3</w:t>
            </w:r>
          </w:p>
        </w:tc>
        <w:tc>
          <w:tcPr>
            <w:tcW w:w="992" w:type="dxa"/>
          </w:tcPr>
          <w:p w:rsidR="00A642E9" w:rsidRPr="00F156BF" w:rsidRDefault="00A642E9" w:rsidP="00A642E9">
            <w:pPr>
              <w:jc w:val="right"/>
              <w:rPr>
                <w:sz w:val="16"/>
                <w:szCs w:val="16"/>
              </w:rPr>
            </w:pPr>
            <w:r w:rsidRPr="00F156BF">
              <w:rPr>
                <w:sz w:val="16"/>
                <w:szCs w:val="16"/>
              </w:rPr>
              <w:t>55.9</w:t>
            </w:r>
          </w:p>
        </w:tc>
        <w:tc>
          <w:tcPr>
            <w:tcW w:w="1276" w:type="dxa"/>
          </w:tcPr>
          <w:p w:rsidR="00A642E9" w:rsidRPr="00F156BF" w:rsidRDefault="00A642E9" w:rsidP="00A642E9">
            <w:pPr>
              <w:jc w:val="right"/>
              <w:rPr>
                <w:sz w:val="16"/>
                <w:szCs w:val="16"/>
              </w:rPr>
            </w:pPr>
            <w:r w:rsidRPr="00F156BF">
              <w:rPr>
                <w:sz w:val="16"/>
                <w:szCs w:val="16"/>
              </w:rPr>
              <w:t>43.2</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Trade/voc. qual.</w:t>
            </w:r>
          </w:p>
        </w:tc>
        <w:tc>
          <w:tcPr>
            <w:tcW w:w="982" w:type="dxa"/>
            <w:noWrap/>
            <w:hideMark/>
          </w:tcPr>
          <w:p w:rsidR="00A642E9" w:rsidRPr="00F156BF" w:rsidRDefault="00A642E9" w:rsidP="00A642E9">
            <w:pPr>
              <w:jc w:val="right"/>
              <w:rPr>
                <w:sz w:val="16"/>
                <w:szCs w:val="16"/>
              </w:rPr>
            </w:pPr>
            <w:r w:rsidRPr="00F156BF">
              <w:rPr>
                <w:sz w:val="16"/>
                <w:szCs w:val="16"/>
              </w:rPr>
              <w:t>88.3</w:t>
            </w:r>
          </w:p>
        </w:tc>
        <w:tc>
          <w:tcPr>
            <w:tcW w:w="1276" w:type="dxa"/>
            <w:noWrap/>
            <w:hideMark/>
          </w:tcPr>
          <w:p w:rsidR="00A642E9" w:rsidRPr="00F156BF" w:rsidRDefault="00A642E9" w:rsidP="00A642E9">
            <w:pPr>
              <w:jc w:val="right"/>
              <w:rPr>
                <w:sz w:val="16"/>
                <w:szCs w:val="16"/>
              </w:rPr>
            </w:pPr>
            <w:r w:rsidRPr="00F156BF">
              <w:rPr>
                <w:sz w:val="16"/>
                <w:szCs w:val="16"/>
              </w:rPr>
              <w:t>11.4</w:t>
            </w:r>
          </w:p>
        </w:tc>
        <w:tc>
          <w:tcPr>
            <w:tcW w:w="992" w:type="dxa"/>
          </w:tcPr>
          <w:p w:rsidR="00A642E9" w:rsidRPr="00F156BF" w:rsidRDefault="00A642E9" w:rsidP="00A642E9">
            <w:pPr>
              <w:jc w:val="right"/>
              <w:rPr>
                <w:sz w:val="16"/>
                <w:szCs w:val="16"/>
              </w:rPr>
            </w:pPr>
            <w:r w:rsidRPr="00F156BF">
              <w:rPr>
                <w:sz w:val="16"/>
                <w:szCs w:val="16"/>
              </w:rPr>
              <w:t>25.9</w:t>
            </w:r>
          </w:p>
        </w:tc>
        <w:tc>
          <w:tcPr>
            <w:tcW w:w="1276" w:type="dxa"/>
          </w:tcPr>
          <w:p w:rsidR="00A642E9" w:rsidRPr="00F156BF" w:rsidRDefault="00A642E9" w:rsidP="00A642E9">
            <w:pPr>
              <w:jc w:val="right"/>
              <w:rPr>
                <w:sz w:val="16"/>
                <w:szCs w:val="16"/>
              </w:rPr>
            </w:pPr>
            <w:r w:rsidRPr="00F156BF">
              <w:rPr>
                <w:sz w:val="16"/>
                <w:szCs w:val="16"/>
              </w:rPr>
              <w:t>73.1</w:t>
            </w:r>
          </w:p>
        </w:tc>
        <w:tc>
          <w:tcPr>
            <w:tcW w:w="992" w:type="dxa"/>
          </w:tcPr>
          <w:p w:rsidR="00A642E9" w:rsidRPr="00F156BF" w:rsidRDefault="00A642E9" w:rsidP="00A642E9">
            <w:pPr>
              <w:jc w:val="right"/>
              <w:rPr>
                <w:sz w:val="16"/>
                <w:szCs w:val="16"/>
              </w:rPr>
            </w:pPr>
            <w:r w:rsidRPr="00F156BF">
              <w:rPr>
                <w:sz w:val="16"/>
                <w:szCs w:val="16"/>
              </w:rPr>
              <w:t>56.6</w:t>
            </w:r>
          </w:p>
        </w:tc>
        <w:tc>
          <w:tcPr>
            <w:tcW w:w="1276" w:type="dxa"/>
          </w:tcPr>
          <w:p w:rsidR="00A642E9" w:rsidRPr="00F156BF" w:rsidRDefault="00A642E9" w:rsidP="00A642E9">
            <w:pPr>
              <w:jc w:val="right"/>
              <w:rPr>
                <w:sz w:val="16"/>
                <w:szCs w:val="16"/>
              </w:rPr>
            </w:pPr>
            <w:r w:rsidRPr="00F156BF">
              <w:rPr>
                <w:sz w:val="16"/>
                <w:szCs w:val="16"/>
              </w:rPr>
              <w:t>42.5</w:t>
            </w:r>
          </w:p>
        </w:tc>
        <w:tc>
          <w:tcPr>
            <w:tcW w:w="992" w:type="dxa"/>
          </w:tcPr>
          <w:p w:rsidR="00A642E9" w:rsidRPr="00F156BF" w:rsidRDefault="00A642E9" w:rsidP="00A642E9">
            <w:pPr>
              <w:jc w:val="right"/>
              <w:rPr>
                <w:sz w:val="16"/>
                <w:szCs w:val="16"/>
              </w:rPr>
            </w:pPr>
            <w:r w:rsidRPr="00F156BF">
              <w:rPr>
                <w:sz w:val="16"/>
                <w:szCs w:val="16"/>
              </w:rPr>
              <w:t>28.2</w:t>
            </w:r>
          </w:p>
        </w:tc>
        <w:tc>
          <w:tcPr>
            <w:tcW w:w="1276" w:type="dxa"/>
          </w:tcPr>
          <w:p w:rsidR="00A642E9" w:rsidRPr="00F156BF" w:rsidRDefault="00A642E9" w:rsidP="00A642E9">
            <w:pPr>
              <w:jc w:val="right"/>
              <w:rPr>
                <w:sz w:val="16"/>
                <w:szCs w:val="16"/>
              </w:rPr>
            </w:pPr>
            <w:r w:rsidRPr="00F156BF">
              <w:rPr>
                <w:sz w:val="16"/>
                <w:szCs w:val="16"/>
              </w:rPr>
              <w:t>71.1</w:t>
            </w:r>
          </w:p>
        </w:tc>
        <w:tc>
          <w:tcPr>
            <w:tcW w:w="992" w:type="dxa"/>
          </w:tcPr>
          <w:p w:rsidR="00A642E9" w:rsidRPr="00F156BF" w:rsidRDefault="00A642E9" w:rsidP="00A642E9">
            <w:pPr>
              <w:jc w:val="right"/>
              <w:rPr>
                <w:sz w:val="16"/>
                <w:szCs w:val="16"/>
              </w:rPr>
            </w:pPr>
            <w:r w:rsidRPr="00F156BF">
              <w:rPr>
                <w:sz w:val="16"/>
                <w:szCs w:val="16"/>
              </w:rPr>
              <w:t>61.9</w:t>
            </w:r>
          </w:p>
        </w:tc>
        <w:tc>
          <w:tcPr>
            <w:tcW w:w="1276" w:type="dxa"/>
          </w:tcPr>
          <w:p w:rsidR="00A642E9" w:rsidRPr="00F156BF" w:rsidRDefault="00A642E9" w:rsidP="00A642E9">
            <w:pPr>
              <w:jc w:val="right"/>
              <w:rPr>
                <w:sz w:val="16"/>
                <w:szCs w:val="16"/>
              </w:rPr>
            </w:pPr>
            <w:r w:rsidRPr="00F156BF">
              <w:rPr>
                <w:sz w:val="16"/>
                <w:szCs w:val="16"/>
              </w:rPr>
              <w:t>37.4</w:t>
            </w:r>
          </w:p>
        </w:tc>
      </w:tr>
      <w:tr w:rsidR="00A642E9" w:rsidRPr="00F156BF" w:rsidTr="00A642E9">
        <w:tc>
          <w:tcPr>
            <w:tcW w:w="2137" w:type="dxa"/>
          </w:tcPr>
          <w:p w:rsidR="00A642E9" w:rsidRPr="00F156BF" w:rsidRDefault="00A642E9" w:rsidP="00F156BF">
            <w:pPr>
              <w:rPr>
                <w:sz w:val="16"/>
                <w:szCs w:val="16"/>
              </w:rPr>
            </w:pPr>
            <w:r w:rsidRPr="00F156BF">
              <w:rPr>
                <w:sz w:val="16"/>
                <w:szCs w:val="16"/>
              </w:rPr>
              <w:t xml:space="preserve">   Degree/higher</w:t>
            </w:r>
          </w:p>
        </w:tc>
        <w:tc>
          <w:tcPr>
            <w:tcW w:w="982" w:type="dxa"/>
            <w:noWrap/>
            <w:hideMark/>
          </w:tcPr>
          <w:p w:rsidR="00A642E9" w:rsidRPr="00F156BF" w:rsidRDefault="00A642E9" w:rsidP="00F156BF">
            <w:pPr>
              <w:jc w:val="right"/>
              <w:rPr>
                <w:sz w:val="16"/>
                <w:szCs w:val="16"/>
              </w:rPr>
            </w:pPr>
            <w:r w:rsidRPr="00F156BF">
              <w:rPr>
                <w:sz w:val="16"/>
                <w:szCs w:val="16"/>
              </w:rPr>
              <w:t>85.0</w:t>
            </w:r>
          </w:p>
        </w:tc>
        <w:tc>
          <w:tcPr>
            <w:tcW w:w="1276" w:type="dxa"/>
            <w:noWrap/>
            <w:hideMark/>
          </w:tcPr>
          <w:p w:rsidR="00A642E9" w:rsidRPr="00F156BF" w:rsidRDefault="00A642E9" w:rsidP="00F156BF">
            <w:pPr>
              <w:jc w:val="right"/>
              <w:rPr>
                <w:sz w:val="16"/>
                <w:szCs w:val="16"/>
              </w:rPr>
            </w:pPr>
            <w:r w:rsidRPr="00F156BF">
              <w:rPr>
                <w:sz w:val="16"/>
                <w:szCs w:val="16"/>
              </w:rPr>
              <w:t>14.7</w:t>
            </w:r>
          </w:p>
        </w:tc>
        <w:tc>
          <w:tcPr>
            <w:tcW w:w="992" w:type="dxa"/>
          </w:tcPr>
          <w:p w:rsidR="00A642E9" w:rsidRPr="00F156BF" w:rsidRDefault="00A642E9" w:rsidP="00F156BF">
            <w:pPr>
              <w:jc w:val="right"/>
              <w:rPr>
                <w:sz w:val="16"/>
                <w:szCs w:val="16"/>
              </w:rPr>
            </w:pPr>
            <w:r w:rsidRPr="00F156BF">
              <w:rPr>
                <w:sz w:val="16"/>
                <w:szCs w:val="16"/>
              </w:rPr>
              <w:t>27.9</w:t>
            </w:r>
          </w:p>
        </w:tc>
        <w:tc>
          <w:tcPr>
            <w:tcW w:w="1276" w:type="dxa"/>
          </w:tcPr>
          <w:p w:rsidR="00A642E9" w:rsidRPr="00F156BF" w:rsidRDefault="00A642E9" w:rsidP="00F156BF">
            <w:pPr>
              <w:jc w:val="right"/>
              <w:rPr>
                <w:sz w:val="16"/>
                <w:szCs w:val="16"/>
              </w:rPr>
            </w:pPr>
            <w:r w:rsidRPr="00F156BF">
              <w:rPr>
                <w:sz w:val="16"/>
                <w:szCs w:val="16"/>
              </w:rPr>
              <w:t>71.1</w:t>
            </w:r>
          </w:p>
        </w:tc>
        <w:tc>
          <w:tcPr>
            <w:tcW w:w="992" w:type="dxa"/>
          </w:tcPr>
          <w:p w:rsidR="00A642E9" w:rsidRPr="00F156BF" w:rsidRDefault="00A642E9" w:rsidP="00F156BF">
            <w:pPr>
              <w:jc w:val="right"/>
              <w:rPr>
                <w:sz w:val="16"/>
                <w:szCs w:val="16"/>
              </w:rPr>
            </w:pPr>
            <w:r w:rsidRPr="00F156BF">
              <w:rPr>
                <w:sz w:val="16"/>
                <w:szCs w:val="16"/>
              </w:rPr>
              <w:t>55.7</w:t>
            </w:r>
          </w:p>
        </w:tc>
        <w:tc>
          <w:tcPr>
            <w:tcW w:w="1276" w:type="dxa"/>
          </w:tcPr>
          <w:p w:rsidR="00A642E9" w:rsidRPr="00F156BF" w:rsidRDefault="00A642E9" w:rsidP="00F156BF">
            <w:pPr>
              <w:jc w:val="right"/>
              <w:rPr>
                <w:sz w:val="16"/>
                <w:szCs w:val="16"/>
              </w:rPr>
            </w:pPr>
            <w:r w:rsidRPr="00F156BF">
              <w:rPr>
                <w:sz w:val="16"/>
                <w:szCs w:val="16"/>
              </w:rPr>
              <w:t>43.8</w:t>
            </w:r>
          </w:p>
        </w:tc>
        <w:tc>
          <w:tcPr>
            <w:tcW w:w="992" w:type="dxa"/>
          </w:tcPr>
          <w:p w:rsidR="00A642E9" w:rsidRPr="00F156BF" w:rsidRDefault="00A642E9" w:rsidP="00F156BF">
            <w:pPr>
              <w:jc w:val="right"/>
              <w:rPr>
                <w:sz w:val="16"/>
                <w:szCs w:val="16"/>
              </w:rPr>
            </w:pPr>
            <w:r w:rsidRPr="00F156BF">
              <w:rPr>
                <w:sz w:val="16"/>
                <w:szCs w:val="16"/>
              </w:rPr>
              <w:t>23.2</w:t>
            </w:r>
          </w:p>
        </w:tc>
        <w:tc>
          <w:tcPr>
            <w:tcW w:w="1276" w:type="dxa"/>
          </w:tcPr>
          <w:p w:rsidR="00A642E9" w:rsidRPr="00F156BF" w:rsidRDefault="00A642E9" w:rsidP="00F156BF">
            <w:pPr>
              <w:jc w:val="right"/>
              <w:rPr>
                <w:sz w:val="16"/>
                <w:szCs w:val="16"/>
              </w:rPr>
            </w:pPr>
            <w:r w:rsidRPr="00F156BF">
              <w:rPr>
                <w:sz w:val="16"/>
                <w:szCs w:val="16"/>
              </w:rPr>
              <w:t>75.4</w:t>
            </w:r>
          </w:p>
        </w:tc>
        <w:tc>
          <w:tcPr>
            <w:tcW w:w="992" w:type="dxa"/>
          </w:tcPr>
          <w:p w:rsidR="00A642E9" w:rsidRPr="00F156BF" w:rsidRDefault="00A642E9" w:rsidP="00F156BF">
            <w:pPr>
              <w:jc w:val="right"/>
              <w:rPr>
                <w:sz w:val="16"/>
                <w:szCs w:val="16"/>
              </w:rPr>
            </w:pPr>
            <w:r w:rsidRPr="00F156BF">
              <w:rPr>
                <w:sz w:val="16"/>
                <w:szCs w:val="16"/>
              </w:rPr>
              <w:t>57.3</w:t>
            </w:r>
          </w:p>
        </w:tc>
        <w:tc>
          <w:tcPr>
            <w:tcW w:w="1276" w:type="dxa"/>
          </w:tcPr>
          <w:p w:rsidR="00A642E9" w:rsidRPr="00F156BF" w:rsidRDefault="00A642E9" w:rsidP="00F156BF">
            <w:pPr>
              <w:jc w:val="right"/>
              <w:rPr>
                <w:sz w:val="16"/>
                <w:szCs w:val="16"/>
              </w:rPr>
            </w:pPr>
            <w:r w:rsidRPr="00F156BF">
              <w:rPr>
                <w:sz w:val="16"/>
                <w:szCs w:val="16"/>
              </w:rPr>
              <w:t>41.7</w:t>
            </w:r>
          </w:p>
        </w:tc>
      </w:tr>
      <w:tr w:rsidR="00A642E9" w:rsidRPr="00F156BF" w:rsidTr="00A642E9">
        <w:tc>
          <w:tcPr>
            <w:tcW w:w="2137" w:type="dxa"/>
          </w:tcPr>
          <w:p w:rsidR="00A642E9" w:rsidRPr="00F156BF" w:rsidRDefault="00A642E9" w:rsidP="001411B0">
            <w:pPr>
              <w:keepNext/>
              <w:keepLines/>
              <w:spacing w:before="60"/>
              <w:rPr>
                <w:b/>
                <w:bCs/>
                <w:sz w:val="16"/>
                <w:szCs w:val="16"/>
              </w:rPr>
            </w:pPr>
            <w:r w:rsidRPr="00F156BF">
              <w:rPr>
                <w:b/>
                <w:bCs/>
                <w:sz w:val="16"/>
                <w:szCs w:val="16"/>
              </w:rPr>
              <w:lastRenderedPageBreak/>
              <w:t>Labour force status</w:t>
            </w:r>
          </w:p>
        </w:tc>
        <w:tc>
          <w:tcPr>
            <w:tcW w:w="982" w:type="dxa"/>
            <w:noWrap/>
            <w:hideMark/>
          </w:tcPr>
          <w:p w:rsidR="00A642E9" w:rsidRPr="00F156BF" w:rsidRDefault="00A642E9" w:rsidP="001411B0">
            <w:pPr>
              <w:keepNext/>
              <w:keepLines/>
              <w:spacing w:before="60"/>
              <w:jc w:val="right"/>
              <w:rPr>
                <w:sz w:val="16"/>
                <w:szCs w:val="16"/>
              </w:rPr>
            </w:pPr>
          </w:p>
        </w:tc>
        <w:tc>
          <w:tcPr>
            <w:tcW w:w="1276" w:type="dxa"/>
            <w:noWrap/>
            <w:hideMark/>
          </w:tcPr>
          <w:p w:rsidR="00A642E9" w:rsidRPr="00F156BF" w:rsidRDefault="00A642E9" w:rsidP="001411B0">
            <w:pPr>
              <w:keepNext/>
              <w:keepLines/>
              <w:spacing w:before="60"/>
              <w:jc w:val="right"/>
              <w:rPr>
                <w:sz w:val="16"/>
                <w:szCs w:val="16"/>
              </w:rPr>
            </w:pPr>
          </w:p>
        </w:tc>
        <w:tc>
          <w:tcPr>
            <w:tcW w:w="992" w:type="dxa"/>
          </w:tcPr>
          <w:p w:rsidR="00A642E9" w:rsidRPr="00F156BF" w:rsidRDefault="00A642E9" w:rsidP="001411B0">
            <w:pPr>
              <w:keepNext/>
              <w:keepLines/>
              <w:spacing w:before="60"/>
              <w:jc w:val="right"/>
              <w:rPr>
                <w:sz w:val="16"/>
                <w:szCs w:val="16"/>
              </w:rPr>
            </w:pPr>
          </w:p>
        </w:tc>
        <w:tc>
          <w:tcPr>
            <w:tcW w:w="1276" w:type="dxa"/>
          </w:tcPr>
          <w:p w:rsidR="00A642E9" w:rsidRPr="00F156BF" w:rsidRDefault="00A642E9" w:rsidP="001411B0">
            <w:pPr>
              <w:keepNext/>
              <w:keepLines/>
              <w:spacing w:before="60"/>
              <w:jc w:val="right"/>
              <w:rPr>
                <w:sz w:val="16"/>
                <w:szCs w:val="16"/>
              </w:rPr>
            </w:pPr>
          </w:p>
        </w:tc>
        <w:tc>
          <w:tcPr>
            <w:tcW w:w="992" w:type="dxa"/>
          </w:tcPr>
          <w:p w:rsidR="00A642E9" w:rsidRPr="00F156BF" w:rsidRDefault="00A642E9" w:rsidP="001411B0">
            <w:pPr>
              <w:keepNext/>
              <w:keepLines/>
              <w:spacing w:before="60"/>
              <w:jc w:val="right"/>
              <w:rPr>
                <w:sz w:val="16"/>
                <w:szCs w:val="16"/>
              </w:rPr>
            </w:pPr>
          </w:p>
        </w:tc>
        <w:tc>
          <w:tcPr>
            <w:tcW w:w="1276" w:type="dxa"/>
          </w:tcPr>
          <w:p w:rsidR="00A642E9" w:rsidRPr="00F156BF" w:rsidRDefault="00A642E9" w:rsidP="001411B0">
            <w:pPr>
              <w:keepNext/>
              <w:keepLines/>
              <w:spacing w:before="60"/>
              <w:jc w:val="right"/>
              <w:rPr>
                <w:sz w:val="16"/>
                <w:szCs w:val="16"/>
              </w:rPr>
            </w:pPr>
          </w:p>
        </w:tc>
        <w:tc>
          <w:tcPr>
            <w:tcW w:w="992" w:type="dxa"/>
          </w:tcPr>
          <w:p w:rsidR="00A642E9" w:rsidRPr="00F156BF" w:rsidRDefault="00A642E9" w:rsidP="001411B0">
            <w:pPr>
              <w:keepNext/>
              <w:keepLines/>
              <w:spacing w:before="60"/>
              <w:jc w:val="right"/>
              <w:rPr>
                <w:sz w:val="16"/>
                <w:szCs w:val="16"/>
              </w:rPr>
            </w:pPr>
          </w:p>
        </w:tc>
        <w:tc>
          <w:tcPr>
            <w:tcW w:w="1276" w:type="dxa"/>
          </w:tcPr>
          <w:p w:rsidR="00A642E9" w:rsidRPr="00F156BF" w:rsidRDefault="00A642E9" w:rsidP="001411B0">
            <w:pPr>
              <w:keepNext/>
              <w:keepLines/>
              <w:spacing w:before="60"/>
              <w:jc w:val="right"/>
              <w:rPr>
                <w:sz w:val="16"/>
                <w:szCs w:val="16"/>
              </w:rPr>
            </w:pPr>
          </w:p>
        </w:tc>
        <w:tc>
          <w:tcPr>
            <w:tcW w:w="992" w:type="dxa"/>
          </w:tcPr>
          <w:p w:rsidR="00A642E9" w:rsidRPr="00F156BF" w:rsidRDefault="00A642E9" w:rsidP="001411B0">
            <w:pPr>
              <w:keepNext/>
              <w:keepLines/>
              <w:spacing w:before="60"/>
              <w:jc w:val="right"/>
              <w:rPr>
                <w:sz w:val="16"/>
                <w:szCs w:val="16"/>
              </w:rPr>
            </w:pPr>
          </w:p>
        </w:tc>
        <w:tc>
          <w:tcPr>
            <w:tcW w:w="1276" w:type="dxa"/>
          </w:tcPr>
          <w:p w:rsidR="00A642E9" w:rsidRPr="00F156BF" w:rsidRDefault="00A642E9" w:rsidP="001411B0">
            <w:pPr>
              <w:keepNext/>
              <w:keepLines/>
              <w:spacing w:before="60"/>
              <w:jc w:val="right"/>
              <w:rPr>
                <w:sz w:val="16"/>
                <w:szCs w:val="16"/>
              </w:rPr>
            </w:pPr>
          </w:p>
        </w:tc>
      </w:tr>
      <w:tr w:rsidR="00A642E9" w:rsidRPr="00F156BF" w:rsidTr="00A642E9">
        <w:tc>
          <w:tcPr>
            <w:tcW w:w="2137" w:type="dxa"/>
          </w:tcPr>
          <w:p w:rsidR="00A642E9" w:rsidRPr="00F156BF" w:rsidRDefault="00A642E9" w:rsidP="001411B0">
            <w:pPr>
              <w:keepNext/>
              <w:keepLines/>
              <w:rPr>
                <w:sz w:val="16"/>
                <w:szCs w:val="16"/>
              </w:rPr>
            </w:pPr>
            <w:r w:rsidRPr="00F156BF">
              <w:rPr>
                <w:sz w:val="16"/>
                <w:szCs w:val="16"/>
              </w:rPr>
              <w:t xml:space="preserve">   Employed</w:t>
            </w:r>
          </w:p>
        </w:tc>
        <w:tc>
          <w:tcPr>
            <w:tcW w:w="982" w:type="dxa"/>
            <w:noWrap/>
            <w:hideMark/>
          </w:tcPr>
          <w:p w:rsidR="00A642E9" w:rsidRPr="00F156BF" w:rsidRDefault="00A642E9" w:rsidP="001411B0">
            <w:pPr>
              <w:keepNext/>
              <w:keepLines/>
              <w:jc w:val="right"/>
              <w:rPr>
                <w:sz w:val="16"/>
                <w:szCs w:val="16"/>
              </w:rPr>
            </w:pPr>
            <w:r w:rsidRPr="00F156BF">
              <w:rPr>
                <w:sz w:val="16"/>
                <w:szCs w:val="16"/>
              </w:rPr>
              <w:t>87.0</w:t>
            </w:r>
          </w:p>
        </w:tc>
        <w:tc>
          <w:tcPr>
            <w:tcW w:w="1276" w:type="dxa"/>
            <w:noWrap/>
            <w:hideMark/>
          </w:tcPr>
          <w:p w:rsidR="00A642E9" w:rsidRPr="00F156BF" w:rsidRDefault="00A642E9" w:rsidP="001411B0">
            <w:pPr>
              <w:keepNext/>
              <w:keepLines/>
              <w:jc w:val="right"/>
              <w:rPr>
                <w:sz w:val="16"/>
                <w:szCs w:val="16"/>
              </w:rPr>
            </w:pPr>
            <w:r w:rsidRPr="00F156BF">
              <w:rPr>
                <w:sz w:val="16"/>
                <w:szCs w:val="16"/>
              </w:rPr>
              <w:t>12.7</w:t>
            </w:r>
          </w:p>
        </w:tc>
        <w:tc>
          <w:tcPr>
            <w:tcW w:w="992" w:type="dxa"/>
          </w:tcPr>
          <w:p w:rsidR="00A642E9" w:rsidRPr="00F156BF" w:rsidRDefault="00A642E9" w:rsidP="001411B0">
            <w:pPr>
              <w:keepNext/>
              <w:keepLines/>
              <w:jc w:val="right"/>
              <w:rPr>
                <w:sz w:val="16"/>
                <w:szCs w:val="16"/>
              </w:rPr>
            </w:pPr>
            <w:r w:rsidRPr="00F156BF">
              <w:rPr>
                <w:sz w:val="16"/>
                <w:szCs w:val="16"/>
              </w:rPr>
              <w:t>26.1</w:t>
            </w:r>
          </w:p>
        </w:tc>
        <w:tc>
          <w:tcPr>
            <w:tcW w:w="1276" w:type="dxa"/>
          </w:tcPr>
          <w:p w:rsidR="00A642E9" w:rsidRPr="00F156BF" w:rsidRDefault="00A642E9" w:rsidP="001411B0">
            <w:pPr>
              <w:keepNext/>
              <w:keepLines/>
              <w:jc w:val="right"/>
              <w:rPr>
                <w:sz w:val="16"/>
                <w:szCs w:val="16"/>
              </w:rPr>
            </w:pPr>
            <w:r w:rsidRPr="00F156BF">
              <w:rPr>
                <w:sz w:val="16"/>
                <w:szCs w:val="16"/>
              </w:rPr>
              <w:t>72.9</w:t>
            </w:r>
          </w:p>
        </w:tc>
        <w:tc>
          <w:tcPr>
            <w:tcW w:w="992" w:type="dxa"/>
          </w:tcPr>
          <w:p w:rsidR="00A642E9" w:rsidRPr="00F156BF" w:rsidRDefault="00A642E9" w:rsidP="001411B0">
            <w:pPr>
              <w:keepNext/>
              <w:keepLines/>
              <w:jc w:val="right"/>
              <w:rPr>
                <w:sz w:val="16"/>
                <w:szCs w:val="16"/>
              </w:rPr>
            </w:pPr>
            <w:r w:rsidRPr="00F156BF">
              <w:rPr>
                <w:sz w:val="16"/>
                <w:szCs w:val="16"/>
              </w:rPr>
              <w:t>56.8</w:t>
            </w:r>
          </w:p>
        </w:tc>
        <w:tc>
          <w:tcPr>
            <w:tcW w:w="1276" w:type="dxa"/>
          </w:tcPr>
          <w:p w:rsidR="00A642E9" w:rsidRPr="00F156BF" w:rsidRDefault="00A642E9" w:rsidP="001411B0">
            <w:pPr>
              <w:keepNext/>
              <w:keepLines/>
              <w:jc w:val="right"/>
              <w:rPr>
                <w:sz w:val="16"/>
                <w:szCs w:val="16"/>
              </w:rPr>
            </w:pPr>
            <w:r w:rsidRPr="00F156BF">
              <w:rPr>
                <w:sz w:val="16"/>
                <w:szCs w:val="16"/>
              </w:rPr>
              <w:t>42.5</w:t>
            </w:r>
          </w:p>
        </w:tc>
        <w:tc>
          <w:tcPr>
            <w:tcW w:w="992" w:type="dxa"/>
          </w:tcPr>
          <w:p w:rsidR="00A642E9" w:rsidRPr="00F156BF" w:rsidRDefault="00A642E9" w:rsidP="001411B0">
            <w:pPr>
              <w:keepNext/>
              <w:keepLines/>
              <w:jc w:val="right"/>
              <w:rPr>
                <w:sz w:val="16"/>
                <w:szCs w:val="16"/>
              </w:rPr>
            </w:pPr>
            <w:r w:rsidRPr="00F156BF">
              <w:rPr>
                <w:sz w:val="16"/>
                <w:szCs w:val="16"/>
              </w:rPr>
              <w:t>26.5</w:t>
            </w:r>
          </w:p>
        </w:tc>
        <w:tc>
          <w:tcPr>
            <w:tcW w:w="1276" w:type="dxa"/>
          </w:tcPr>
          <w:p w:rsidR="00A642E9" w:rsidRPr="00F156BF" w:rsidRDefault="00A642E9" w:rsidP="001411B0">
            <w:pPr>
              <w:keepNext/>
              <w:keepLines/>
              <w:jc w:val="right"/>
              <w:rPr>
                <w:sz w:val="16"/>
                <w:szCs w:val="16"/>
              </w:rPr>
            </w:pPr>
            <w:r w:rsidRPr="00F156BF">
              <w:rPr>
                <w:sz w:val="16"/>
                <w:szCs w:val="16"/>
              </w:rPr>
              <w:t>72.6</w:t>
            </w:r>
          </w:p>
        </w:tc>
        <w:tc>
          <w:tcPr>
            <w:tcW w:w="992" w:type="dxa"/>
          </w:tcPr>
          <w:p w:rsidR="00A642E9" w:rsidRPr="00F156BF" w:rsidRDefault="00A642E9" w:rsidP="001411B0">
            <w:pPr>
              <w:keepNext/>
              <w:keepLines/>
              <w:jc w:val="right"/>
              <w:rPr>
                <w:sz w:val="16"/>
                <w:szCs w:val="16"/>
              </w:rPr>
            </w:pPr>
            <w:r w:rsidRPr="00F156BF">
              <w:rPr>
                <w:sz w:val="16"/>
                <w:szCs w:val="16"/>
              </w:rPr>
              <w:t>60.7</w:t>
            </w:r>
          </w:p>
        </w:tc>
        <w:tc>
          <w:tcPr>
            <w:tcW w:w="1276" w:type="dxa"/>
          </w:tcPr>
          <w:p w:rsidR="00A642E9" w:rsidRPr="00F156BF" w:rsidRDefault="00A642E9" w:rsidP="001411B0">
            <w:pPr>
              <w:keepNext/>
              <w:keepLines/>
              <w:jc w:val="right"/>
              <w:rPr>
                <w:sz w:val="16"/>
                <w:szCs w:val="16"/>
              </w:rPr>
            </w:pPr>
            <w:r w:rsidRPr="00F156BF">
              <w:rPr>
                <w:sz w:val="16"/>
                <w:szCs w:val="16"/>
              </w:rPr>
              <w:t>38.5</w:t>
            </w:r>
          </w:p>
        </w:tc>
      </w:tr>
      <w:tr w:rsidR="00A642E9" w:rsidRPr="00F156BF" w:rsidTr="00A642E9">
        <w:tc>
          <w:tcPr>
            <w:tcW w:w="2137" w:type="dxa"/>
          </w:tcPr>
          <w:p w:rsidR="00A642E9" w:rsidRPr="00F156BF" w:rsidRDefault="00A642E9" w:rsidP="001411B0">
            <w:pPr>
              <w:keepNext/>
              <w:keepLines/>
              <w:rPr>
                <w:sz w:val="16"/>
                <w:szCs w:val="16"/>
              </w:rPr>
            </w:pPr>
            <w:r w:rsidRPr="00F156BF">
              <w:rPr>
                <w:sz w:val="16"/>
                <w:szCs w:val="16"/>
              </w:rPr>
              <w:t xml:space="preserve">   Unemployed</w:t>
            </w:r>
          </w:p>
        </w:tc>
        <w:tc>
          <w:tcPr>
            <w:tcW w:w="982" w:type="dxa"/>
            <w:noWrap/>
            <w:hideMark/>
          </w:tcPr>
          <w:p w:rsidR="00A642E9" w:rsidRPr="00F156BF" w:rsidRDefault="00A642E9" w:rsidP="001411B0">
            <w:pPr>
              <w:keepNext/>
              <w:keepLines/>
              <w:jc w:val="right"/>
              <w:rPr>
                <w:sz w:val="16"/>
                <w:szCs w:val="16"/>
              </w:rPr>
            </w:pPr>
            <w:r w:rsidRPr="00F156BF">
              <w:rPr>
                <w:sz w:val="16"/>
                <w:szCs w:val="16"/>
              </w:rPr>
              <w:t>83.7</w:t>
            </w:r>
          </w:p>
        </w:tc>
        <w:tc>
          <w:tcPr>
            <w:tcW w:w="1276" w:type="dxa"/>
            <w:noWrap/>
            <w:hideMark/>
          </w:tcPr>
          <w:p w:rsidR="00A642E9" w:rsidRPr="00F156BF" w:rsidRDefault="00A642E9" w:rsidP="001411B0">
            <w:pPr>
              <w:keepNext/>
              <w:keepLines/>
              <w:jc w:val="right"/>
              <w:rPr>
                <w:sz w:val="16"/>
                <w:szCs w:val="16"/>
              </w:rPr>
            </w:pPr>
            <w:r w:rsidRPr="00F156BF">
              <w:rPr>
                <w:sz w:val="16"/>
                <w:szCs w:val="16"/>
              </w:rPr>
              <w:t>16.0</w:t>
            </w:r>
          </w:p>
        </w:tc>
        <w:tc>
          <w:tcPr>
            <w:tcW w:w="992" w:type="dxa"/>
          </w:tcPr>
          <w:p w:rsidR="00A642E9" w:rsidRPr="00F156BF" w:rsidRDefault="00A642E9" w:rsidP="001411B0">
            <w:pPr>
              <w:keepNext/>
              <w:keepLines/>
              <w:jc w:val="right"/>
              <w:rPr>
                <w:sz w:val="16"/>
                <w:szCs w:val="16"/>
              </w:rPr>
            </w:pPr>
            <w:r w:rsidRPr="00F156BF">
              <w:rPr>
                <w:sz w:val="16"/>
                <w:szCs w:val="16"/>
              </w:rPr>
              <w:t>23.3</w:t>
            </w:r>
          </w:p>
        </w:tc>
        <w:tc>
          <w:tcPr>
            <w:tcW w:w="1276" w:type="dxa"/>
          </w:tcPr>
          <w:p w:rsidR="00A642E9" w:rsidRPr="00F156BF" w:rsidRDefault="00A642E9" w:rsidP="001411B0">
            <w:pPr>
              <w:keepNext/>
              <w:keepLines/>
              <w:jc w:val="right"/>
              <w:rPr>
                <w:sz w:val="16"/>
                <w:szCs w:val="16"/>
              </w:rPr>
            </w:pPr>
            <w:r w:rsidRPr="00F156BF">
              <w:rPr>
                <w:sz w:val="16"/>
                <w:szCs w:val="16"/>
              </w:rPr>
              <w:t>75.4</w:t>
            </w:r>
          </w:p>
        </w:tc>
        <w:tc>
          <w:tcPr>
            <w:tcW w:w="992" w:type="dxa"/>
          </w:tcPr>
          <w:p w:rsidR="00A642E9" w:rsidRPr="00F156BF" w:rsidRDefault="00A642E9" w:rsidP="001411B0">
            <w:pPr>
              <w:keepNext/>
              <w:keepLines/>
              <w:jc w:val="right"/>
              <w:rPr>
                <w:sz w:val="16"/>
                <w:szCs w:val="16"/>
              </w:rPr>
            </w:pPr>
            <w:r w:rsidRPr="00F156BF">
              <w:rPr>
                <w:sz w:val="16"/>
                <w:szCs w:val="16"/>
              </w:rPr>
              <w:t>46.5</w:t>
            </w:r>
          </w:p>
        </w:tc>
        <w:tc>
          <w:tcPr>
            <w:tcW w:w="1276" w:type="dxa"/>
          </w:tcPr>
          <w:p w:rsidR="00A642E9" w:rsidRPr="00F156BF" w:rsidRDefault="00A642E9" w:rsidP="001411B0">
            <w:pPr>
              <w:keepNext/>
              <w:keepLines/>
              <w:jc w:val="right"/>
              <w:rPr>
                <w:sz w:val="16"/>
                <w:szCs w:val="16"/>
              </w:rPr>
            </w:pPr>
            <w:r w:rsidRPr="00F156BF">
              <w:rPr>
                <w:sz w:val="16"/>
                <w:szCs w:val="16"/>
              </w:rPr>
              <w:t>52.5</w:t>
            </w:r>
          </w:p>
        </w:tc>
        <w:tc>
          <w:tcPr>
            <w:tcW w:w="992" w:type="dxa"/>
          </w:tcPr>
          <w:p w:rsidR="00A642E9" w:rsidRPr="00F156BF" w:rsidRDefault="00A642E9" w:rsidP="001411B0">
            <w:pPr>
              <w:keepNext/>
              <w:keepLines/>
              <w:jc w:val="right"/>
              <w:rPr>
                <w:sz w:val="16"/>
                <w:szCs w:val="16"/>
              </w:rPr>
            </w:pPr>
            <w:r w:rsidRPr="00F156BF">
              <w:rPr>
                <w:sz w:val="16"/>
                <w:szCs w:val="16"/>
              </w:rPr>
              <w:t>20.0</w:t>
            </w:r>
          </w:p>
        </w:tc>
        <w:tc>
          <w:tcPr>
            <w:tcW w:w="1276" w:type="dxa"/>
          </w:tcPr>
          <w:p w:rsidR="00A642E9" w:rsidRPr="00F156BF" w:rsidRDefault="00A642E9" w:rsidP="001411B0">
            <w:pPr>
              <w:keepNext/>
              <w:keepLines/>
              <w:jc w:val="right"/>
              <w:rPr>
                <w:sz w:val="16"/>
                <w:szCs w:val="16"/>
              </w:rPr>
            </w:pPr>
            <w:r w:rsidRPr="00F156BF">
              <w:rPr>
                <w:sz w:val="16"/>
                <w:szCs w:val="16"/>
              </w:rPr>
              <w:t>79.0</w:t>
            </w:r>
          </w:p>
        </w:tc>
        <w:tc>
          <w:tcPr>
            <w:tcW w:w="992" w:type="dxa"/>
          </w:tcPr>
          <w:p w:rsidR="00A642E9" w:rsidRPr="00F156BF" w:rsidRDefault="00A642E9" w:rsidP="001411B0">
            <w:pPr>
              <w:keepNext/>
              <w:keepLines/>
              <w:jc w:val="right"/>
              <w:rPr>
                <w:sz w:val="16"/>
                <w:szCs w:val="16"/>
              </w:rPr>
            </w:pPr>
            <w:r w:rsidRPr="00F156BF">
              <w:rPr>
                <w:sz w:val="16"/>
                <w:szCs w:val="16"/>
              </w:rPr>
              <w:t>53.1</w:t>
            </w:r>
          </w:p>
        </w:tc>
        <w:tc>
          <w:tcPr>
            <w:tcW w:w="1276" w:type="dxa"/>
          </w:tcPr>
          <w:p w:rsidR="00A642E9" w:rsidRPr="00F156BF" w:rsidRDefault="00A642E9" w:rsidP="001411B0">
            <w:pPr>
              <w:keepNext/>
              <w:keepLines/>
              <w:jc w:val="right"/>
              <w:rPr>
                <w:sz w:val="16"/>
                <w:szCs w:val="16"/>
              </w:rPr>
            </w:pPr>
            <w:r w:rsidRPr="00F156BF">
              <w:rPr>
                <w:sz w:val="16"/>
                <w:szCs w:val="16"/>
              </w:rPr>
              <w:t>45.1</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Student/Home/Retired</w:t>
            </w:r>
          </w:p>
        </w:tc>
        <w:tc>
          <w:tcPr>
            <w:tcW w:w="982" w:type="dxa"/>
            <w:noWrap/>
            <w:hideMark/>
          </w:tcPr>
          <w:p w:rsidR="00A642E9" w:rsidRPr="00F156BF" w:rsidRDefault="00A642E9" w:rsidP="00A642E9">
            <w:pPr>
              <w:jc w:val="right"/>
              <w:rPr>
                <w:sz w:val="16"/>
                <w:szCs w:val="16"/>
              </w:rPr>
            </w:pPr>
            <w:r w:rsidRPr="00F156BF">
              <w:rPr>
                <w:sz w:val="16"/>
                <w:szCs w:val="16"/>
              </w:rPr>
              <w:t>81.3</w:t>
            </w:r>
          </w:p>
        </w:tc>
        <w:tc>
          <w:tcPr>
            <w:tcW w:w="1276" w:type="dxa"/>
            <w:noWrap/>
            <w:hideMark/>
          </w:tcPr>
          <w:p w:rsidR="00A642E9" w:rsidRPr="00F156BF" w:rsidRDefault="00A642E9" w:rsidP="00A642E9">
            <w:pPr>
              <w:jc w:val="right"/>
              <w:rPr>
                <w:sz w:val="16"/>
                <w:szCs w:val="16"/>
              </w:rPr>
            </w:pPr>
            <w:r w:rsidRPr="00F156BF">
              <w:rPr>
                <w:sz w:val="16"/>
                <w:szCs w:val="16"/>
              </w:rPr>
              <w:t>18.4</w:t>
            </w:r>
          </w:p>
        </w:tc>
        <w:tc>
          <w:tcPr>
            <w:tcW w:w="992" w:type="dxa"/>
          </w:tcPr>
          <w:p w:rsidR="00A642E9" w:rsidRPr="00F156BF" w:rsidRDefault="00A642E9" w:rsidP="00A642E9">
            <w:pPr>
              <w:jc w:val="right"/>
              <w:rPr>
                <w:sz w:val="16"/>
                <w:szCs w:val="16"/>
              </w:rPr>
            </w:pPr>
            <w:r w:rsidRPr="00F156BF">
              <w:rPr>
                <w:sz w:val="16"/>
                <w:szCs w:val="16"/>
              </w:rPr>
              <w:t>27.8</w:t>
            </w:r>
          </w:p>
        </w:tc>
        <w:tc>
          <w:tcPr>
            <w:tcW w:w="1276" w:type="dxa"/>
          </w:tcPr>
          <w:p w:rsidR="00A642E9" w:rsidRPr="00F156BF" w:rsidRDefault="00A642E9" w:rsidP="00A642E9">
            <w:pPr>
              <w:jc w:val="right"/>
              <w:rPr>
                <w:sz w:val="16"/>
                <w:szCs w:val="16"/>
              </w:rPr>
            </w:pPr>
            <w:r w:rsidRPr="00F156BF">
              <w:rPr>
                <w:sz w:val="16"/>
                <w:szCs w:val="16"/>
              </w:rPr>
              <w:t>70.7</w:t>
            </w:r>
          </w:p>
        </w:tc>
        <w:tc>
          <w:tcPr>
            <w:tcW w:w="992" w:type="dxa"/>
          </w:tcPr>
          <w:p w:rsidR="00A642E9" w:rsidRPr="00F156BF" w:rsidRDefault="00A642E9" w:rsidP="00A642E9">
            <w:pPr>
              <w:jc w:val="right"/>
              <w:rPr>
                <w:sz w:val="16"/>
                <w:szCs w:val="16"/>
              </w:rPr>
            </w:pPr>
            <w:r w:rsidRPr="00F156BF">
              <w:rPr>
                <w:sz w:val="16"/>
                <w:szCs w:val="16"/>
              </w:rPr>
              <w:t>47.1</w:t>
            </w:r>
          </w:p>
        </w:tc>
        <w:tc>
          <w:tcPr>
            <w:tcW w:w="1276" w:type="dxa"/>
          </w:tcPr>
          <w:p w:rsidR="00A642E9" w:rsidRPr="00F156BF" w:rsidRDefault="00A642E9" w:rsidP="00A642E9">
            <w:pPr>
              <w:jc w:val="right"/>
              <w:rPr>
                <w:sz w:val="16"/>
                <w:szCs w:val="16"/>
              </w:rPr>
            </w:pPr>
            <w:r w:rsidRPr="00F156BF">
              <w:rPr>
                <w:sz w:val="16"/>
                <w:szCs w:val="16"/>
              </w:rPr>
              <w:t>51.4</w:t>
            </w:r>
          </w:p>
        </w:tc>
        <w:tc>
          <w:tcPr>
            <w:tcW w:w="992" w:type="dxa"/>
          </w:tcPr>
          <w:p w:rsidR="00A642E9" w:rsidRPr="00F156BF" w:rsidRDefault="00A642E9" w:rsidP="00A642E9">
            <w:pPr>
              <w:jc w:val="right"/>
              <w:rPr>
                <w:sz w:val="16"/>
                <w:szCs w:val="16"/>
              </w:rPr>
            </w:pPr>
            <w:r w:rsidRPr="00F156BF">
              <w:rPr>
                <w:sz w:val="16"/>
                <w:szCs w:val="16"/>
              </w:rPr>
              <w:t>21.6</w:t>
            </w:r>
          </w:p>
        </w:tc>
        <w:tc>
          <w:tcPr>
            <w:tcW w:w="1276" w:type="dxa"/>
          </w:tcPr>
          <w:p w:rsidR="00A642E9" w:rsidRPr="00F156BF" w:rsidRDefault="00A642E9" w:rsidP="00A642E9">
            <w:pPr>
              <w:jc w:val="right"/>
              <w:rPr>
                <w:sz w:val="16"/>
                <w:szCs w:val="16"/>
              </w:rPr>
            </w:pPr>
            <w:r w:rsidRPr="00F156BF">
              <w:rPr>
                <w:sz w:val="16"/>
                <w:szCs w:val="16"/>
              </w:rPr>
              <w:t>76.8</w:t>
            </w:r>
          </w:p>
        </w:tc>
        <w:tc>
          <w:tcPr>
            <w:tcW w:w="992" w:type="dxa"/>
          </w:tcPr>
          <w:p w:rsidR="00A642E9" w:rsidRPr="00F156BF" w:rsidRDefault="00A642E9" w:rsidP="00A642E9">
            <w:pPr>
              <w:jc w:val="right"/>
              <w:rPr>
                <w:sz w:val="16"/>
                <w:szCs w:val="16"/>
              </w:rPr>
            </w:pPr>
            <w:r w:rsidRPr="00F156BF">
              <w:rPr>
                <w:sz w:val="16"/>
                <w:szCs w:val="16"/>
              </w:rPr>
              <w:t>51.7</w:t>
            </w:r>
          </w:p>
        </w:tc>
        <w:tc>
          <w:tcPr>
            <w:tcW w:w="1276" w:type="dxa"/>
          </w:tcPr>
          <w:p w:rsidR="00A642E9" w:rsidRPr="00F156BF" w:rsidRDefault="00A642E9" w:rsidP="00A642E9">
            <w:pPr>
              <w:jc w:val="right"/>
              <w:rPr>
                <w:sz w:val="16"/>
                <w:szCs w:val="16"/>
              </w:rPr>
            </w:pPr>
            <w:r w:rsidRPr="00F156BF">
              <w:rPr>
                <w:sz w:val="16"/>
                <w:szCs w:val="16"/>
              </w:rPr>
              <w:t>47.3</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Religion</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No religion</w:t>
            </w:r>
          </w:p>
        </w:tc>
        <w:tc>
          <w:tcPr>
            <w:tcW w:w="982" w:type="dxa"/>
            <w:noWrap/>
            <w:hideMark/>
          </w:tcPr>
          <w:p w:rsidR="00A642E9" w:rsidRPr="00F156BF" w:rsidRDefault="00A642E9" w:rsidP="00A642E9">
            <w:pPr>
              <w:jc w:val="right"/>
              <w:rPr>
                <w:sz w:val="16"/>
                <w:szCs w:val="16"/>
              </w:rPr>
            </w:pPr>
            <w:r w:rsidRPr="00F156BF">
              <w:rPr>
                <w:sz w:val="16"/>
                <w:szCs w:val="16"/>
              </w:rPr>
              <w:t>89.4</w:t>
            </w:r>
          </w:p>
        </w:tc>
        <w:tc>
          <w:tcPr>
            <w:tcW w:w="1276" w:type="dxa"/>
            <w:noWrap/>
            <w:hideMark/>
          </w:tcPr>
          <w:p w:rsidR="00A642E9" w:rsidRPr="00F156BF" w:rsidRDefault="00A642E9" w:rsidP="00A642E9">
            <w:pPr>
              <w:jc w:val="right"/>
              <w:rPr>
                <w:sz w:val="16"/>
                <w:szCs w:val="16"/>
              </w:rPr>
            </w:pPr>
            <w:r w:rsidRPr="00F156BF">
              <w:rPr>
                <w:sz w:val="16"/>
                <w:szCs w:val="16"/>
              </w:rPr>
              <w:t>10.3</w:t>
            </w:r>
          </w:p>
        </w:tc>
        <w:tc>
          <w:tcPr>
            <w:tcW w:w="992" w:type="dxa"/>
          </w:tcPr>
          <w:p w:rsidR="00A642E9" w:rsidRPr="00F156BF" w:rsidRDefault="00A642E9" w:rsidP="00A642E9">
            <w:pPr>
              <w:jc w:val="right"/>
              <w:rPr>
                <w:sz w:val="16"/>
                <w:szCs w:val="16"/>
              </w:rPr>
            </w:pPr>
            <w:r w:rsidRPr="00F156BF">
              <w:rPr>
                <w:sz w:val="16"/>
                <w:szCs w:val="16"/>
              </w:rPr>
              <w:t>26.0</w:t>
            </w:r>
          </w:p>
        </w:tc>
        <w:tc>
          <w:tcPr>
            <w:tcW w:w="1276" w:type="dxa"/>
          </w:tcPr>
          <w:p w:rsidR="00A642E9" w:rsidRPr="00F156BF" w:rsidRDefault="00A642E9" w:rsidP="00A642E9">
            <w:pPr>
              <w:jc w:val="right"/>
              <w:rPr>
                <w:sz w:val="16"/>
                <w:szCs w:val="16"/>
              </w:rPr>
            </w:pPr>
            <w:r w:rsidRPr="00F156BF">
              <w:rPr>
                <w:sz w:val="16"/>
                <w:szCs w:val="16"/>
              </w:rPr>
              <w:t>72.5</w:t>
            </w:r>
          </w:p>
        </w:tc>
        <w:tc>
          <w:tcPr>
            <w:tcW w:w="992" w:type="dxa"/>
          </w:tcPr>
          <w:p w:rsidR="00A642E9" w:rsidRPr="00F156BF" w:rsidRDefault="00A642E9" w:rsidP="00A642E9">
            <w:pPr>
              <w:jc w:val="right"/>
              <w:rPr>
                <w:sz w:val="16"/>
                <w:szCs w:val="16"/>
              </w:rPr>
            </w:pPr>
            <w:r w:rsidRPr="00F156BF">
              <w:rPr>
                <w:sz w:val="16"/>
                <w:szCs w:val="16"/>
              </w:rPr>
              <w:t>57.5</w:t>
            </w:r>
          </w:p>
        </w:tc>
        <w:tc>
          <w:tcPr>
            <w:tcW w:w="1276" w:type="dxa"/>
          </w:tcPr>
          <w:p w:rsidR="00A642E9" w:rsidRPr="00F156BF" w:rsidRDefault="00A642E9" w:rsidP="00A642E9">
            <w:pPr>
              <w:jc w:val="right"/>
              <w:rPr>
                <w:sz w:val="16"/>
                <w:szCs w:val="16"/>
              </w:rPr>
            </w:pPr>
            <w:r w:rsidRPr="00F156BF">
              <w:rPr>
                <w:sz w:val="16"/>
                <w:szCs w:val="16"/>
              </w:rPr>
              <w:t>41.4</w:t>
            </w:r>
          </w:p>
        </w:tc>
        <w:tc>
          <w:tcPr>
            <w:tcW w:w="992" w:type="dxa"/>
          </w:tcPr>
          <w:p w:rsidR="00A642E9" w:rsidRPr="00F156BF" w:rsidRDefault="00A642E9" w:rsidP="00A642E9">
            <w:pPr>
              <w:jc w:val="right"/>
              <w:rPr>
                <w:sz w:val="16"/>
                <w:szCs w:val="16"/>
              </w:rPr>
            </w:pPr>
            <w:r w:rsidRPr="00F156BF">
              <w:rPr>
                <w:sz w:val="16"/>
                <w:szCs w:val="16"/>
              </w:rPr>
              <w:t>28.8</w:t>
            </w:r>
          </w:p>
        </w:tc>
        <w:tc>
          <w:tcPr>
            <w:tcW w:w="1276" w:type="dxa"/>
          </w:tcPr>
          <w:p w:rsidR="00A642E9" w:rsidRPr="00F156BF" w:rsidRDefault="00A642E9" w:rsidP="00A642E9">
            <w:pPr>
              <w:jc w:val="right"/>
              <w:rPr>
                <w:sz w:val="16"/>
                <w:szCs w:val="16"/>
              </w:rPr>
            </w:pPr>
            <w:r w:rsidRPr="00F156BF">
              <w:rPr>
                <w:sz w:val="16"/>
                <w:szCs w:val="16"/>
              </w:rPr>
              <w:t>69.7</w:t>
            </w:r>
          </w:p>
        </w:tc>
        <w:tc>
          <w:tcPr>
            <w:tcW w:w="992" w:type="dxa"/>
          </w:tcPr>
          <w:p w:rsidR="00A642E9" w:rsidRPr="00F156BF" w:rsidRDefault="00A642E9" w:rsidP="00A642E9">
            <w:pPr>
              <w:jc w:val="right"/>
              <w:rPr>
                <w:sz w:val="16"/>
                <w:szCs w:val="16"/>
              </w:rPr>
            </w:pPr>
            <w:r w:rsidRPr="00F156BF">
              <w:rPr>
                <w:sz w:val="16"/>
                <w:szCs w:val="16"/>
              </w:rPr>
              <w:t>63.0</w:t>
            </w:r>
          </w:p>
        </w:tc>
        <w:tc>
          <w:tcPr>
            <w:tcW w:w="1276" w:type="dxa"/>
          </w:tcPr>
          <w:p w:rsidR="00A642E9" w:rsidRPr="00F156BF" w:rsidRDefault="00A642E9" w:rsidP="00A642E9">
            <w:pPr>
              <w:jc w:val="right"/>
              <w:rPr>
                <w:sz w:val="16"/>
                <w:szCs w:val="16"/>
              </w:rPr>
            </w:pPr>
            <w:r w:rsidRPr="00F156BF">
              <w:rPr>
                <w:sz w:val="16"/>
                <w:szCs w:val="16"/>
              </w:rPr>
              <w:t>35.9</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Anglican</w:t>
            </w:r>
          </w:p>
        </w:tc>
        <w:tc>
          <w:tcPr>
            <w:tcW w:w="982" w:type="dxa"/>
            <w:noWrap/>
            <w:hideMark/>
          </w:tcPr>
          <w:p w:rsidR="00A642E9" w:rsidRPr="00F156BF" w:rsidRDefault="00A642E9" w:rsidP="00A642E9">
            <w:pPr>
              <w:jc w:val="right"/>
              <w:rPr>
                <w:sz w:val="16"/>
                <w:szCs w:val="16"/>
              </w:rPr>
            </w:pPr>
            <w:r w:rsidRPr="00F156BF">
              <w:rPr>
                <w:sz w:val="16"/>
                <w:szCs w:val="16"/>
              </w:rPr>
              <w:t>91.1</w:t>
            </w:r>
          </w:p>
        </w:tc>
        <w:tc>
          <w:tcPr>
            <w:tcW w:w="1276" w:type="dxa"/>
            <w:noWrap/>
            <w:hideMark/>
          </w:tcPr>
          <w:p w:rsidR="00A642E9" w:rsidRPr="00F156BF" w:rsidRDefault="00A642E9" w:rsidP="00A642E9">
            <w:pPr>
              <w:jc w:val="right"/>
              <w:rPr>
                <w:sz w:val="16"/>
                <w:szCs w:val="16"/>
              </w:rPr>
            </w:pPr>
            <w:r w:rsidRPr="00F156BF">
              <w:rPr>
                <w:sz w:val="16"/>
                <w:szCs w:val="16"/>
              </w:rPr>
              <w:t>8.5</w:t>
            </w:r>
          </w:p>
        </w:tc>
        <w:tc>
          <w:tcPr>
            <w:tcW w:w="992" w:type="dxa"/>
          </w:tcPr>
          <w:p w:rsidR="00A642E9" w:rsidRPr="00F156BF" w:rsidRDefault="00A642E9" w:rsidP="00A642E9">
            <w:pPr>
              <w:jc w:val="right"/>
              <w:rPr>
                <w:sz w:val="16"/>
                <w:szCs w:val="16"/>
              </w:rPr>
            </w:pPr>
            <w:r w:rsidRPr="00F156BF">
              <w:rPr>
                <w:sz w:val="16"/>
                <w:szCs w:val="16"/>
              </w:rPr>
              <w:t>30.4</w:t>
            </w:r>
          </w:p>
        </w:tc>
        <w:tc>
          <w:tcPr>
            <w:tcW w:w="1276" w:type="dxa"/>
          </w:tcPr>
          <w:p w:rsidR="00A642E9" w:rsidRPr="00F156BF" w:rsidRDefault="00A642E9" w:rsidP="00A642E9">
            <w:pPr>
              <w:jc w:val="right"/>
              <w:rPr>
                <w:sz w:val="16"/>
                <w:szCs w:val="16"/>
              </w:rPr>
            </w:pPr>
            <w:r w:rsidRPr="00F156BF">
              <w:rPr>
                <w:sz w:val="16"/>
                <w:szCs w:val="16"/>
              </w:rPr>
              <w:t>68.7</w:t>
            </w:r>
          </w:p>
        </w:tc>
        <w:tc>
          <w:tcPr>
            <w:tcW w:w="992" w:type="dxa"/>
          </w:tcPr>
          <w:p w:rsidR="00A642E9" w:rsidRPr="00F156BF" w:rsidRDefault="00A642E9" w:rsidP="00A642E9">
            <w:pPr>
              <w:jc w:val="right"/>
              <w:rPr>
                <w:sz w:val="16"/>
                <w:szCs w:val="16"/>
              </w:rPr>
            </w:pPr>
            <w:r w:rsidRPr="00F156BF">
              <w:rPr>
                <w:sz w:val="16"/>
                <w:szCs w:val="16"/>
              </w:rPr>
              <w:t>51.9</w:t>
            </w:r>
          </w:p>
        </w:tc>
        <w:tc>
          <w:tcPr>
            <w:tcW w:w="1276" w:type="dxa"/>
          </w:tcPr>
          <w:p w:rsidR="00A642E9" w:rsidRPr="00F156BF" w:rsidRDefault="00A642E9" w:rsidP="00A642E9">
            <w:pPr>
              <w:jc w:val="right"/>
              <w:rPr>
                <w:sz w:val="16"/>
                <w:szCs w:val="16"/>
              </w:rPr>
            </w:pPr>
            <w:r w:rsidRPr="00F156BF">
              <w:rPr>
                <w:sz w:val="16"/>
                <w:szCs w:val="16"/>
              </w:rPr>
              <w:t>46.8</w:t>
            </w:r>
          </w:p>
        </w:tc>
        <w:tc>
          <w:tcPr>
            <w:tcW w:w="992" w:type="dxa"/>
          </w:tcPr>
          <w:p w:rsidR="00A642E9" w:rsidRPr="00F156BF" w:rsidRDefault="00A642E9" w:rsidP="00A642E9">
            <w:pPr>
              <w:jc w:val="right"/>
              <w:rPr>
                <w:sz w:val="16"/>
                <w:szCs w:val="16"/>
              </w:rPr>
            </w:pPr>
            <w:r w:rsidRPr="00F156BF">
              <w:rPr>
                <w:sz w:val="16"/>
                <w:szCs w:val="16"/>
              </w:rPr>
              <w:t>26.8</w:t>
            </w:r>
          </w:p>
        </w:tc>
        <w:tc>
          <w:tcPr>
            <w:tcW w:w="1276" w:type="dxa"/>
          </w:tcPr>
          <w:p w:rsidR="00A642E9" w:rsidRPr="00F156BF" w:rsidRDefault="00A642E9" w:rsidP="00A642E9">
            <w:pPr>
              <w:jc w:val="right"/>
              <w:rPr>
                <w:sz w:val="16"/>
                <w:szCs w:val="16"/>
              </w:rPr>
            </w:pPr>
            <w:r w:rsidRPr="00F156BF">
              <w:rPr>
                <w:sz w:val="16"/>
                <w:szCs w:val="16"/>
              </w:rPr>
              <w:t>71.6</w:t>
            </w:r>
          </w:p>
        </w:tc>
        <w:tc>
          <w:tcPr>
            <w:tcW w:w="992" w:type="dxa"/>
          </w:tcPr>
          <w:p w:rsidR="00A642E9" w:rsidRPr="00F156BF" w:rsidRDefault="00A642E9" w:rsidP="00A642E9">
            <w:pPr>
              <w:jc w:val="right"/>
              <w:rPr>
                <w:sz w:val="16"/>
                <w:szCs w:val="16"/>
              </w:rPr>
            </w:pPr>
            <w:r w:rsidRPr="00F156BF">
              <w:rPr>
                <w:sz w:val="16"/>
                <w:szCs w:val="16"/>
              </w:rPr>
              <w:t>57.2</w:t>
            </w:r>
          </w:p>
        </w:tc>
        <w:tc>
          <w:tcPr>
            <w:tcW w:w="1276" w:type="dxa"/>
          </w:tcPr>
          <w:p w:rsidR="00A642E9" w:rsidRPr="00F156BF" w:rsidRDefault="00A642E9" w:rsidP="00A642E9">
            <w:pPr>
              <w:jc w:val="right"/>
              <w:rPr>
                <w:sz w:val="16"/>
                <w:szCs w:val="16"/>
              </w:rPr>
            </w:pPr>
            <w:r w:rsidRPr="00F156BF">
              <w:rPr>
                <w:sz w:val="16"/>
                <w:szCs w:val="16"/>
              </w:rPr>
              <w:t>42.0</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Presbyterian</w:t>
            </w:r>
          </w:p>
        </w:tc>
        <w:tc>
          <w:tcPr>
            <w:tcW w:w="982" w:type="dxa"/>
            <w:noWrap/>
            <w:hideMark/>
          </w:tcPr>
          <w:p w:rsidR="00A642E9" w:rsidRPr="00F156BF" w:rsidRDefault="00A642E9" w:rsidP="00A642E9">
            <w:pPr>
              <w:jc w:val="right"/>
              <w:rPr>
                <w:sz w:val="16"/>
                <w:szCs w:val="16"/>
              </w:rPr>
            </w:pPr>
            <w:r w:rsidRPr="00F156BF">
              <w:rPr>
                <w:sz w:val="16"/>
                <w:szCs w:val="16"/>
              </w:rPr>
              <w:t>87.5</w:t>
            </w:r>
          </w:p>
        </w:tc>
        <w:tc>
          <w:tcPr>
            <w:tcW w:w="1276" w:type="dxa"/>
            <w:noWrap/>
            <w:hideMark/>
          </w:tcPr>
          <w:p w:rsidR="00A642E9" w:rsidRPr="00F156BF" w:rsidRDefault="00A642E9" w:rsidP="00A642E9">
            <w:pPr>
              <w:jc w:val="right"/>
              <w:rPr>
                <w:sz w:val="16"/>
                <w:szCs w:val="16"/>
              </w:rPr>
            </w:pPr>
            <w:r w:rsidRPr="00F156BF">
              <w:rPr>
                <w:sz w:val="16"/>
                <w:szCs w:val="16"/>
              </w:rPr>
              <w:t>12.2</w:t>
            </w:r>
          </w:p>
        </w:tc>
        <w:tc>
          <w:tcPr>
            <w:tcW w:w="992" w:type="dxa"/>
          </w:tcPr>
          <w:p w:rsidR="00A642E9" w:rsidRPr="00F156BF" w:rsidRDefault="00A642E9" w:rsidP="00A642E9">
            <w:pPr>
              <w:jc w:val="right"/>
              <w:rPr>
                <w:sz w:val="16"/>
                <w:szCs w:val="16"/>
              </w:rPr>
            </w:pPr>
            <w:r w:rsidRPr="00F156BF">
              <w:rPr>
                <w:sz w:val="16"/>
                <w:szCs w:val="16"/>
              </w:rPr>
              <w:t>28.6</w:t>
            </w:r>
          </w:p>
        </w:tc>
        <w:tc>
          <w:tcPr>
            <w:tcW w:w="1276" w:type="dxa"/>
          </w:tcPr>
          <w:p w:rsidR="00A642E9" w:rsidRPr="00F156BF" w:rsidRDefault="00A642E9" w:rsidP="00A642E9">
            <w:pPr>
              <w:jc w:val="right"/>
              <w:rPr>
                <w:sz w:val="16"/>
                <w:szCs w:val="16"/>
              </w:rPr>
            </w:pPr>
            <w:r w:rsidRPr="00F156BF">
              <w:rPr>
                <w:sz w:val="16"/>
                <w:szCs w:val="16"/>
              </w:rPr>
              <w:t>70.5</w:t>
            </w:r>
          </w:p>
        </w:tc>
        <w:tc>
          <w:tcPr>
            <w:tcW w:w="992" w:type="dxa"/>
          </w:tcPr>
          <w:p w:rsidR="00A642E9" w:rsidRPr="00F156BF" w:rsidRDefault="00A642E9" w:rsidP="00A642E9">
            <w:pPr>
              <w:jc w:val="right"/>
              <w:rPr>
                <w:sz w:val="16"/>
                <w:szCs w:val="16"/>
              </w:rPr>
            </w:pPr>
            <w:r w:rsidRPr="00F156BF">
              <w:rPr>
                <w:sz w:val="16"/>
                <w:szCs w:val="16"/>
              </w:rPr>
              <w:t>57.5</w:t>
            </w:r>
          </w:p>
        </w:tc>
        <w:tc>
          <w:tcPr>
            <w:tcW w:w="1276" w:type="dxa"/>
          </w:tcPr>
          <w:p w:rsidR="00A642E9" w:rsidRPr="00F156BF" w:rsidRDefault="00A642E9" w:rsidP="00A642E9">
            <w:pPr>
              <w:jc w:val="right"/>
              <w:rPr>
                <w:sz w:val="16"/>
                <w:szCs w:val="16"/>
              </w:rPr>
            </w:pPr>
            <w:r w:rsidRPr="00F156BF">
              <w:rPr>
                <w:sz w:val="16"/>
                <w:szCs w:val="16"/>
              </w:rPr>
              <w:t>41.6</w:t>
            </w:r>
          </w:p>
        </w:tc>
        <w:tc>
          <w:tcPr>
            <w:tcW w:w="992" w:type="dxa"/>
          </w:tcPr>
          <w:p w:rsidR="00A642E9" w:rsidRPr="00F156BF" w:rsidRDefault="00A642E9" w:rsidP="00A642E9">
            <w:pPr>
              <w:jc w:val="right"/>
              <w:rPr>
                <w:sz w:val="16"/>
                <w:szCs w:val="16"/>
              </w:rPr>
            </w:pPr>
            <w:r w:rsidRPr="00F156BF">
              <w:rPr>
                <w:sz w:val="16"/>
                <w:szCs w:val="16"/>
              </w:rPr>
              <w:t>24.7</w:t>
            </w:r>
          </w:p>
        </w:tc>
        <w:tc>
          <w:tcPr>
            <w:tcW w:w="1276" w:type="dxa"/>
          </w:tcPr>
          <w:p w:rsidR="00A642E9" w:rsidRPr="00F156BF" w:rsidRDefault="00A642E9" w:rsidP="00A642E9">
            <w:pPr>
              <w:jc w:val="right"/>
              <w:rPr>
                <w:sz w:val="16"/>
                <w:szCs w:val="16"/>
              </w:rPr>
            </w:pPr>
            <w:r w:rsidRPr="00F156BF">
              <w:rPr>
                <w:sz w:val="16"/>
                <w:szCs w:val="16"/>
              </w:rPr>
              <w:t>74.6</w:t>
            </w:r>
          </w:p>
        </w:tc>
        <w:tc>
          <w:tcPr>
            <w:tcW w:w="992" w:type="dxa"/>
          </w:tcPr>
          <w:p w:rsidR="00A642E9" w:rsidRPr="00F156BF" w:rsidRDefault="00A642E9" w:rsidP="00A642E9">
            <w:pPr>
              <w:jc w:val="right"/>
              <w:rPr>
                <w:sz w:val="16"/>
                <w:szCs w:val="16"/>
              </w:rPr>
            </w:pPr>
            <w:r w:rsidRPr="00F156BF">
              <w:rPr>
                <w:sz w:val="16"/>
                <w:szCs w:val="16"/>
              </w:rPr>
              <w:t>57.4</w:t>
            </w:r>
          </w:p>
        </w:tc>
        <w:tc>
          <w:tcPr>
            <w:tcW w:w="1276" w:type="dxa"/>
          </w:tcPr>
          <w:p w:rsidR="00A642E9" w:rsidRPr="00F156BF" w:rsidRDefault="00A642E9" w:rsidP="00A642E9">
            <w:pPr>
              <w:jc w:val="right"/>
              <w:rPr>
                <w:sz w:val="16"/>
                <w:szCs w:val="16"/>
              </w:rPr>
            </w:pPr>
            <w:r w:rsidRPr="00F156BF">
              <w:rPr>
                <w:sz w:val="16"/>
                <w:szCs w:val="16"/>
              </w:rPr>
              <w:t>42.3</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Catholic</w:t>
            </w:r>
          </w:p>
        </w:tc>
        <w:tc>
          <w:tcPr>
            <w:tcW w:w="982" w:type="dxa"/>
            <w:noWrap/>
            <w:hideMark/>
          </w:tcPr>
          <w:p w:rsidR="00A642E9" w:rsidRPr="00F156BF" w:rsidRDefault="00A642E9" w:rsidP="00A642E9">
            <w:pPr>
              <w:jc w:val="right"/>
              <w:rPr>
                <w:sz w:val="16"/>
                <w:szCs w:val="16"/>
              </w:rPr>
            </w:pPr>
            <w:r w:rsidRPr="00F156BF">
              <w:rPr>
                <w:sz w:val="16"/>
                <w:szCs w:val="16"/>
              </w:rPr>
              <w:t>87.0</w:t>
            </w:r>
          </w:p>
        </w:tc>
        <w:tc>
          <w:tcPr>
            <w:tcW w:w="1276" w:type="dxa"/>
            <w:noWrap/>
            <w:hideMark/>
          </w:tcPr>
          <w:p w:rsidR="00A642E9" w:rsidRPr="00F156BF" w:rsidRDefault="00A642E9" w:rsidP="00A642E9">
            <w:pPr>
              <w:jc w:val="right"/>
              <w:rPr>
                <w:sz w:val="16"/>
                <w:szCs w:val="16"/>
              </w:rPr>
            </w:pPr>
            <w:r w:rsidRPr="00F156BF">
              <w:rPr>
                <w:sz w:val="16"/>
                <w:szCs w:val="16"/>
              </w:rPr>
              <w:t>12.3</w:t>
            </w:r>
          </w:p>
        </w:tc>
        <w:tc>
          <w:tcPr>
            <w:tcW w:w="992" w:type="dxa"/>
          </w:tcPr>
          <w:p w:rsidR="00A642E9" w:rsidRPr="00F156BF" w:rsidRDefault="00A642E9" w:rsidP="00A642E9">
            <w:pPr>
              <w:jc w:val="right"/>
              <w:rPr>
                <w:sz w:val="16"/>
                <w:szCs w:val="16"/>
              </w:rPr>
            </w:pPr>
            <w:r w:rsidRPr="00F156BF">
              <w:rPr>
                <w:sz w:val="16"/>
                <w:szCs w:val="16"/>
              </w:rPr>
              <w:t>28.5</w:t>
            </w:r>
          </w:p>
        </w:tc>
        <w:tc>
          <w:tcPr>
            <w:tcW w:w="1276" w:type="dxa"/>
          </w:tcPr>
          <w:p w:rsidR="00A642E9" w:rsidRPr="00F156BF" w:rsidRDefault="00A642E9" w:rsidP="00A642E9">
            <w:pPr>
              <w:jc w:val="right"/>
              <w:rPr>
                <w:sz w:val="16"/>
                <w:szCs w:val="16"/>
              </w:rPr>
            </w:pPr>
            <w:r w:rsidRPr="00F156BF">
              <w:rPr>
                <w:sz w:val="16"/>
                <w:szCs w:val="16"/>
              </w:rPr>
              <w:t>70.6</w:t>
            </w:r>
          </w:p>
        </w:tc>
        <w:tc>
          <w:tcPr>
            <w:tcW w:w="992" w:type="dxa"/>
          </w:tcPr>
          <w:p w:rsidR="00A642E9" w:rsidRPr="00F156BF" w:rsidRDefault="00A642E9" w:rsidP="00A642E9">
            <w:pPr>
              <w:jc w:val="right"/>
              <w:rPr>
                <w:sz w:val="16"/>
                <w:szCs w:val="16"/>
              </w:rPr>
            </w:pPr>
            <w:r w:rsidRPr="00F156BF">
              <w:rPr>
                <w:sz w:val="16"/>
                <w:szCs w:val="16"/>
              </w:rPr>
              <w:t>54.2</w:t>
            </w:r>
          </w:p>
        </w:tc>
        <w:tc>
          <w:tcPr>
            <w:tcW w:w="1276" w:type="dxa"/>
          </w:tcPr>
          <w:p w:rsidR="00A642E9" w:rsidRPr="00F156BF" w:rsidRDefault="00A642E9" w:rsidP="00A642E9">
            <w:pPr>
              <w:jc w:val="right"/>
              <w:rPr>
                <w:sz w:val="16"/>
                <w:szCs w:val="16"/>
              </w:rPr>
            </w:pPr>
            <w:r w:rsidRPr="00F156BF">
              <w:rPr>
                <w:sz w:val="16"/>
                <w:szCs w:val="16"/>
              </w:rPr>
              <w:t>45.7</w:t>
            </w:r>
          </w:p>
        </w:tc>
        <w:tc>
          <w:tcPr>
            <w:tcW w:w="992" w:type="dxa"/>
          </w:tcPr>
          <w:p w:rsidR="00A642E9" w:rsidRPr="00F156BF" w:rsidRDefault="00A642E9" w:rsidP="00A642E9">
            <w:pPr>
              <w:jc w:val="right"/>
              <w:rPr>
                <w:sz w:val="16"/>
                <w:szCs w:val="16"/>
              </w:rPr>
            </w:pPr>
            <w:r w:rsidRPr="00F156BF">
              <w:rPr>
                <w:sz w:val="16"/>
                <w:szCs w:val="16"/>
              </w:rPr>
              <w:t>27.3</w:t>
            </w:r>
          </w:p>
        </w:tc>
        <w:tc>
          <w:tcPr>
            <w:tcW w:w="1276" w:type="dxa"/>
          </w:tcPr>
          <w:p w:rsidR="00A642E9" w:rsidRPr="00F156BF" w:rsidRDefault="00A642E9" w:rsidP="00A642E9">
            <w:pPr>
              <w:jc w:val="right"/>
              <w:rPr>
                <w:sz w:val="16"/>
                <w:szCs w:val="16"/>
              </w:rPr>
            </w:pPr>
            <w:r w:rsidRPr="00F156BF">
              <w:rPr>
                <w:sz w:val="16"/>
                <w:szCs w:val="16"/>
              </w:rPr>
              <w:t>72.2</w:t>
            </w:r>
          </w:p>
        </w:tc>
        <w:tc>
          <w:tcPr>
            <w:tcW w:w="992" w:type="dxa"/>
          </w:tcPr>
          <w:p w:rsidR="00A642E9" w:rsidRPr="00F156BF" w:rsidRDefault="00A642E9" w:rsidP="00A642E9">
            <w:pPr>
              <w:jc w:val="right"/>
              <w:rPr>
                <w:sz w:val="16"/>
                <w:szCs w:val="16"/>
              </w:rPr>
            </w:pPr>
            <w:r w:rsidRPr="00F156BF">
              <w:rPr>
                <w:sz w:val="16"/>
                <w:szCs w:val="16"/>
              </w:rPr>
              <w:t>61.5</w:t>
            </w:r>
          </w:p>
        </w:tc>
        <w:tc>
          <w:tcPr>
            <w:tcW w:w="1276" w:type="dxa"/>
          </w:tcPr>
          <w:p w:rsidR="00A642E9" w:rsidRPr="00F156BF" w:rsidRDefault="00A642E9" w:rsidP="00A642E9">
            <w:pPr>
              <w:jc w:val="right"/>
              <w:rPr>
                <w:sz w:val="16"/>
                <w:szCs w:val="16"/>
              </w:rPr>
            </w:pPr>
            <w:r w:rsidRPr="00F156BF">
              <w:rPr>
                <w:sz w:val="16"/>
                <w:szCs w:val="16"/>
              </w:rPr>
              <w:t>37.5</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Other Christian</w:t>
            </w:r>
          </w:p>
        </w:tc>
        <w:tc>
          <w:tcPr>
            <w:tcW w:w="982" w:type="dxa"/>
            <w:noWrap/>
            <w:hideMark/>
          </w:tcPr>
          <w:p w:rsidR="00A642E9" w:rsidRPr="00F156BF" w:rsidRDefault="00A642E9" w:rsidP="00A642E9">
            <w:pPr>
              <w:jc w:val="right"/>
              <w:rPr>
                <w:sz w:val="16"/>
                <w:szCs w:val="16"/>
              </w:rPr>
            </w:pPr>
            <w:r w:rsidRPr="00F156BF">
              <w:rPr>
                <w:sz w:val="16"/>
                <w:szCs w:val="16"/>
              </w:rPr>
              <w:t>73.0</w:t>
            </w:r>
          </w:p>
        </w:tc>
        <w:tc>
          <w:tcPr>
            <w:tcW w:w="1276" w:type="dxa"/>
            <w:noWrap/>
            <w:hideMark/>
          </w:tcPr>
          <w:p w:rsidR="00A642E9" w:rsidRPr="00F156BF" w:rsidRDefault="00A642E9" w:rsidP="00A642E9">
            <w:pPr>
              <w:jc w:val="right"/>
              <w:rPr>
                <w:sz w:val="16"/>
                <w:szCs w:val="16"/>
              </w:rPr>
            </w:pPr>
            <w:r w:rsidRPr="00F156BF">
              <w:rPr>
                <w:sz w:val="16"/>
                <w:szCs w:val="16"/>
              </w:rPr>
              <w:t>26.6</w:t>
            </w:r>
          </w:p>
        </w:tc>
        <w:tc>
          <w:tcPr>
            <w:tcW w:w="992" w:type="dxa"/>
          </w:tcPr>
          <w:p w:rsidR="00A642E9" w:rsidRPr="00F156BF" w:rsidRDefault="00A642E9" w:rsidP="00A642E9">
            <w:pPr>
              <w:jc w:val="right"/>
              <w:rPr>
                <w:sz w:val="16"/>
                <w:szCs w:val="16"/>
              </w:rPr>
            </w:pPr>
            <w:r w:rsidRPr="00F156BF">
              <w:rPr>
                <w:sz w:val="16"/>
                <w:szCs w:val="16"/>
              </w:rPr>
              <w:t>19.3</w:t>
            </w:r>
          </w:p>
        </w:tc>
        <w:tc>
          <w:tcPr>
            <w:tcW w:w="1276" w:type="dxa"/>
          </w:tcPr>
          <w:p w:rsidR="00A642E9" w:rsidRPr="00F156BF" w:rsidRDefault="00A642E9" w:rsidP="00A642E9">
            <w:pPr>
              <w:jc w:val="right"/>
              <w:rPr>
                <w:sz w:val="16"/>
                <w:szCs w:val="16"/>
              </w:rPr>
            </w:pPr>
            <w:r w:rsidRPr="00F156BF">
              <w:rPr>
                <w:sz w:val="16"/>
                <w:szCs w:val="16"/>
              </w:rPr>
              <w:t>79.5</w:t>
            </w:r>
          </w:p>
        </w:tc>
        <w:tc>
          <w:tcPr>
            <w:tcW w:w="992" w:type="dxa"/>
          </w:tcPr>
          <w:p w:rsidR="00A642E9" w:rsidRPr="00F156BF" w:rsidRDefault="00A642E9" w:rsidP="00A642E9">
            <w:pPr>
              <w:jc w:val="right"/>
              <w:rPr>
                <w:sz w:val="16"/>
                <w:szCs w:val="16"/>
              </w:rPr>
            </w:pPr>
            <w:r w:rsidRPr="00F156BF">
              <w:rPr>
                <w:sz w:val="16"/>
                <w:szCs w:val="16"/>
              </w:rPr>
              <w:t>44.3</w:t>
            </w:r>
          </w:p>
        </w:tc>
        <w:tc>
          <w:tcPr>
            <w:tcW w:w="1276" w:type="dxa"/>
          </w:tcPr>
          <w:p w:rsidR="00A642E9" w:rsidRPr="00F156BF" w:rsidRDefault="00A642E9" w:rsidP="00A642E9">
            <w:pPr>
              <w:jc w:val="right"/>
              <w:rPr>
                <w:sz w:val="16"/>
                <w:szCs w:val="16"/>
              </w:rPr>
            </w:pPr>
            <w:r w:rsidRPr="00F156BF">
              <w:rPr>
                <w:sz w:val="16"/>
                <w:szCs w:val="16"/>
              </w:rPr>
              <w:t>55.1</w:t>
            </w:r>
          </w:p>
        </w:tc>
        <w:tc>
          <w:tcPr>
            <w:tcW w:w="992" w:type="dxa"/>
          </w:tcPr>
          <w:p w:rsidR="00A642E9" w:rsidRPr="00F156BF" w:rsidRDefault="00A642E9" w:rsidP="00A642E9">
            <w:pPr>
              <w:jc w:val="right"/>
              <w:rPr>
                <w:sz w:val="16"/>
                <w:szCs w:val="16"/>
              </w:rPr>
            </w:pPr>
            <w:r w:rsidRPr="00F156BF">
              <w:rPr>
                <w:sz w:val="16"/>
                <w:szCs w:val="16"/>
              </w:rPr>
              <w:t>13.2</w:t>
            </w:r>
          </w:p>
        </w:tc>
        <w:tc>
          <w:tcPr>
            <w:tcW w:w="1276" w:type="dxa"/>
          </w:tcPr>
          <w:p w:rsidR="00A642E9" w:rsidRPr="00F156BF" w:rsidRDefault="00A642E9" w:rsidP="00A642E9">
            <w:pPr>
              <w:jc w:val="right"/>
              <w:rPr>
                <w:sz w:val="16"/>
                <w:szCs w:val="16"/>
              </w:rPr>
            </w:pPr>
            <w:r w:rsidRPr="00F156BF">
              <w:rPr>
                <w:sz w:val="16"/>
                <w:szCs w:val="16"/>
              </w:rPr>
              <w:t>86.4</w:t>
            </w:r>
          </w:p>
        </w:tc>
        <w:tc>
          <w:tcPr>
            <w:tcW w:w="992" w:type="dxa"/>
          </w:tcPr>
          <w:p w:rsidR="00A642E9" w:rsidRPr="00F156BF" w:rsidRDefault="00A642E9" w:rsidP="00A642E9">
            <w:pPr>
              <w:jc w:val="right"/>
              <w:rPr>
                <w:sz w:val="16"/>
                <w:szCs w:val="16"/>
              </w:rPr>
            </w:pPr>
            <w:r w:rsidRPr="00F156BF">
              <w:rPr>
                <w:sz w:val="16"/>
                <w:szCs w:val="16"/>
              </w:rPr>
              <w:t>45.5</w:t>
            </w:r>
          </w:p>
        </w:tc>
        <w:tc>
          <w:tcPr>
            <w:tcW w:w="1276" w:type="dxa"/>
          </w:tcPr>
          <w:p w:rsidR="00A642E9" w:rsidRPr="00F156BF" w:rsidRDefault="00A642E9" w:rsidP="00A642E9">
            <w:pPr>
              <w:jc w:val="right"/>
              <w:rPr>
                <w:sz w:val="16"/>
                <w:szCs w:val="16"/>
              </w:rPr>
            </w:pPr>
            <w:r w:rsidRPr="00F156BF">
              <w:rPr>
                <w:sz w:val="16"/>
                <w:szCs w:val="16"/>
              </w:rPr>
              <w:t>53.4</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Other religion</w:t>
            </w:r>
          </w:p>
        </w:tc>
        <w:tc>
          <w:tcPr>
            <w:tcW w:w="982" w:type="dxa"/>
            <w:noWrap/>
            <w:hideMark/>
          </w:tcPr>
          <w:p w:rsidR="00A642E9" w:rsidRPr="00F156BF" w:rsidRDefault="00A642E9" w:rsidP="00A642E9">
            <w:pPr>
              <w:jc w:val="right"/>
              <w:rPr>
                <w:sz w:val="16"/>
                <w:szCs w:val="16"/>
              </w:rPr>
            </w:pPr>
            <w:r w:rsidRPr="00F156BF">
              <w:rPr>
                <w:sz w:val="16"/>
                <w:szCs w:val="16"/>
              </w:rPr>
              <w:t>69.5</w:t>
            </w:r>
          </w:p>
        </w:tc>
        <w:tc>
          <w:tcPr>
            <w:tcW w:w="1276" w:type="dxa"/>
            <w:noWrap/>
            <w:hideMark/>
          </w:tcPr>
          <w:p w:rsidR="00A642E9" w:rsidRPr="00F156BF" w:rsidRDefault="00A642E9" w:rsidP="00A642E9">
            <w:pPr>
              <w:jc w:val="right"/>
              <w:rPr>
                <w:sz w:val="16"/>
                <w:szCs w:val="16"/>
              </w:rPr>
            </w:pPr>
            <w:r w:rsidRPr="00F156BF">
              <w:rPr>
                <w:sz w:val="16"/>
                <w:szCs w:val="16"/>
              </w:rPr>
              <w:t>30.5</w:t>
            </w:r>
          </w:p>
        </w:tc>
        <w:tc>
          <w:tcPr>
            <w:tcW w:w="992" w:type="dxa"/>
          </w:tcPr>
          <w:p w:rsidR="00A642E9" w:rsidRPr="00F156BF" w:rsidRDefault="00A642E9" w:rsidP="00A642E9">
            <w:pPr>
              <w:jc w:val="right"/>
              <w:rPr>
                <w:sz w:val="16"/>
                <w:szCs w:val="16"/>
              </w:rPr>
            </w:pPr>
            <w:r w:rsidRPr="00F156BF">
              <w:rPr>
                <w:sz w:val="16"/>
                <w:szCs w:val="16"/>
              </w:rPr>
              <w:t>24.4</w:t>
            </w:r>
          </w:p>
        </w:tc>
        <w:tc>
          <w:tcPr>
            <w:tcW w:w="1276" w:type="dxa"/>
          </w:tcPr>
          <w:p w:rsidR="00A642E9" w:rsidRPr="00F156BF" w:rsidRDefault="00A642E9" w:rsidP="00A642E9">
            <w:pPr>
              <w:jc w:val="right"/>
              <w:rPr>
                <w:sz w:val="16"/>
                <w:szCs w:val="16"/>
              </w:rPr>
            </w:pPr>
            <w:r w:rsidRPr="00F156BF">
              <w:rPr>
                <w:sz w:val="16"/>
                <w:szCs w:val="16"/>
              </w:rPr>
              <w:t>74.6</w:t>
            </w:r>
          </w:p>
        </w:tc>
        <w:tc>
          <w:tcPr>
            <w:tcW w:w="992" w:type="dxa"/>
          </w:tcPr>
          <w:p w:rsidR="00A642E9" w:rsidRPr="00F156BF" w:rsidRDefault="00A642E9" w:rsidP="00A642E9">
            <w:pPr>
              <w:jc w:val="right"/>
              <w:rPr>
                <w:sz w:val="16"/>
                <w:szCs w:val="16"/>
              </w:rPr>
            </w:pPr>
            <w:r w:rsidRPr="00F156BF">
              <w:rPr>
                <w:sz w:val="16"/>
                <w:szCs w:val="16"/>
              </w:rPr>
              <w:t>45.6</w:t>
            </w:r>
          </w:p>
        </w:tc>
        <w:tc>
          <w:tcPr>
            <w:tcW w:w="1276" w:type="dxa"/>
          </w:tcPr>
          <w:p w:rsidR="00A642E9" w:rsidRPr="00F156BF" w:rsidRDefault="00A642E9" w:rsidP="00A642E9">
            <w:pPr>
              <w:jc w:val="right"/>
              <w:rPr>
                <w:sz w:val="16"/>
                <w:szCs w:val="16"/>
              </w:rPr>
            </w:pPr>
            <w:r w:rsidRPr="00F156BF">
              <w:rPr>
                <w:sz w:val="16"/>
                <w:szCs w:val="16"/>
              </w:rPr>
              <w:t>54.0</w:t>
            </w:r>
          </w:p>
        </w:tc>
        <w:tc>
          <w:tcPr>
            <w:tcW w:w="992" w:type="dxa"/>
          </w:tcPr>
          <w:p w:rsidR="00A642E9" w:rsidRPr="00F156BF" w:rsidRDefault="00A642E9" w:rsidP="00A642E9">
            <w:pPr>
              <w:jc w:val="right"/>
              <w:rPr>
                <w:sz w:val="16"/>
                <w:szCs w:val="16"/>
              </w:rPr>
            </w:pPr>
            <w:r w:rsidRPr="00F156BF">
              <w:rPr>
                <w:sz w:val="16"/>
                <w:szCs w:val="16"/>
              </w:rPr>
              <w:t>15.9</w:t>
            </w:r>
          </w:p>
        </w:tc>
        <w:tc>
          <w:tcPr>
            <w:tcW w:w="1276" w:type="dxa"/>
          </w:tcPr>
          <w:p w:rsidR="00A642E9" w:rsidRPr="00F156BF" w:rsidRDefault="00A642E9" w:rsidP="00A642E9">
            <w:pPr>
              <w:jc w:val="right"/>
              <w:rPr>
                <w:sz w:val="16"/>
                <w:szCs w:val="16"/>
              </w:rPr>
            </w:pPr>
            <w:r w:rsidRPr="00F156BF">
              <w:rPr>
                <w:sz w:val="16"/>
                <w:szCs w:val="16"/>
              </w:rPr>
              <w:t>83.3</w:t>
            </w:r>
          </w:p>
        </w:tc>
        <w:tc>
          <w:tcPr>
            <w:tcW w:w="992" w:type="dxa"/>
          </w:tcPr>
          <w:p w:rsidR="00A642E9" w:rsidRPr="00F156BF" w:rsidRDefault="00A642E9" w:rsidP="00A642E9">
            <w:pPr>
              <w:jc w:val="right"/>
              <w:rPr>
                <w:sz w:val="16"/>
                <w:szCs w:val="16"/>
              </w:rPr>
            </w:pPr>
            <w:r w:rsidRPr="00F156BF">
              <w:rPr>
                <w:sz w:val="16"/>
                <w:szCs w:val="16"/>
              </w:rPr>
              <w:t>47.8</w:t>
            </w:r>
          </w:p>
        </w:tc>
        <w:tc>
          <w:tcPr>
            <w:tcW w:w="1276" w:type="dxa"/>
          </w:tcPr>
          <w:p w:rsidR="00A642E9" w:rsidRPr="00F156BF" w:rsidRDefault="00A642E9" w:rsidP="00A642E9">
            <w:pPr>
              <w:jc w:val="right"/>
              <w:rPr>
                <w:sz w:val="16"/>
                <w:szCs w:val="16"/>
              </w:rPr>
            </w:pPr>
            <w:r w:rsidRPr="00F156BF">
              <w:rPr>
                <w:sz w:val="16"/>
                <w:szCs w:val="16"/>
              </w:rPr>
              <w:t>51.0</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Household size</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1</w:t>
            </w:r>
          </w:p>
        </w:tc>
        <w:tc>
          <w:tcPr>
            <w:tcW w:w="982" w:type="dxa"/>
            <w:noWrap/>
            <w:hideMark/>
          </w:tcPr>
          <w:p w:rsidR="00A642E9" w:rsidRPr="00F156BF" w:rsidRDefault="00A642E9" w:rsidP="00A642E9">
            <w:pPr>
              <w:jc w:val="right"/>
              <w:rPr>
                <w:sz w:val="16"/>
                <w:szCs w:val="16"/>
              </w:rPr>
            </w:pPr>
            <w:r w:rsidRPr="00F156BF">
              <w:rPr>
                <w:sz w:val="16"/>
                <w:szCs w:val="16"/>
              </w:rPr>
              <w:t>84.4</w:t>
            </w:r>
          </w:p>
        </w:tc>
        <w:tc>
          <w:tcPr>
            <w:tcW w:w="1276" w:type="dxa"/>
            <w:noWrap/>
            <w:hideMark/>
          </w:tcPr>
          <w:p w:rsidR="00A642E9" w:rsidRPr="00F156BF" w:rsidRDefault="00A642E9" w:rsidP="00A642E9">
            <w:pPr>
              <w:jc w:val="right"/>
              <w:rPr>
                <w:sz w:val="16"/>
                <w:szCs w:val="16"/>
              </w:rPr>
            </w:pPr>
            <w:r w:rsidRPr="00F156BF">
              <w:rPr>
                <w:sz w:val="16"/>
                <w:szCs w:val="16"/>
              </w:rPr>
              <w:t>15.1</w:t>
            </w:r>
          </w:p>
        </w:tc>
        <w:tc>
          <w:tcPr>
            <w:tcW w:w="992" w:type="dxa"/>
          </w:tcPr>
          <w:p w:rsidR="00A642E9" w:rsidRPr="00F156BF" w:rsidRDefault="00A642E9" w:rsidP="00A642E9">
            <w:pPr>
              <w:jc w:val="right"/>
              <w:rPr>
                <w:sz w:val="16"/>
                <w:szCs w:val="16"/>
              </w:rPr>
            </w:pPr>
            <w:r w:rsidRPr="00F156BF">
              <w:rPr>
                <w:sz w:val="16"/>
                <w:szCs w:val="16"/>
              </w:rPr>
              <w:t>23.4</w:t>
            </w:r>
          </w:p>
        </w:tc>
        <w:tc>
          <w:tcPr>
            <w:tcW w:w="1276" w:type="dxa"/>
          </w:tcPr>
          <w:p w:rsidR="00A642E9" w:rsidRPr="00F156BF" w:rsidRDefault="00A642E9" w:rsidP="00A642E9">
            <w:pPr>
              <w:jc w:val="right"/>
              <w:rPr>
                <w:sz w:val="16"/>
                <w:szCs w:val="16"/>
              </w:rPr>
            </w:pPr>
            <w:r w:rsidRPr="00F156BF">
              <w:rPr>
                <w:sz w:val="16"/>
                <w:szCs w:val="16"/>
              </w:rPr>
              <w:t>74.9</w:t>
            </w:r>
          </w:p>
        </w:tc>
        <w:tc>
          <w:tcPr>
            <w:tcW w:w="992" w:type="dxa"/>
          </w:tcPr>
          <w:p w:rsidR="00A642E9" w:rsidRPr="00F156BF" w:rsidRDefault="00A642E9" w:rsidP="00A642E9">
            <w:pPr>
              <w:jc w:val="right"/>
              <w:rPr>
                <w:sz w:val="16"/>
                <w:szCs w:val="16"/>
              </w:rPr>
            </w:pPr>
            <w:r w:rsidRPr="00F156BF">
              <w:rPr>
                <w:sz w:val="16"/>
                <w:szCs w:val="16"/>
              </w:rPr>
              <w:t>46.0</w:t>
            </w:r>
          </w:p>
        </w:tc>
        <w:tc>
          <w:tcPr>
            <w:tcW w:w="1276" w:type="dxa"/>
          </w:tcPr>
          <w:p w:rsidR="00A642E9" w:rsidRPr="00F156BF" w:rsidRDefault="00A642E9" w:rsidP="00A642E9">
            <w:pPr>
              <w:jc w:val="right"/>
              <w:rPr>
                <w:sz w:val="16"/>
                <w:szCs w:val="16"/>
              </w:rPr>
            </w:pPr>
            <w:r w:rsidRPr="00F156BF">
              <w:rPr>
                <w:sz w:val="16"/>
                <w:szCs w:val="16"/>
              </w:rPr>
              <w:t>52.4</w:t>
            </w:r>
          </w:p>
        </w:tc>
        <w:tc>
          <w:tcPr>
            <w:tcW w:w="992" w:type="dxa"/>
          </w:tcPr>
          <w:p w:rsidR="00A642E9" w:rsidRPr="00F156BF" w:rsidRDefault="00A642E9" w:rsidP="00A642E9">
            <w:pPr>
              <w:jc w:val="right"/>
              <w:rPr>
                <w:sz w:val="16"/>
                <w:szCs w:val="16"/>
              </w:rPr>
            </w:pPr>
            <w:r w:rsidRPr="00F156BF">
              <w:rPr>
                <w:sz w:val="16"/>
                <w:szCs w:val="16"/>
              </w:rPr>
              <w:t>19.1</w:t>
            </w:r>
          </w:p>
        </w:tc>
        <w:tc>
          <w:tcPr>
            <w:tcW w:w="1276" w:type="dxa"/>
          </w:tcPr>
          <w:p w:rsidR="00A642E9" w:rsidRPr="00F156BF" w:rsidRDefault="00A642E9" w:rsidP="00A642E9">
            <w:pPr>
              <w:jc w:val="right"/>
              <w:rPr>
                <w:sz w:val="16"/>
                <w:szCs w:val="16"/>
              </w:rPr>
            </w:pPr>
            <w:r w:rsidRPr="00F156BF">
              <w:rPr>
                <w:sz w:val="16"/>
                <w:szCs w:val="16"/>
              </w:rPr>
              <w:t>79.8</w:t>
            </w:r>
          </w:p>
        </w:tc>
        <w:tc>
          <w:tcPr>
            <w:tcW w:w="992" w:type="dxa"/>
          </w:tcPr>
          <w:p w:rsidR="00A642E9" w:rsidRPr="00F156BF" w:rsidRDefault="00A642E9" w:rsidP="00A642E9">
            <w:pPr>
              <w:jc w:val="right"/>
              <w:rPr>
                <w:sz w:val="16"/>
                <w:szCs w:val="16"/>
              </w:rPr>
            </w:pPr>
            <w:r w:rsidRPr="00F156BF">
              <w:rPr>
                <w:sz w:val="16"/>
                <w:szCs w:val="16"/>
              </w:rPr>
              <w:t>51.1</w:t>
            </w:r>
          </w:p>
        </w:tc>
        <w:tc>
          <w:tcPr>
            <w:tcW w:w="1276" w:type="dxa"/>
          </w:tcPr>
          <w:p w:rsidR="00A642E9" w:rsidRPr="00F156BF" w:rsidRDefault="00A642E9" w:rsidP="00A642E9">
            <w:pPr>
              <w:jc w:val="right"/>
              <w:rPr>
                <w:sz w:val="16"/>
                <w:szCs w:val="16"/>
              </w:rPr>
            </w:pPr>
            <w:r w:rsidRPr="00F156BF">
              <w:rPr>
                <w:sz w:val="16"/>
                <w:szCs w:val="16"/>
              </w:rPr>
              <w:t>47.3</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2</w:t>
            </w:r>
          </w:p>
        </w:tc>
        <w:tc>
          <w:tcPr>
            <w:tcW w:w="982" w:type="dxa"/>
            <w:noWrap/>
            <w:hideMark/>
          </w:tcPr>
          <w:p w:rsidR="00A642E9" w:rsidRPr="00F156BF" w:rsidRDefault="00A642E9" w:rsidP="00A642E9">
            <w:pPr>
              <w:jc w:val="right"/>
              <w:rPr>
                <w:sz w:val="16"/>
                <w:szCs w:val="16"/>
              </w:rPr>
            </w:pPr>
            <w:r w:rsidRPr="00F156BF">
              <w:rPr>
                <w:sz w:val="16"/>
                <w:szCs w:val="16"/>
              </w:rPr>
              <w:t>85.5</w:t>
            </w:r>
          </w:p>
        </w:tc>
        <w:tc>
          <w:tcPr>
            <w:tcW w:w="1276" w:type="dxa"/>
            <w:noWrap/>
            <w:hideMark/>
          </w:tcPr>
          <w:p w:rsidR="00A642E9" w:rsidRPr="00F156BF" w:rsidRDefault="00A642E9" w:rsidP="00A642E9">
            <w:pPr>
              <w:jc w:val="right"/>
              <w:rPr>
                <w:sz w:val="16"/>
                <w:szCs w:val="16"/>
              </w:rPr>
            </w:pPr>
            <w:r w:rsidRPr="00F156BF">
              <w:rPr>
                <w:sz w:val="16"/>
                <w:szCs w:val="16"/>
              </w:rPr>
              <w:t>14.1</w:t>
            </w:r>
          </w:p>
        </w:tc>
        <w:tc>
          <w:tcPr>
            <w:tcW w:w="992" w:type="dxa"/>
          </w:tcPr>
          <w:p w:rsidR="00A642E9" w:rsidRPr="00F156BF" w:rsidRDefault="00A642E9" w:rsidP="00A642E9">
            <w:pPr>
              <w:jc w:val="right"/>
              <w:rPr>
                <w:sz w:val="16"/>
                <w:szCs w:val="16"/>
              </w:rPr>
            </w:pPr>
            <w:r w:rsidRPr="00F156BF">
              <w:rPr>
                <w:sz w:val="16"/>
                <w:szCs w:val="16"/>
              </w:rPr>
              <w:t>28.4</w:t>
            </w:r>
          </w:p>
        </w:tc>
        <w:tc>
          <w:tcPr>
            <w:tcW w:w="1276" w:type="dxa"/>
          </w:tcPr>
          <w:p w:rsidR="00A642E9" w:rsidRPr="00F156BF" w:rsidRDefault="00A642E9" w:rsidP="00A642E9">
            <w:pPr>
              <w:jc w:val="right"/>
              <w:rPr>
                <w:sz w:val="16"/>
                <w:szCs w:val="16"/>
              </w:rPr>
            </w:pPr>
            <w:r w:rsidRPr="00F156BF">
              <w:rPr>
                <w:sz w:val="16"/>
                <w:szCs w:val="16"/>
              </w:rPr>
              <w:t>70.7</w:t>
            </w:r>
          </w:p>
        </w:tc>
        <w:tc>
          <w:tcPr>
            <w:tcW w:w="992" w:type="dxa"/>
          </w:tcPr>
          <w:p w:rsidR="00A642E9" w:rsidRPr="00F156BF" w:rsidRDefault="00A642E9" w:rsidP="00A642E9">
            <w:pPr>
              <w:jc w:val="right"/>
              <w:rPr>
                <w:sz w:val="16"/>
                <w:szCs w:val="16"/>
              </w:rPr>
            </w:pPr>
            <w:r w:rsidRPr="00F156BF">
              <w:rPr>
                <w:sz w:val="16"/>
                <w:szCs w:val="16"/>
              </w:rPr>
              <w:t>52.3</w:t>
            </w:r>
          </w:p>
        </w:tc>
        <w:tc>
          <w:tcPr>
            <w:tcW w:w="1276" w:type="dxa"/>
          </w:tcPr>
          <w:p w:rsidR="00A642E9" w:rsidRPr="00F156BF" w:rsidRDefault="00A642E9" w:rsidP="00A642E9">
            <w:pPr>
              <w:jc w:val="right"/>
              <w:rPr>
                <w:sz w:val="16"/>
                <w:szCs w:val="16"/>
              </w:rPr>
            </w:pPr>
            <w:r w:rsidRPr="00F156BF">
              <w:rPr>
                <w:sz w:val="16"/>
                <w:szCs w:val="16"/>
              </w:rPr>
              <w:t>46.5</w:t>
            </w:r>
          </w:p>
        </w:tc>
        <w:tc>
          <w:tcPr>
            <w:tcW w:w="992" w:type="dxa"/>
          </w:tcPr>
          <w:p w:rsidR="00A642E9" w:rsidRPr="00F156BF" w:rsidRDefault="00A642E9" w:rsidP="00A642E9">
            <w:pPr>
              <w:jc w:val="right"/>
              <w:rPr>
                <w:sz w:val="16"/>
                <w:szCs w:val="16"/>
              </w:rPr>
            </w:pPr>
            <w:r w:rsidRPr="00F156BF">
              <w:rPr>
                <w:sz w:val="16"/>
                <w:szCs w:val="16"/>
              </w:rPr>
              <w:t>24.8</w:t>
            </w:r>
          </w:p>
        </w:tc>
        <w:tc>
          <w:tcPr>
            <w:tcW w:w="1276" w:type="dxa"/>
          </w:tcPr>
          <w:p w:rsidR="00A642E9" w:rsidRPr="00F156BF" w:rsidRDefault="00A642E9" w:rsidP="00A642E9">
            <w:pPr>
              <w:jc w:val="right"/>
              <w:rPr>
                <w:sz w:val="16"/>
                <w:szCs w:val="16"/>
              </w:rPr>
            </w:pPr>
            <w:r w:rsidRPr="00F156BF">
              <w:rPr>
                <w:sz w:val="16"/>
                <w:szCs w:val="16"/>
              </w:rPr>
              <w:t>73.8</w:t>
            </w:r>
          </w:p>
        </w:tc>
        <w:tc>
          <w:tcPr>
            <w:tcW w:w="992" w:type="dxa"/>
          </w:tcPr>
          <w:p w:rsidR="00A642E9" w:rsidRPr="00F156BF" w:rsidRDefault="00A642E9" w:rsidP="00A642E9">
            <w:pPr>
              <w:jc w:val="right"/>
              <w:rPr>
                <w:sz w:val="16"/>
                <w:szCs w:val="16"/>
              </w:rPr>
            </w:pPr>
            <w:r w:rsidRPr="00F156BF">
              <w:rPr>
                <w:sz w:val="16"/>
                <w:szCs w:val="16"/>
              </w:rPr>
              <w:t>56.1</w:t>
            </w:r>
          </w:p>
        </w:tc>
        <w:tc>
          <w:tcPr>
            <w:tcW w:w="1276" w:type="dxa"/>
          </w:tcPr>
          <w:p w:rsidR="00A642E9" w:rsidRPr="00F156BF" w:rsidRDefault="00A642E9" w:rsidP="00A642E9">
            <w:pPr>
              <w:jc w:val="right"/>
              <w:rPr>
                <w:sz w:val="16"/>
                <w:szCs w:val="16"/>
              </w:rPr>
            </w:pPr>
            <w:r w:rsidRPr="00F156BF">
              <w:rPr>
                <w:sz w:val="16"/>
                <w:szCs w:val="16"/>
              </w:rPr>
              <w:t>43.0</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3</w:t>
            </w:r>
          </w:p>
        </w:tc>
        <w:tc>
          <w:tcPr>
            <w:tcW w:w="982" w:type="dxa"/>
            <w:noWrap/>
            <w:hideMark/>
          </w:tcPr>
          <w:p w:rsidR="00A642E9" w:rsidRPr="00F156BF" w:rsidRDefault="00A642E9" w:rsidP="00A642E9">
            <w:pPr>
              <w:jc w:val="right"/>
              <w:rPr>
                <w:sz w:val="16"/>
                <w:szCs w:val="16"/>
              </w:rPr>
            </w:pPr>
            <w:r w:rsidRPr="00F156BF">
              <w:rPr>
                <w:sz w:val="16"/>
                <w:szCs w:val="16"/>
              </w:rPr>
              <w:t>85.7</w:t>
            </w:r>
          </w:p>
        </w:tc>
        <w:tc>
          <w:tcPr>
            <w:tcW w:w="1276" w:type="dxa"/>
            <w:noWrap/>
            <w:hideMark/>
          </w:tcPr>
          <w:p w:rsidR="00A642E9" w:rsidRPr="00F156BF" w:rsidRDefault="00A642E9" w:rsidP="00A642E9">
            <w:pPr>
              <w:jc w:val="right"/>
              <w:rPr>
                <w:sz w:val="16"/>
                <w:szCs w:val="16"/>
              </w:rPr>
            </w:pPr>
            <w:r w:rsidRPr="00F156BF">
              <w:rPr>
                <w:sz w:val="16"/>
                <w:szCs w:val="16"/>
              </w:rPr>
              <w:t>14.0</w:t>
            </w:r>
          </w:p>
        </w:tc>
        <w:tc>
          <w:tcPr>
            <w:tcW w:w="992" w:type="dxa"/>
          </w:tcPr>
          <w:p w:rsidR="00A642E9" w:rsidRPr="00F156BF" w:rsidRDefault="00A642E9" w:rsidP="00A642E9">
            <w:pPr>
              <w:jc w:val="right"/>
              <w:rPr>
                <w:sz w:val="16"/>
                <w:szCs w:val="16"/>
              </w:rPr>
            </w:pPr>
            <w:r w:rsidRPr="00F156BF">
              <w:rPr>
                <w:sz w:val="16"/>
                <w:szCs w:val="16"/>
              </w:rPr>
              <w:t>24.2</w:t>
            </w:r>
          </w:p>
        </w:tc>
        <w:tc>
          <w:tcPr>
            <w:tcW w:w="1276" w:type="dxa"/>
          </w:tcPr>
          <w:p w:rsidR="00A642E9" w:rsidRPr="00F156BF" w:rsidRDefault="00A642E9" w:rsidP="00A642E9">
            <w:pPr>
              <w:jc w:val="right"/>
              <w:rPr>
                <w:sz w:val="16"/>
                <w:szCs w:val="16"/>
              </w:rPr>
            </w:pPr>
            <w:r w:rsidRPr="00F156BF">
              <w:rPr>
                <w:sz w:val="16"/>
                <w:szCs w:val="16"/>
              </w:rPr>
              <w:t>75.0</w:t>
            </w:r>
          </w:p>
        </w:tc>
        <w:tc>
          <w:tcPr>
            <w:tcW w:w="992" w:type="dxa"/>
          </w:tcPr>
          <w:p w:rsidR="00A642E9" w:rsidRPr="00F156BF" w:rsidRDefault="00A642E9" w:rsidP="00A642E9">
            <w:pPr>
              <w:jc w:val="right"/>
              <w:rPr>
                <w:sz w:val="16"/>
                <w:szCs w:val="16"/>
              </w:rPr>
            </w:pPr>
            <w:r w:rsidRPr="00F156BF">
              <w:rPr>
                <w:sz w:val="16"/>
                <w:szCs w:val="16"/>
              </w:rPr>
              <w:t>54.0</w:t>
            </w:r>
          </w:p>
        </w:tc>
        <w:tc>
          <w:tcPr>
            <w:tcW w:w="1276" w:type="dxa"/>
          </w:tcPr>
          <w:p w:rsidR="00A642E9" w:rsidRPr="00F156BF" w:rsidRDefault="00A642E9" w:rsidP="00A642E9">
            <w:pPr>
              <w:jc w:val="right"/>
              <w:rPr>
                <w:sz w:val="16"/>
                <w:szCs w:val="16"/>
              </w:rPr>
            </w:pPr>
            <w:r w:rsidRPr="00F156BF">
              <w:rPr>
                <w:sz w:val="16"/>
                <w:szCs w:val="16"/>
              </w:rPr>
              <w:t>45.4</w:t>
            </w:r>
          </w:p>
        </w:tc>
        <w:tc>
          <w:tcPr>
            <w:tcW w:w="992" w:type="dxa"/>
          </w:tcPr>
          <w:p w:rsidR="00A642E9" w:rsidRPr="00F156BF" w:rsidRDefault="00A642E9" w:rsidP="00A642E9">
            <w:pPr>
              <w:jc w:val="right"/>
              <w:rPr>
                <w:sz w:val="16"/>
                <w:szCs w:val="16"/>
              </w:rPr>
            </w:pPr>
            <w:r w:rsidRPr="00F156BF">
              <w:rPr>
                <w:sz w:val="16"/>
                <w:szCs w:val="16"/>
              </w:rPr>
              <w:t>25.9</w:t>
            </w:r>
          </w:p>
        </w:tc>
        <w:tc>
          <w:tcPr>
            <w:tcW w:w="1276" w:type="dxa"/>
          </w:tcPr>
          <w:p w:rsidR="00A642E9" w:rsidRPr="00F156BF" w:rsidRDefault="00A642E9" w:rsidP="00A642E9">
            <w:pPr>
              <w:jc w:val="right"/>
              <w:rPr>
                <w:sz w:val="16"/>
                <w:szCs w:val="16"/>
              </w:rPr>
            </w:pPr>
            <w:r w:rsidRPr="00F156BF">
              <w:rPr>
                <w:sz w:val="16"/>
                <w:szCs w:val="16"/>
              </w:rPr>
              <w:t>73.5</w:t>
            </w:r>
          </w:p>
        </w:tc>
        <w:tc>
          <w:tcPr>
            <w:tcW w:w="992" w:type="dxa"/>
          </w:tcPr>
          <w:p w:rsidR="00A642E9" w:rsidRPr="00F156BF" w:rsidRDefault="00A642E9" w:rsidP="00A642E9">
            <w:pPr>
              <w:jc w:val="right"/>
              <w:rPr>
                <w:sz w:val="16"/>
                <w:szCs w:val="16"/>
              </w:rPr>
            </w:pPr>
            <w:r w:rsidRPr="00F156BF">
              <w:rPr>
                <w:sz w:val="16"/>
                <w:szCs w:val="16"/>
              </w:rPr>
              <w:t>58.9</w:t>
            </w:r>
          </w:p>
        </w:tc>
        <w:tc>
          <w:tcPr>
            <w:tcW w:w="1276" w:type="dxa"/>
          </w:tcPr>
          <w:p w:rsidR="00A642E9" w:rsidRPr="00F156BF" w:rsidRDefault="00A642E9" w:rsidP="00A642E9">
            <w:pPr>
              <w:jc w:val="right"/>
              <w:rPr>
                <w:sz w:val="16"/>
                <w:szCs w:val="16"/>
              </w:rPr>
            </w:pPr>
            <w:r w:rsidRPr="00F156BF">
              <w:rPr>
                <w:sz w:val="16"/>
                <w:szCs w:val="16"/>
              </w:rPr>
              <w:t>40.2</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4</w:t>
            </w:r>
          </w:p>
        </w:tc>
        <w:tc>
          <w:tcPr>
            <w:tcW w:w="982" w:type="dxa"/>
            <w:noWrap/>
            <w:hideMark/>
          </w:tcPr>
          <w:p w:rsidR="00A642E9" w:rsidRPr="00F156BF" w:rsidRDefault="00A642E9" w:rsidP="00A642E9">
            <w:pPr>
              <w:jc w:val="right"/>
              <w:rPr>
                <w:sz w:val="16"/>
                <w:szCs w:val="16"/>
              </w:rPr>
            </w:pPr>
            <w:r w:rsidRPr="00F156BF">
              <w:rPr>
                <w:sz w:val="16"/>
                <w:szCs w:val="16"/>
              </w:rPr>
              <w:t>87.3</w:t>
            </w:r>
          </w:p>
        </w:tc>
        <w:tc>
          <w:tcPr>
            <w:tcW w:w="1276" w:type="dxa"/>
            <w:noWrap/>
            <w:hideMark/>
          </w:tcPr>
          <w:p w:rsidR="00A642E9" w:rsidRPr="00F156BF" w:rsidRDefault="00A642E9" w:rsidP="00A642E9">
            <w:pPr>
              <w:jc w:val="right"/>
              <w:rPr>
                <w:sz w:val="16"/>
                <w:szCs w:val="16"/>
              </w:rPr>
            </w:pPr>
            <w:r w:rsidRPr="00F156BF">
              <w:rPr>
                <w:sz w:val="16"/>
                <w:szCs w:val="16"/>
              </w:rPr>
              <w:t>12.3</w:t>
            </w:r>
          </w:p>
        </w:tc>
        <w:tc>
          <w:tcPr>
            <w:tcW w:w="992" w:type="dxa"/>
          </w:tcPr>
          <w:p w:rsidR="00A642E9" w:rsidRPr="00F156BF" w:rsidRDefault="00A642E9" w:rsidP="00A642E9">
            <w:pPr>
              <w:jc w:val="right"/>
              <w:rPr>
                <w:sz w:val="16"/>
                <w:szCs w:val="16"/>
              </w:rPr>
            </w:pPr>
            <w:r w:rsidRPr="00F156BF">
              <w:rPr>
                <w:sz w:val="16"/>
                <w:szCs w:val="16"/>
              </w:rPr>
              <w:t>28.7</w:t>
            </w:r>
          </w:p>
        </w:tc>
        <w:tc>
          <w:tcPr>
            <w:tcW w:w="1276" w:type="dxa"/>
          </w:tcPr>
          <w:p w:rsidR="00A642E9" w:rsidRPr="00F156BF" w:rsidRDefault="00A642E9" w:rsidP="00A642E9">
            <w:pPr>
              <w:jc w:val="right"/>
              <w:rPr>
                <w:sz w:val="16"/>
                <w:szCs w:val="16"/>
              </w:rPr>
            </w:pPr>
            <w:r w:rsidRPr="00F156BF">
              <w:rPr>
                <w:sz w:val="16"/>
                <w:szCs w:val="16"/>
              </w:rPr>
              <w:t>70.5</w:t>
            </w:r>
          </w:p>
        </w:tc>
        <w:tc>
          <w:tcPr>
            <w:tcW w:w="992" w:type="dxa"/>
          </w:tcPr>
          <w:p w:rsidR="00A642E9" w:rsidRPr="00F156BF" w:rsidRDefault="00A642E9" w:rsidP="00A642E9">
            <w:pPr>
              <w:jc w:val="right"/>
              <w:rPr>
                <w:sz w:val="16"/>
                <w:szCs w:val="16"/>
              </w:rPr>
            </w:pPr>
            <w:r w:rsidRPr="00F156BF">
              <w:rPr>
                <w:sz w:val="16"/>
                <w:szCs w:val="16"/>
              </w:rPr>
              <w:t>57.7</w:t>
            </w:r>
          </w:p>
        </w:tc>
        <w:tc>
          <w:tcPr>
            <w:tcW w:w="1276" w:type="dxa"/>
          </w:tcPr>
          <w:p w:rsidR="00A642E9" w:rsidRPr="00F156BF" w:rsidRDefault="00A642E9" w:rsidP="00A642E9">
            <w:pPr>
              <w:jc w:val="right"/>
              <w:rPr>
                <w:sz w:val="16"/>
                <w:szCs w:val="16"/>
              </w:rPr>
            </w:pPr>
            <w:r w:rsidRPr="00F156BF">
              <w:rPr>
                <w:sz w:val="16"/>
                <w:szCs w:val="16"/>
              </w:rPr>
              <w:t>41.8</w:t>
            </w:r>
          </w:p>
        </w:tc>
        <w:tc>
          <w:tcPr>
            <w:tcW w:w="992" w:type="dxa"/>
          </w:tcPr>
          <w:p w:rsidR="00A642E9" w:rsidRPr="00F156BF" w:rsidRDefault="00A642E9" w:rsidP="00A642E9">
            <w:pPr>
              <w:jc w:val="right"/>
              <w:rPr>
                <w:sz w:val="16"/>
                <w:szCs w:val="16"/>
              </w:rPr>
            </w:pPr>
            <w:r w:rsidRPr="00F156BF">
              <w:rPr>
                <w:sz w:val="16"/>
                <w:szCs w:val="16"/>
              </w:rPr>
              <w:t>27.5</w:t>
            </w:r>
          </w:p>
        </w:tc>
        <w:tc>
          <w:tcPr>
            <w:tcW w:w="1276" w:type="dxa"/>
          </w:tcPr>
          <w:p w:rsidR="00A642E9" w:rsidRPr="00F156BF" w:rsidRDefault="00A642E9" w:rsidP="00A642E9">
            <w:pPr>
              <w:jc w:val="right"/>
              <w:rPr>
                <w:sz w:val="16"/>
                <w:szCs w:val="16"/>
              </w:rPr>
            </w:pPr>
            <w:r w:rsidRPr="00F156BF">
              <w:rPr>
                <w:sz w:val="16"/>
                <w:szCs w:val="16"/>
              </w:rPr>
              <w:t>71.2</w:t>
            </w:r>
          </w:p>
        </w:tc>
        <w:tc>
          <w:tcPr>
            <w:tcW w:w="992" w:type="dxa"/>
          </w:tcPr>
          <w:p w:rsidR="00A642E9" w:rsidRPr="00F156BF" w:rsidRDefault="00A642E9" w:rsidP="00A642E9">
            <w:pPr>
              <w:jc w:val="right"/>
              <w:rPr>
                <w:sz w:val="16"/>
                <w:szCs w:val="16"/>
              </w:rPr>
            </w:pPr>
            <w:r w:rsidRPr="00F156BF">
              <w:rPr>
                <w:sz w:val="16"/>
                <w:szCs w:val="16"/>
              </w:rPr>
              <w:t>61.8</w:t>
            </w:r>
          </w:p>
        </w:tc>
        <w:tc>
          <w:tcPr>
            <w:tcW w:w="1276" w:type="dxa"/>
          </w:tcPr>
          <w:p w:rsidR="00A642E9" w:rsidRPr="00F156BF" w:rsidRDefault="00A642E9" w:rsidP="00A642E9">
            <w:pPr>
              <w:jc w:val="right"/>
              <w:rPr>
                <w:sz w:val="16"/>
                <w:szCs w:val="16"/>
              </w:rPr>
            </w:pPr>
            <w:r w:rsidRPr="00F156BF">
              <w:rPr>
                <w:sz w:val="16"/>
                <w:szCs w:val="16"/>
              </w:rPr>
              <w:t>37.5</w:t>
            </w:r>
          </w:p>
        </w:tc>
      </w:tr>
      <w:tr w:rsidR="00A642E9" w:rsidRPr="00F156BF" w:rsidTr="00A642E9">
        <w:tc>
          <w:tcPr>
            <w:tcW w:w="2137" w:type="dxa"/>
          </w:tcPr>
          <w:p w:rsidR="00A642E9" w:rsidRPr="00F156BF" w:rsidRDefault="00A642E9" w:rsidP="00A642E9">
            <w:pPr>
              <w:ind w:left="176"/>
              <w:rPr>
                <w:sz w:val="16"/>
                <w:szCs w:val="16"/>
              </w:rPr>
            </w:pPr>
            <w:r w:rsidRPr="00F156BF">
              <w:rPr>
                <w:sz w:val="16"/>
                <w:szCs w:val="16"/>
              </w:rPr>
              <w:t>5+</w:t>
            </w:r>
          </w:p>
        </w:tc>
        <w:tc>
          <w:tcPr>
            <w:tcW w:w="982" w:type="dxa"/>
            <w:noWrap/>
            <w:hideMark/>
          </w:tcPr>
          <w:p w:rsidR="00A642E9" w:rsidRPr="00F156BF" w:rsidRDefault="00A642E9" w:rsidP="00A642E9">
            <w:pPr>
              <w:jc w:val="right"/>
              <w:rPr>
                <w:sz w:val="16"/>
                <w:szCs w:val="16"/>
              </w:rPr>
            </w:pPr>
            <w:r w:rsidRPr="00F156BF">
              <w:rPr>
                <w:sz w:val="16"/>
                <w:szCs w:val="16"/>
              </w:rPr>
              <w:t>82.3</w:t>
            </w:r>
          </w:p>
        </w:tc>
        <w:tc>
          <w:tcPr>
            <w:tcW w:w="1276" w:type="dxa"/>
            <w:noWrap/>
            <w:hideMark/>
          </w:tcPr>
          <w:p w:rsidR="00A642E9" w:rsidRPr="00F156BF" w:rsidRDefault="00A642E9" w:rsidP="00A642E9">
            <w:pPr>
              <w:jc w:val="right"/>
              <w:rPr>
                <w:sz w:val="16"/>
                <w:szCs w:val="16"/>
              </w:rPr>
            </w:pPr>
            <w:r w:rsidRPr="00F156BF">
              <w:rPr>
                <w:sz w:val="16"/>
                <w:szCs w:val="16"/>
              </w:rPr>
              <w:t>17.5</w:t>
            </w:r>
          </w:p>
        </w:tc>
        <w:tc>
          <w:tcPr>
            <w:tcW w:w="992" w:type="dxa"/>
          </w:tcPr>
          <w:p w:rsidR="00A642E9" w:rsidRPr="00F156BF" w:rsidRDefault="00A642E9" w:rsidP="00A642E9">
            <w:pPr>
              <w:jc w:val="right"/>
              <w:rPr>
                <w:sz w:val="16"/>
                <w:szCs w:val="16"/>
              </w:rPr>
            </w:pPr>
            <w:r w:rsidRPr="00F156BF">
              <w:rPr>
                <w:sz w:val="16"/>
                <w:szCs w:val="16"/>
              </w:rPr>
              <w:t>22.6</w:t>
            </w:r>
          </w:p>
        </w:tc>
        <w:tc>
          <w:tcPr>
            <w:tcW w:w="1276" w:type="dxa"/>
          </w:tcPr>
          <w:p w:rsidR="00A642E9" w:rsidRPr="00F156BF" w:rsidRDefault="00A642E9" w:rsidP="00A642E9">
            <w:pPr>
              <w:jc w:val="right"/>
              <w:rPr>
                <w:sz w:val="16"/>
                <w:szCs w:val="16"/>
              </w:rPr>
            </w:pPr>
            <w:r w:rsidRPr="00F156BF">
              <w:rPr>
                <w:sz w:val="16"/>
                <w:szCs w:val="16"/>
              </w:rPr>
              <w:t>75.0</w:t>
            </w:r>
          </w:p>
        </w:tc>
        <w:tc>
          <w:tcPr>
            <w:tcW w:w="992" w:type="dxa"/>
          </w:tcPr>
          <w:p w:rsidR="00A642E9" w:rsidRPr="00F156BF" w:rsidRDefault="00A642E9" w:rsidP="00A642E9">
            <w:pPr>
              <w:jc w:val="right"/>
              <w:rPr>
                <w:sz w:val="16"/>
                <w:szCs w:val="16"/>
              </w:rPr>
            </w:pPr>
            <w:r w:rsidRPr="00F156BF">
              <w:rPr>
                <w:sz w:val="16"/>
                <w:szCs w:val="16"/>
              </w:rPr>
              <w:t>53.2</w:t>
            </w:r>
          </w:p>
        </w:tc>
        <w:tc>
          <w:tcPr>
            <w:tcW w:w="1276" w:type="dxa"/>
          </w:tcPr>
          <w:p w:rsidR="00A642E9" w:rsidRPr="00F156BF" w:rsidRDefault="00A642E9" w:rsidP="00A642E9">
            <w:pPr>
              <w:jc w:val="right"/>
              <w:rPr>
                <w:sz w:val="16"/>
                <w:szCs w:val="16"/>
              </w:rPr>
            </w:pPr>
            <w:r w:rsidRPr="00F156BF">
              <w:rPr>
                <w:sz w:val="16"/>
                <w:szCs w:val="16"/>
              </w:rPr>
              <w:t>46.1</w:t>
            </w:r>
          </w:p>
        </w:tc>
        <w:tc>
          <w:tcPr>
            <w:tcW w:w="992" w:type="dxa"/>
          </w:tcPr>
          <w:p w:rsidR="00A642E9" w:rsidRPr="00F156BF" w:rsidRDefault="00A642E9" w:rsidP="00A642E9">
            <w:pPr>
              <w:jc w:val="right"/>
              <w:rPr>
                <w:sz w:val="16"/>
                <w:szCs w:val="16"/>
              </w:rPr>
            </w:pPr>
            <w:r w:rsidRPr="00F156BF">
              <w:rPr>
                <w:sz w:val="16"/>
                <w:szCs w:val="16"/>
              </w:rPr>
              <w:t>22.5</w:t>
            </w:r>
          </w:p>
        </w:tc>
        <w:tc>
          <w:tcPr>
            <w:tcW w:w="1276" w:type="dxa"/>
          </w:tcPr>
          <w:p w:rsidR="00A642E9" w:rsidRPr="00F156BF" w:rsidRDefault="00A642E9" w:rsidP="00A642E9">
            <w:pPr>
              <w:jc w:val="right"/>
              <w:rPr>
                <w:sz w:val="16"/>
                <w:szCs w:val="16"/>
              </w:rPr>
            </w:pPr>
            <w:r w:rsidRPr="00F156BF">
              <w:rPr>
                <w:sz w:val="16"/>
                <w:szCs w:val="16"/>
              </w:rPr>
              <w:t>76.6</w:t>
            </w:r>
          </w:p>
        </w:tc>
        <w:tc>
          <w:tcPr>
            <w:tcW w:w="992" w:type="dxa"/>
          </w:tcPr>
          <w:p w:rsidR="00A642E9" w:rsidRPr="00F156BF" w:rsidRDefault="00A642E9" w:rsidP="00A642E9">
            <w:pPr>
              <w:jc w:val="right"/>
              <w:rPr>
                <w:sz w:val="16"/>
                <w:szCs w:val="16"/>
              </w:rPr>
            </w:pPr>
            <w:r w:rsidRPr="00F156BF">
              <w:rPr>
                <w:sz w:val="16"/>
                <w:szCs w:val="16"/>
              </w:rPr>
              <w:t>57.8</w:t>
            </w:r>
          </w:p>
        </w:tc>
        <w:tc>
          <w:tcPr>
            <w:tcW w:w="1276" w:type="dxa"/>
          </w:tcPr>
          <w:p w:rsidR="00A642E9" w:rsidRPr="00F156BF" w:rsidRDefault="00A642E9" w:rsidP="00A642E9">
            <w:pPr>
              <w:jc w:val="right"/>
              <w:rPr>
                <w:sz w:val="16"/>
                <w:szCs w:val="16"/>
              </w:rPr>
            </w:pPr>
            <w:r w:rsidRPr="00F156BF">
              <w:rPr>
                <w:sz w:val="16"/>
                <w:szCs w:val="16"/>
              </w:rPr>
              <w:t>41.3</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Personal Income ($)</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Up to 20,000</w:t>
            </w:r>
          </w:p>
        </w:tc>
        <w:tc>
          <w:tcPr>
            <w:tcW w:w="982" w:type="dxa"/>
            <w:noWrap/>
            <w:hideMark/>
          </w:tcPr>
          <w:p w:rsidR="00A642E9" w:rsidRPr="00F156BF" w:rsidRDefault="00A642E9" w:rsidP="00A642E9">
            <w:pPr>
              <w:jc w:val="right"/>
              <w:rPr>
                <w:sz w:val="16"/>
                <w:szCs w:val="16"/>
              </w:rPr>
            </w:pPr>
            <w:r w:rsidRPr="00F156BF">
              <w:rPr>
                <w:sz w:val="16"/>
                <w:szCs w:val="16"/>
              </w:rPr>
              <w:t>81.4</w:t>
            </w:r>
          </w:p>
        </w:tc>
        <w:tc>
          <w:tcPr>
            <w:tcW w:w="1276" w:type="dxa"/>
            <w:noWrap/>
            <w:hideMark/>
          </w:tcPr>
          <w:p w:rsidR="00A642E9" w:rsidRPr="00F156BF" w:rsidRDefault="00A642E9" w:rsidP="00A642E9">
            <w:pPr>
              <w:jc w:val="right"/>
              <w:rPr>
                <w:sz w:val="16"/>
                <w:szCs w:val="16"/>
              </w:rPr>
            </w:pPr>
            <w:r w:rsidRPr="00F156BF">
              <w:rPr>
                <w:sz w:val="16"/>
                <w:szCs w:val="16"/>
              </w:rPr>
              <w:t>18.1</w:t>
            </w:r>
          </w:p>
        </w:tc>
        <w:tc>
          <w:tcPr>
            <w:tcW w:w="992" w:type="dxa"/>
          </w:tcPr>
          <w:p w:rsidR="00A642E9" w:rsidRPr="00F156BF" w:rsidRDefault="00A642E9" w:rsidP="00A642E9">
            <w:pPr>
              <w:jc w:val="right"/>
              <w:rPr>
                <w:sz w:val="16"/>
                <w:szCs w:val="16"/>
              </w:rPr>
            </w:pPr>
            <w:r w:rsidRPr="00F156BF">
              <w:rPr>
                <w:sz w:val="16"/>
                <w:szCs w:val="16"/>
              </w:rPr>
              <w:t>25.4</w:t>
            </w:r>
          </w:p>
        </w:tc>
        <w:tc>
          <w:tcPr>
            <w:tcW w:w="1276" w:type="dxa"/>
          </w:tcPr>
          <w:p w:rsidR="00A642E9" w:rsidRPr="00F156BF" w:rsidRDefault="00A642E9" w:rsidP="00A642E9">
            <w:pPr>
              <w:jc w:val="right"/>
              <w:rPr>
                <w:sz w:val="16"/>
                <w:szCs w:val="16"/>
              </w:rPr>
            </w:pPr>
            <w:r w:rsidRPr="00F156BF">
              <w:rPr>
                <w:sz w:val="16"/>
                <w:szCs w:val="16"/>
              </w:rPr>
              <w:t>73.1</w:t>
            </w:r>
          </w:p>
        </w:tc>
        <w:tc>
          <w:tcPr>
            <w:tcW w:w="992" w:type="dxa"/>
          </w:tcPr>
          <w:p w:rsidR="00A642E9" w:rsidRPr="00F156BF" w:rsidRDefault="00A642E9" w:rsidP="00A642E9">
            <w:pPr>
              <w:jc w:val="right"/>
              <w:rPr>
                <w:sz w:val="16"/>
                <w:szCs w:val="16"/>
              </w:rPr>
            </w:pPr>
            <w:r w:rsidRPr="00F156BF">
              <w:rPr>
                <w:sz w:val="16"/>
                <w:szCs w:val="16"/>
              </w:rPr>
              <w:t>48.9</w:t>
            </w:r>
          </w:p>
        </w:tc>
        <w:tc>
          <w:tcPr>
            <w:tcW w:w="1276" w:type="dxa"/>
          </w:tcPr>
          <w:p w:rsidR="00A642E9" w:rsidRPr="00F156BF" w:rsidRDefault="00A642E9" w:rsidP="00A642E9">
            <w:pPr>
              <w:jc w:val="right"/>
              <w:rPr>
                <w:sz w:val="16"/>
                <w:szCs w:val="16"/>
              </w:rPr>
            </w:pPr>
            <w:r w:rsidRPr="00F156BF">
              <w:rPr>
                <w:sz w:val="16"/>
                <w:szCs w:val="16"/>
              </w:rPr>
              <w:t>50.0</w:t>
            </w:r>
          </w:p>
        </w:tc>
        <w:tc>
          <w:tcPr>
            <w:tcW w:w="992" w:type="dxa"/>
          </w:tcPr>
          <w:p w:rsidR="00A642E9" w:rsidRPr="00F156BF" w:rsidRDefault="00A642E9" w:rsidP="00A642E9">
            <w:pPr>
              <w:jc w:val="right"/>
              <w:rPr>
                <w:sz w:val="16"/>
                <w:szCs w:val="16"/>
              </w:rPr>
            </w:pPr>
            <w:r w:rsidRPr="00F156BF">
              <w:rPr>
                <w:sz w:val="16"/>
                <w:szCs w:val="16"/>
              </w:rPr>
              <w:t>21.2</w:t>
            </w:r>
          </w:p>
        </w:tc>
        <w:tc>
          <w:tcPr>
            <w:tcW w:w="1276" w:type="dxa"/>
          </w:tcPr>
          <w:p w:rsidR="00A642E9" w:rsidRPr="00F156BF" w:rsidRDefault="00A642E9" w:rsidP="00A642E9">
            <w:pPr>
              <w:jc w:val="right"/>
              <w:rPr>
                <w:sz w:val="16"/>
                <w:szCs w:val="16"/>
              </w:rPr>
            </w:pPr>
            <w:r w:rsidRPr="00F156BF">
              <w:rPr>
                <w:sz w:val="16"/>
                <w:szCs w:val="16"/>
              </w:rPr>
              <w:t>77.6</w:t>
            </w:r>
          </w:p>
        </w:tc>
        <w:tc>
          <w:tcPr>
            <w:tcW w:w="992" w:type="dxa"/>
          </w:tcPr>
          <w:p w:rsidR="00A642E9" w:rsidRPr="00F156BF" w:rsidRDefault="00A642E9" w:rsidP="00A642E9">
            <w:pPr>
              <w:jc w:val="right"/>
              <w:rPr>
                <w:sz w:val="16"/>
                <w:szCs w:val="16"/>
              </w:rPr>
            </w:pPr>
            <w:r w:rsidRPr="00F156BF">
              <w:rPr>
                <w:sz w:val="16"/>
                <w:szCs w:val="16"/>
              </w:rPr>
              <w:t>54.4</w:t>
            </w:r>
          </w:p>
        </w:tc>
        <w:tc>
          <w:tcPr>
            <w:tcW w:w="1276" w:type="dxa"/>
          </w:tcPr>
          <w:p w:rsidR="00A642E9" w:rsidRPr="00F156BF" w:rsidRDefault="00A642E9" w:rsidP="00A642E9">
            <w:pPr>
              <w:jc w:val="right"/>
              <w:rPr>
                <w:sz w:val="16"/>
                <w:szCs w:val="16"/>
              </w:rPr>
            </w:pPr>
            <w:r w:rsidRPr="00F156BF">
              <w:rPr>
                <w:sz w:val="16"/>
                <w:szCs w:val="16"/>
              </w:rPr>
              <w:t>44.4</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20,001 - 40,000</w:t>
            </w:r>
          </w:p>
        </w:tc>
        <w:tc>
          <w:tcPr>
            <w:tcW w:w="982" w:type="dxa"/>
            <w:noWrap/>
            <w:hideMark/>
          </w:tcPr>
          <w:p w:rsidR="00A642E9" w:rsidRPr="00F156BF" w:rsidRDefault="00A642E9" w:rsidP="00A642E9">
            <w:pPr>
              <w:jc w:val="right"/>
              <w:rPr>
                <w:sz w:val="16"/>
                <w:szCs w:val="16"/>
              </w:rPr>
            </w:pPr>
            <w:r w:rsidRPr="00F156BF">
              <w:rPr>
                <w:sz w:val="16"/>
                <w:szCs w:val="16"/>
              </w:rPr>
              <w:t>86.1</w:t>
            </w:r>
          </w:p>
        </w:tc>
        <w:tc>
          <w:tcPr>
            <w:tcW w:w="1276" w:type="dxa"/>
            <w:noWrap/>
            <w:hideMark/>
          </w:tcPr>
          <w:p w:rsidR="00A642E9" w:rsidRPr="00F156BF" w:rsidRDefault="00A642E9" w:rsidP="00A642E9">
            <w:pPr>
              <w:jc w:val="right"/>
              <w:rPr>
                <w:sz w:val="16"/>
                <w:szCs w:val="16"/>
              </w:rPr>
            </w:pPr>
            <w:r w:rsidRPr="00F156BF">
              <w:rPr>
                <w:sz w:val="16"/>
                <w:szCs w:val="16"/>
              </w:rPr>
              <w:t>13.6</w:t>
            </w:r>
          </w:p>
        </w:tc>
        <w:tc>
          <w:tcPr>
            <w:tcW w:w="992" w:type="dxa"/>
          </w:tcPr>
          <w:p w:rsidR="00A642E9" w:rsidRPr="00F156BF" w:rsidRDefault="00A642E9" w:rsidP="00A642E9">
            <w:pPr>
              <w:jc w:val="right"/>
              <w:rPr>
                <w:sz w:val="16"/>
                <w:szCs w:val="16"/>
              </w:rPr>
            </w:pPr>
            <w:r w:rsidRPr="00F156BF">
              <w:rPr>
                <w:sz w:val="16"/>
                <w:szCs w:val="16"/>
              </w:rPr>
              <w:t>24.5</w:t>
            </w:r>
          </w:p>
        </w:tc>
        <w:tc>
          <w:tcPr>
            <w:tcW w:w="1276" w:type="dxa"/>
          </w:tcPr>
          <w:p w:rsidR="00A642E9" w:rsidRPr="00F156BF" w:rsidRDefault="00A642E9" w:rsidP="00A642E9">
            <w:pPr>
              <w:jc w:val="right"/>
              <w:rPr>
                <w:sz w:val="16"/>
                <w:szCs w:val="16"/>
              </w:rPr>
            </w:pPr>
            <w:r w:rsidRPr="00F156BF">
              <w:rPr>
                <w:sz w:val="16"/>
                <w:szCs w:val="16"/>
              </w:rPr>
              <w:t>74.3</w:t>
            </w:r>
          </w:p>
        </w:tc>
        <w:tc>
          <w:tcPr>
            <w:tcW w:w="992" w:type="dxa"/>
          </w:tcPr>
          <w:p w:rsidR="00A642E9" w:rsidRPr="00F156BF" w:rsidRDefault="00A642E9" w:rsidP="00A642E9">
            <w:pPr>
              <w:jc w:val="right"/>
              <w:rPr>
                <w:sz w:val="16"/>
                <w:szCs w:val="16"/>
              </w:rPr>
            </w:pPr>
            <w:r w:rsidRPr="00F156BF">
              <w:rPr>
                <w:sz w:val="16"/>
                <w:szCs w:val="16"/>
              </w:rPr>
              <w:t>52.7</w:t>
            </w:r>
          </w:p>
        </w:tc>
        <w:tc>
          <w:tcPr>
            <w:tcW w:w="1276" w:type="dxa"/>
          </w:tcPr>
          <w:p w:rsidR="00A642E9" w:rsidRPr="00F156BF" w:rsidRDefault="00A642E9" w:rsidP="00A642E9">
            <w:pPr>
              <w:jc w:val="right"/>
              <w:rPr>
                <w:sz w:val="16"/>
                <w:szCs w:val="16"/>
              </w:rPr>
            </w:pPr>
            <w:r w:rsidRPr="00F156BF">
              <w:rPr>
                <w:sz w:val="16"/>
                <w:szCs w:val="16"/>
              </w:rPr>
              <w:t>46.4</w:t>
            </w:r>
          </w:p>
        </w:tc>
        <w:tc>
          <w:tcPr>
            <w:tcW w:w="992" w:type="dxa"/>
          </w:tcPr>
          <w:p w:rsidR="00A642E9" w:rsidRPr="00F156BF" w:rsidRDefault="00A642E9" w:rsidP="00A642E9">
            <w:pPr>
              <w:jc w:val="right"/>
              <w:rPr>
                <w:sz w:val="16"/>
                <w:szCs w:val="16"/>
              </w:rPr>
            </w:pPr>
            <w:r w:rsidRPr="00F156BF">
              <w:rPr>
                <w:sz w:val="16"/>
                <w:szCs w:val="16"/>
              </w:rPr>
              <w:t>22.5</w:t>
            </w:r>
          </w:p>
        </w:tc>
        <w:tc>
          <w:tcPr>
            <w:tcW w:w="1276" w:type="dxa"/>
          </w:tcPr>
          <w:p w:rsidR="00A642E9" w:rsidRPr="00F156BF" w:rsidRDefault="00A642E9" w:rsidP="00A642E9">
            <w:pPr>
              <w:jc w:val="right"/>
              <w:rPr>
                <w:sz w:val="16"/>
                <w:szCs w:val="16"/>
              </w:rPr>
            </w:pPr>
            <w:r w:rsidRPr="00F156BF">
              <w:rPr>
                <w:sz w:val="16"/>
                <w:szCs w:val="16"/>
              </w:rPr>
              <w:t>77.0</w:t>
            </w:r>
          </w:p>
        </w:tc>
        <w:tc>
          <w:tcPr>
            <w:tcW w:w="992" w:type="dxa"/>
          </w:tcPr>
          <w:p w:rsidR="00A642E9" w:rsidRPr="00F156BF" w:rsidRDefault="00A642E9" w:rsidP="00A642E9">
            <w:pPr>
              <w:jc w:val="right"/>
              <w:rPr>
                <w:sz w:val="16"/>
                <w:szCs w:val="16"/>
              </w:rPr>
            </w:pPr>
            <w:r w:rsidRPr="00F156BF">
              <w:rPr>
                <w:sz w:val="16"/>
                <w:szCs w:val="16"/>
              </w:rPr>
              <w:t>57.6</w:t>
            </w:r>
          </w:p>
        </w:tc>
        <w:tc>
          <w:tcPr>
            <w:tcW w:w="1276" w:type="dxa"/>
          </w:tcPr>
          <w:p w:rsidR="00A642E9" w:rsidRPr="00F156BF" w:rsidRDefault="00A642E9" w:rsidP="00A642E9">
            <w:pPr>
              <w:jc w:val="right"/>
              <w:rPr>
                <w:sz w:val="16"/>
                <w:szCs w:val="16"/>
              </w:rPr>
            </w:pPr>
            <w:r w:rsidRPr="00F156BF">
              <w:rPr>
                <w:sz w:val="16"/>
                <w:szCs w:val="16"/>
              </w:rPr>
              <w:t>41.8</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40,001 - 60,000</w:t>
            </w:r>
          </w:p>
        </w:tc>
        <w:tc>
          <w:tcPr>
            <w:tcW w:w="982" w:type="dxa"/>
            <w:noWrap/>
            <w:hideMark/>
          </w:tcPr>
          <w:p w:rsidR="00A642E9" w:rsidRPr="00F156BF" w:rsidRDefault="00A642E9" w:rsidP="00A642E9">
            <w:pPr>
              <w:jc w:val="right"/>
              <w:rPr>
                <w:sz w:val="16"/>
                <w:szCs w:val="16"/>
              </w:rPr>
            </w:pPr>
            <w:r w:rsidRPr="00F156BF">
              <w:rPr>
                <w:sz w:val="16"/>
                <w:szCs w:val="16"/>
              </w:rPr>
              <w:t>88.6</w:t>
            </w:r>
          </w:p>
        </w:tc>
        <w:tc>
          <w:tcPr>
            <w:tcW w:w="1276" w:type="dxa"/>
            <w:noWrap/>
            <w:hideMark/>
          </w:tcPr>
          <w:p w:rsidR="00A642E9" w:rsidRPr="00F156BF" w:rsidRDefault="00A642E9" w:rsidP="00A642E9">
            <w:pPr>
              <w:jc w:val="right"/>
              <w:rPr>
                <w:sz w:val="16"/>
                <w:szCs w:val="16"/>
              </w:rPr>
            </w:pPr>
            <w:r w:rsidRPr="00F156BF">
              <w:rPr>
                <w:sz w:val="16"/>
                <w:szCs w:val="16"/>
              </w:rPr>
              <w:t>11.3</w:t>
            </w:r>
          </w:p>
        </w:tc>
        <w:tc>
          <w:tcPr>
            <w:tcW w:w="992" w:type="dxa"/>
          </w:tcPr>
          <w:p w:rsidR="00A642E9" w:rsidRPr="00F156BF" w:rsidRDefault="00A642E9" w:rsidP="00A642E9">
            <w:pPr>
              <w:jc w:val="right"/>
              <w:rPr>
                <w:sz w:val="16"/>
                <w:szCs w:val="16"/>
              </w:rPr>
            </w:pPr>
            <w:r w:rsidRPr="00F156BF">
              <w:rPr>
                <w:sz w:val="16"/>
                <w:szCs w:val="16"/>
              </w:rPr>
              <w:t>24.1</w:t>
            </w:r>
          </w:p>
        </w:tc>
        <w:tc>
          <w:tcPr>
            <w:tcW w:w="1276" w:type="dxa"/>
          </w:tcPr>
          <w:p w:rsidR="00A642E9" w:rsidRPr="00F156BF" w:rsidRDefault="00A642E9" w:rsidP="00A642E9">
            <w:pPr>
              <w:jc w:val="right"/>
              <w:rPr>
                <w:sz w:val="16"/>
                <w:szCs w:val="16"/>
              </w:rPr>
            </w:pPr>
            <w:r w:rsidRPr="00F156BF">
              <w:rPr>
                <w:sz w:val="16"/>
                <w:szCs w:val="16"/>
              </w:rPr>
              <w:t>74.7</w:t>
            </w:r>
          </w:p>
        </w:tc>
        <w:tc>
          <w:tcPr>
            <w:tcW w:w="992" w:type="dxa"/>
          </w:tcPr>
          <w:p w:rsidR="00A642E9" w:rsidRPr="00F156BF" w:rsidRDefault="00A642E9" w:rsidP="00A642E9">
            <w:pPr>
              <w:jc w:val="right"/>
              <w:rPr>
                <w:sz w:val="16"/>
                <w:szCs w:val="16"/>
              </w:rPr>
            </w:pPr>
            <w:r w:rsidRPr="00F156BF">
              <w:rPr>
                <w:sz w:val="16"/>
                <w:szCs w:val="16"/>
              </w:rPr>
              <w:t>56.7</w:t>
            </w:r>
          </w:p>
        </w:tc>
        <w:tc>
          <w:tcPr>
            <w:tcW w:w="1276" w:type="dxa"/>
          </w:tcPr>
          <w:p w:rsidR="00A642E9" w:rsidRPr="00F156BF" w:rsidRDefault="00A642E9" w:rsidP="00A642E9">
            <w:pPr>
              <w:jc w:val="right"/>
              <w:rPr>
                <w:sz w:val="16"/>
                <w:szCs w:val="16"/>
              </w:rPr>
            </w:pPr>
            <w:r w:rsidRPr="00F156BF">
              <w:rPr>
                <w:sz w:val="16"/>
                <w:szCs w:val="16"/>
              </w:rPr>
              <w:t>42.6</w:t>
            </w:r>
          </w:p>
        </w:tc>
        <w:tc>
          <w:tcPr>
            <w:tcW w:w="992" w:type="dxa"/>
          </w:tcPr>
          <w:p w:rsidR="00A642E9" w:rsidRPr="00F156BF" w:rsidRDefault="00A642E9" w:rsidP="00A642E9">
            <w:pPr>
              <w:jc w:val="right"/>
              <w:rPr>
                <w:sz w:val="16"/>
                <w:szCs w:val="16"/>
              </w:rPr>
            </w:pPr>
            <w:r w:rsidRPr="00F156BF">
              <w:rPr>
                <w:sz w:val="16"/>
                <w:szCs w:val="16"/>
              </w:rPr>
              <w:t>27.9</w:t>
            </w:r>
          </w:p>
        </w:tc>
        <w:tc>
          <w:tcPr>
            <w:tcW w:w="1276" w:type="dxa"/>
          </w:tcPr>
          <w:p w:rsidR="00A642E9" w:rsidRPr="00F156BF" w:rsidRDefault="00A642E9" w:rsidP="00A642E9">
            <w:pPr>
              <w:jc w:val="right"/>
              <w:rPr>
                <w:sz w:val="16"/>
                <w:szCs w:val="16"/>
              </w:rPr>
            </w:pPr>
            <w:r w:rsidRPr="00F156BF">
              <w:rPr>
                <w:sz w:val="16"/>
                <w:szCs w:val="16"/>
              </w:rPr>
              <w:t>71.0</w:t>
            </w:r>
          </w:p>
        </w:tc>
        <w:tc>
          <w:tcPr>
            <w:tcW w:w="992" w:type="dxa"/>
          </w:tcPr>
          <w:p w:rsidR="00A642E9" w:rsidRPr="00F156BF" w:rsidRDefault="00A642E9" w:rsidP="00A642E9">
            <w:pPr>
              <w:jc w:val="right"/>
              <w:rPr>
                <w:sz w:val="16"/>
                <w:szCs w:val="16"/>
              </w:rPr>
            </w:pPr>
            <w:r w:rsidRPr="00F156BF">
              <w:rPr>
                <w:sz w:val="16"/>
                <w:szCs w:val="16"/>
              </w:rPr>
              <w:t>63.9</w:t>
            </w:r>
          </w:p>
        </w:tc>
        <w:tc>
          <w:tcPr>
            <w:tcW w:w="1276" w:type="dxa"/>
          </w:tcPr>
          <w:p w:rsidR="00A642E9" w:rsidRPr="00F156BF" w:rsidRDefault="00A642E9" w:rsidP="00A642E9">
            <w:pPr>
              <w:jc w:val="right"/>
              <w:rPr>
                <w:sz w:val="16"/>
                <w:szCs w:val="16"/>
              </w:rPr>
            </w:pPr>
            <w:r w:rsidRPr="00F156BF">
              <w:rPr>
                <w:sz w:val="16"/>
                <w:szCs w:val="16"/>
              </w:rPr>
              <w:t>34.6</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60,001 - 80,000</w:t>
            </w:r>
          </w:p>
        </w:tc>
        <w:tc>
          <w:tcPr>
            <w:tcW w:w="982" w:type="dxa"/>
            <w:noWrap/>
            <w:hideMark/>
          </w:tcPr>
          <w:p w:rsidR="00A642E9" w:rsidRPr="00F156BF" w:rsidRDefault="00A642E9" w:rsidP="00A642E9">
            <w:pPr>
              <w:jc w:val="right"/>
              <w:rPr>
                <w:sz w:val="16"/>
                <w:szCs w:val="16"/>
              </w:rPr>
            </w:pPr>
            <w:r w:rsidRPr="00F156BF">
              <w:rPr>
                <w:sz w:val="16"/>
                <w:szCs w:val="16"/>
              </w:rPr>
              <w:t>87.0</w:t>
            </w:r>
          </w:p>
        </w:tc>
        <w:tc>
          <w:tcPr>
            <w:tcW w:w="1276" w:type="dxa"/>
            <w:noWrap/>
            <w:hideMark/>
          </w:tcPr>
          <w:p w:rsidR="00A642E9" w:rsidRPr="00F156BF" w:rsidRDefault="00A642E9" w:rsidP="00A642E9">
            <w:pPr>
              <w:jc w:val="right"/>
              <w:rPr>
                <w:sz w:val="16"/>
                <w:szCs w:val="16"/>
              </w:rPr>
            </w:pPr>
            <w:r w:rsidRPr="00F156BF">
              <w:rPr>
                <w:sz w:val="16"/>
                <w:szCs w:val="16"/>
              </w:rPr>
              <w:t>12.6</w:t>
            </w:r>
          </w:p>
        </w:tc>
        <w:tc>
          <w:tcPr>
            <w:tcW w:w="992" w:type="dxa"/>
          </w:tcPr>
          <w:p w:rsidR="00A642E9" w:rsidRPr="00F156BF" w:rsidRDefault="00A642E9" w:rsidP="00A642E9">
            <w:pPr>
              <w:jc w:val="right"/>
              <w:rPr>
                <w:sz w:val="16"/>
                <w:szCs w:val="16"/>
              </w:rPr>
            </w:pPr>
            <w:r w:rsidRPr="00F156BF">
              <w:rPr>
                <w:sz w:val="16"/>
                <w:szCs w:val="16"/>
              </w:rPr>
              <w:t>28.2</w:t>
            </w:r>
          </w:p>
        </w:tc>
        <w:tc>
          <w:tcPr>
            <w:tcW w:w="1276" w:type="dxa"/>
          </w:tcPr>
          <w:p w:rsidR="00A642E9" w:rsidRPr="00F156BF" w:rsidRDefault="00A642E9" w:rsidP="00A642E9">
            <w:pPr>
              <w:jc w:val="right"/>
              <w:rPr>
                <w:sz w:val="16"/>
                <w:szCs w:val="16"/>
              </w:rPr>
            </w:pPr>
            <w:r w:rsidRPr="00F156BF">
              <w:rPr>
                <w:sz w:val="16"/>
                <w:szCs w:val="16"/>
              </w:rPr>
              <w:t>71.5</w:t>
            </w:r>
          </w:p>
        </w:tc>
        <w:tc>
          <w:tcPr>
            <w:tcW w:w="992" w:type="dxa"/>
          </w:tcPr>
          <w:p w:rsidR="00A642E9" w:rsidRPr="00F156BF" w:rsidRDefault="00A642E9" w:rsidP="00A642E9">
            <w:pPr>
              <w:jc w:val="right"/>
              <w:rPr>
                <w:sz w:val="16"/>
                <w:szCs w:val="16"/>
              </w:rPr>
            </w:pPr>
            <w:r w:rsidRPr="00F156BF">
              <w:rPr>
                <w:sz w:val="16"/>
                <w:szCs w:val="16"/>
              </w:rPr>
              <w:t>54.8</w:t>
            </w:r>
          </w:p>
        </w:tc>
        <w:tc>
          <w:tcPr>
            <w:tcW w:w="1276" w:type="dxa"/>
          </w:tcPr>
          <w:p w:rsidR="00A642E9" w:rsidRPr="00F156BF" w:rsidRDefault="00A642E9" w:rsidP="00A642E9">
            <w:pPr>
              <w:jc w:val="right"/>
              <w:rPr>
                <w:sz w:val="16"/>
                <w:szCs w:val="16"/>
              </w:rPr>
            </w:pPr>
            <w:r w:rsidRPr="00F156BF">
              <w:rPr>
                <w:sz w:val="16"/>
                <w:szCs w:val="16"/>
              </w:rPr>
              <w:t>44.4</w:t>
            </w:r>
          </w:p>
        </w:tc>
        <w:tc>
          <w:tcPr>
            <w:tcW w:w="992" w:type="dxa"/>
          </w:tcPr>
          <w:p w:rsidR="00A642E9" w:rsidRPr="00F156BF" w:rsidRDefault="00A642E9" w:rsidP="00A642E9">
            <w:pPr>
              <w:jc w:val="right"/>
              <w:rPr>
                <w:sz w:val="16"/>
                <w:szCs w:val="16"/>
              </w:rPr>
            </w:pPr>
            <w:r w:rsidRPr="00F156BF">
              <w:rPr>
                <w:sz w:val="16"/>
                <w:szCs w:val="16"/>
              </w:rPr>
              <w:t>26.7</w:t>
            </w:r>
          </w:p>
        </w:tc>
        <w:tc>
          <w:tcPr>
            <w:tcW w:w="1276" w:type="dxa"/>
          </w:tcPr>
          <w:p w:rsidR="00A642E9" w:rsidRPr="00F156BF" w:rsidRDefault="00A642E9" w:rsidP="00A642E9">
            <w:pPr>
              <w:jc w:val="right"/>
              <w:rPr>
                <w:sz w:val="16"/>
                <w:szCs w:val="16"/>
              </w:rPr>
            </w:pPr>
            <w:r w:rsidRPr="00F156BF">
              <w:rPr>
                <w:sz w:val="16"/>
                <w:szCs w:val="16"/>
              </w:rPr>
              <w:t>72.4</w:t>
            </w:r>
          </w:p>
        </w:tc>
        <w:tc>
          <w:tcPr>
            <w:tcW w:w="992" w:type="dxa"/>
          </w:tcPr>
          <w:p w:rsidR="00A642E9" w:rsidRPr="00F156BF" w:rsidRDefault="00A642E9" w:rsidP="00A642E9">
            <w:pPr>
              <w:jc w:val="right"/>
              <w:rPr>
                <w:sz w:val="16"/>
                <w:szCs w:val="16"/>
              </w:rPr>
            </w:pPr>
            <w:r w:rsidRPr="00F156BF">
              <w:rPr>
                <w:sz w:val="16"/>
                <w:szCs w:val="16"/>
              </w:rPr>
              <w:t>57.2</w:t>
            </w:r>
          </w:p>
        </w:tc>
        <w:tc>
          <w:tcPr>
            <w:tcW w:w="1276" w:type="dxa"/>
          </w:tcPr>
          <w:p w:rsidR="00A642E9" w:rsidRPr="00F156BF" w:rsidRDefault="00A642E9" w:rsidP="00A642E9">
            <w:pPr>
              <w:jc w:val="right"/>
              <w:rPr>
                <w:sz w:val="16"/>
                <w:szCs w:val="16"/>
              </w:rPr>
            </w:pPr>
            <w:r w:rsidRPr="00F156BF">
              <w:rPr>
                <w:sz w:val="16"/>
                <w:szCs w:val="16"/>
              </w:rPr>
              <w:t>42.3</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80,001 - 100,000</w:t>
            </w:r>
          </w:p>
        </w:tc>
        <w:tc>
          <w:tcPr>
            <w:tcW w:w="982" w:type="dxa"/>
            <w:noWrap/>
            <w:hideMark/>
          </w:tcPr>
          <w:p w:rsidR="00A642E9" w:rsidRPr="00F156BF" w:rsidRDefault="00A642E9" w:rsidP="00A642E9">
            <w:pPr>
              <w:jc w:val="right"/>
              <w:rPr>
                <w:sz w:val="16"/>
                <w:szCs w:val="16"/>
              </w:rPr>
            </w:pPr>
            <w:r w:rsidRPr="00F156BF">
              <w:rPr>
                <w:sz w:val="16"/>
                <w:szCs w:val="16"/>
              </w:rPr>
              <w:t>90.1</w:t>
            </w:r>
          </w:p>
        </w:tc>
        <w:tc>
          <w:tcPr>
            <w:tcW w:w="1276" w:type="dxa"/>
            <w:noWrap/>
            <w:hideMark/>
          </w:tcPr>
          <w:p w:rsidR="00A642E9" w:rsidRPr="00F156BF" w:rsidRDefault="00A642E9" w:rsidP="00A642E9">
            <w:pPr>
              <w:jc w:val="right"/>
              <w:rPr>
                <w:sz w:val="16"/>
                <w:szCs w:val="16"/>
              </w:rPr>
            </w:pPr>
            <w:r w:rsidRPr="00F156BF">
              <w:rPr>
                <w:sz w:val="16"/>
                <w:szCs w:val="16"/>
              </w:rPr>
              <w:t>9.9</w:t>
            </w:r>
          </w:p>
        </w:tc>
        <w:tc>
          <w:tcPr>
            <w:tcW w:w="992" w:type="dxa"/>
          </w:tcPr>
          <w:p w:rsidR="00A642E9" w:rsidRPr="00F156BF" w:rsidRDefault="00A642E9" w:rsidP="00A642E9">
            <w:pPr>
              <w:jc w:val="right"/>
              <w:rPr>
                <w:sz w:val="16"/>
                <w:szCs w:val="16"/>
              </w:rPr>
            </w:pPr>
            <w:r w:rsidRPr="00F156BF">
              <w:rPr>
                <w:sz w:val="16"/>
                <w:szCs w:val="16"/>
              </w:rPr>
              <w:t>32.5</w:t>
            </w:r>
          </w:p>
        </w:tc>
        <w:tc>
          <w:tcPr>
            <w:tcW w:w="1276" w:type="dxa"/>
          </w:tcPr>
          <w:p w:rsidR="00A642E9" w:rsidRPr="00F156BF" w:rsidRDefault="00A642E9" w:rsidP="00A642E9">
            <w:pPr>
              <w:jc w:val="right"/>
              <w:rPr>
                <w:sz w:val="16"/>
                <w:szCs w:val="16"/>
              </w:rPr>
            </w:pPr>
            <w:r w:rsidRPr="00F156BF">
              <w:rPr>
                <w:sz w:val="16"/>
                <w:szCs w:val="16"/>
              </w:rPr>
              <w:t>67.5</w:t>
            </w:r>
          </w:p>
        </w:tc>
        <w:tc>
          <w:tcPr>
            <w:tcW w:w="992" w:type="dxa"/>
          </w:tcPr>
          <w:p w:rsidR="00A642E9" w:rsidRPr="00F156BF" w:rsidRDefault="00A642E9" w:rsidP="00A642E9">
            <w:pPr>
              <w:jc w:val="right"/>
              <w:rPr>
                <w:sz w:val="16"/>
                <w:szCs w:val="16"/>
              </w:rPr>
            </w:pPr>
            <w:r w:rsidRPr="00F156BF">
              <w:rPr>
                <w:sz w:val="16"/>
                <w:szCs w:val="16"/>
              </w:rPr>
              <w:t>62.8</w:t>
            </w:r>
          </w:p>
        </w:tc>
        <w:tc>
          <w:tcPr>
            <w:tcW w:w="1276" w:type="dxa"/>
          </w:tcPr>
          <w:p w:rsidR="00A642E9" w:rsidRPr="00F156BF" w:rsidRDefault="00A642E9" w:rsidP="00A642E9">
            <w:pPr>
              <w:jc w:val="right"/>
              <w:rPr>
                <w:sz w:val="16"/>
                <w:szCs w:val="16"/>
              </w:rPr>
            </w:pPr>
            <w:r w:rsidRPr="00F156BF">
              <w:rPr>
                <w:sz w:val="16"/>
                <w:szCs w:val="16"/>
              </w:rPr>
              <w:t>36.5</w:t>
            </w:r>
          </w:p>
        </w:tc>
        <w:tc>
          <w:tcPr>
            <w:tcW w:w="992" w:type="dxa"/>
          </w:tcPr>
          <w:p w:rsidR="00A642E9" w:rsidRPr="00F156BF" w:rsidRDefault="00A642E9" w:rsidP="00A642E9">
            <w:pPr>
              <w:jc w:val="right"/>
              <w:rPr>
                <w:sz w:val="16"/>
                <w:szCs w:val="16"/>
              </w:rPr>
            </w:pPr>
            <w:r w:rsidRPr="00F156BF">
              <w:rPr>
                <w:sz w:val="16"/>
                <w:szCs w:val="16"/>
              </w:rPr>
              <w:t>35.1</w:t>
            </w:r>
          </w:p>
        </w:tc>
        <w:tc>
          <w:tcPr>
            <w:tcW w:w="1276" w:type="dxa"/>
          </w:tcPr>
          <w:p w:rsidR="00A642E9" w:rsidRPr="00F156BF" w:rsidRDefault="00A642E9" w:rsidP="00A642E9">
            <w:pPr>
              <w:jc w:val="right"/>
              <w:rPr>
                <w:sz w:val="16"/>
                <w:szCs w:val="16"/>
              </w:rPr>
            </w:pPr>
            <w:r w:rsidRPr="00F156BF">
              <w:rPr>
                <w:sz w:val="16"/>
                <w:szCs w:val="16"/>
              </w:rPr>
              <w:t>62.3</w:t>
            </w:r>
          </w:p>
        </w:tc>
        <w:tc>
          <w:tcPr>
            <w:tcW w:w="992" w:type="dxa"/>
          </w:tcPr>
          <w:p w:rsidR="00A642E9" w:rsidRPr="00F156BF" w:rsidRDefault="00A642E9" w:rsidP="00A642E9">
            <w:pPr>
              <w:jc w:val="right"/>
              <w:rPr>
                <w:sz w:val="16"/>
                <w:szCs w:val="16"/>
              </w:rPr>
            </w:pPr>
            <w:r w:rsidRPr="00F156BF">
              <w:rPr>
                <w:sz w:val="16"/>
                <w:szCs w:val="16"/>
              </w:rPr>
              <w:t>62.1</w:t>
            </w:r>
          </w:p>
        </w:tc>
        <w:tc>
          <w:tcPr>
            <w:tcW w:w="1276" w:type="dxa"/>
          </w:tcPr>
          <w:p w:rsidR="00A642E9" w:rsidRPr="00F156BF" w:rsidRDefault="00A642E9" w:rsidP="00A642E9">
            <w:pPr>
              <w:jc w:val="right"/>
              <w:rPr>
                <w:sz w:val="16"/>
                <w:szCs w:val="16"/>
              </w:rPr>
            </w:pPr>
            <w:r w:rsidRPr="00F156BF">
              <w:rPr>
                <w:sz w:val="16"/>
                <w:szCs w:val="16"/>
              </w:rPr>
              <w:t>37.9</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Over 100,000</w:t>
            </w:r>
          </w:p>
        </w:tc>
        <w:tc>
          <w:tcPr>
            <w:tcW w:w="982" w:type="dxa"/>
            <w:noWrap/>
            <w:hideMark/>
          </w:tcPr>
          <w:p w:rsidR="00A642E9" w:rsidRPr="00F156BF" w:rsidRDefault="00A642E9" w:rsidP="00A642E9">
            <w:pPr>
              <w:jc w:val="right"/>
              <w:rPr>
                <w:sz w:val="16"/>
                <w:szCs w:val="16"/>
              </w:rPr>
            </w:pPr>
            <w:r w:rsidRPr="00F156BF">
              <w:rPr>
                <w:sz w:val="16"/>
                <w:szCs w:val="16"/>
              </w:rPr>
              <w:t>90.1</w:t>
            </w:r>
          </w:p>
        </w:tc>
        <w:tc>
          <w:tcPr>
            <w:tcW w:w="1276" w:type="dxa"/>
            <w:noWrap/>
            <w:hideMark/>
          </w:tcPr>
          <w:p w:rsidR="00A642E9" w:rsidRPr="00F156BF" w:rsidRDefault="00A642E9" w:rsidP="00A642E9">
            <w:pPr>
              <w:jc w:val="right"/>
              <w:rPr>
                <w:sz w:val="16"/>
                <w:szCs w:val="16"/>
              </w:rPr>
            </w:pPr>
            <w:r w:rsidRPr="00F156BF">
              <w:rPr>
                <w:sz w:val="16"/>
                <w:szCs w:val="16"/>
              </w:rPr>
              <w:t>9.9</w:t>
            </w:r>
          </w:p>
        </w:tc>
        <w:tc>
          <w:tcPr>
            <w:tcW w:w="992" w:type="dxa"/>
          </w:tcPr>
          <w:p w:rsidR="00A642E9" w:rsidRPr="00F156BF" w:rsidRDefault="00A642E9" w:rsidP="00A642E9">
            <w:pPr>
              <w:jc w:val="right"/>
              <w:rPr>
                <w:sz w:val="16"/>
                <w:szCs w:val="16"/>
              </w:rPr>
            </w:pPr>
            <w:r w:rsidRPr="00F156BF">
              <w:rPr>
                <w:sz w:val="16"/>
                <w:szCs w:val="16"/>
              </w:rPr>
              <w:t>35.9</w:t>
            </w:r>
          </w:p>
        </w:tc>
        <w:tc>
          <w:tcPr>
            <w:tcW w:w="1276" w:type="dxa"/>
          </w:tcPr>
          <w:p w:rsidR="00A642E9" w:rsidRPr="00F156BF" w:rsidRDefault="00A642E9" w:rsidP="00A642E9">
            <w:pPr>
              <w:jc w:val="right"/>
              <w:rPr>
                <w:sz w:val="16"/>
                <w:szCs w:val="16"/>
              </w:rPr>
            </w:pPr>
            <w:r w:rsidRPr="00F156BF">
              <w:rPr>
                <w:sz w:val="16"/>
                <w:szCs w:val="16"/>
              </w:rPr>
              <w:t>63.7</w:t>
            </w:r>
          </w:p>
        </w:tc>
        <w:tc>
          <w:tcPr>
            <w:tcW w:w="992" w:type="dxa"/>
          </w:tcPr>
          <w:p w:rsidR="00A642E9" w:rsidRPr="00F156BF" w:rsidRDefault="00A642E9" w:rsidP="00A642E9">
            <w:pPr>
              <w:jc w:val="right"/>
              <w:rPr>
                <w:sz w:val="16"/>
                <w:szCs w:val="16"/>
              </w:rPr>
            </w:pPr>
            <w:r w:rsidRPr="00F156BF">
              <w:rPr>
                <w:sz w:val="16"/>
                <w:szCs w:val="16"/>
              </w:rPr>
              <w:t>63.2</w:t>
            </w:r>
          </w:p>
        </w:tc>
        <w:tc>
          <w:tcPr>
            <w:tcW w:w="1276" w:type="dxa"/>
          </w:tcPr>
          <w:p w:rsidR="00A642E9" w:rsidRPr="00F156BF" w:rsidRDefault="00A642E9" w:rsidP="00A642E9">
            <w:pPr>
              <w:jc w:val="right"/>
              <w:rPr>
                <w:sz w:val="16"/>
                <w:szCs w:val="16"/>
              </w:rPr>
            </w:pPr>
            <w:r w:rsidRPr="00F156BF">
              <w:rPr>
                <w:sz w:val="16"/>
                <w:szCs w:val="16"/>
              </w:rPr>
              <w:t>36.8</w:t>
            </w:r>
          </w:p>
        </w:tc>
        <w:tc>
          <w:tcPr>
            <w:tcW w:w="992" w:type="dxa"/>
          </w:tcPr>
          <w:p w:rsidR="00A642E9" w:rsidRPr="00F156BF" w:rsidRDefault="00A642E9" w:rsidP="00A642E9">
            <w:pPr>
              <w:jc w:val="right"/>
              <w:rPr>
                <w:sz w:val="16"/>
                <w:szCs w:val="16"/>
              </w:rPr>
            </w:pPr>
            <w:r w:rsidRPr="00F156BF">
              <w:rPr>
                <w:sz w:val="16"/>
                <w:szCs w:val="16"/>
              </w:rPr>
              <w:t>34.7</w:t>
            </w:r>
          </w:p>
        </w:tc>
        <w:tc>
          <w:tcPr>
            <w:tcW w:w="1276" w:type="dxa"/>
          </w:tcPr>
          <w:p w:rsidR="00A642E9" w:rsidRPr="00F156BF" w:rsidRDefault="00A642E9" w:rsidP="00A642E9">
            <w:pPr>
              <w:jc w:val="right"/>
              <w:rPr>
                <w:sz w:val="16"/>
                <w:szCs w:val="16"/>
              </w:rPr>
            </w:pPr>
            <w:r w:rsidRPr="00F156BF">
              <w:rPr>
                <w:sz w:val="16"/>
                <w:szCs w:val="16"/>
              </w:rPr>
              <w:t>64.3</w:t>
            </w:r>
          </w:p>
        </w:tc>
        <w:tc>
          <w:tcPr>
            <w:tcW w:w="992" w:type="dxa"/>
          </w:tcPr>
          <w:p w:rsidR="00A642E9" w:rsidRPr="00F156BF" w:rsidRDefault="00A642E9" w:rsidP="00A642E9">
            <w:pPr>
              <w:jc w:val="right"/>
              <w:rPr>
                <w:sz w:val="16"/>
                <w:szCs w:val="16"/>
              </w:rPr>
            </w:pPr>
            <w:r w:rsidRPr="00F156BF">
              <w:rPr>
                <w:sz w:val="16"/>
                <w:szCs w:val="16"/>
              </w:rPr>
              <w:t>60.5</w:t>
            </w:r>
          </w:p>
        </w:tc>
        <w:tc>
          <w:tcPr>
            <w:tcW w:w="1276" w:type="dxa"/>
          </w:tcPr>
          <w:p w:rsidR="00A642E9" w:rsidRPr="00F156BF" w:rsidRDefault="00A642E9" w:rsidP="00A642E9">
            <w:pPr>
              <w:jc w:val="right"/>
              <w:rPr>
                <w:sz w:val="16"/>
                <w:szCs w:val="16"/>
              </w:rPr>
            </w:pPr>
            <w:r w:rsidRPr="00F156BF">
              <w:rPr>
                <w:sz w:val="16"/>
                <w:szCs w:val="16"/>
              </w:rPr>
              <w:t>39.0</w:t>
            </w:r>
          </w:p>
        </w:tc>
      </w:tr>
      <w:tr w:rsidR="00A642E9" w:rsidRPr="00F156BF" w:rsidTr="00A642E9">
        <w:tc>
          <w:tcPr>
            <w:tcW w:w="2137" w:type="dxa"/>
          </w:tcPr>
          <w:p w:rsidR="00A642E9" w:rsidRPr="00F156BF" w:rsidRDefault="00A642E9" w:rsidP="00A642E9">
            <w:pPr>
              <w:rPr>
                <w:b/>
                <w:bCs/>
                <w:sz w:val="16"/>
                <w:szCs w:val="16"/>
              </w:rPr>
            </w:pPr>
            <w:r w:rsidRPr="00F156BF">
              <w:rPr>
                <w:b/>
                <w:bCs/>
                <w:sz w:val="16"/>
                <w:szCs w:val="16"/>
              </w:rPr>
              <w:t>Household Income ($)</w:t>
            </w:r>
          </w:p>
        </w:tc>
        <w:tc>
          <w:tcPr>
            <w:tcW w:w="982" w:type="dxa"/>
            <w:noWrap/>
            <w:hideMark/>
          </w:tcPr>
          <w:p w:rsidR="00A642E9" w:rsidRPr="00F156BF" w:rsidRDefault="00A642E9" w:rsidP="00A642E9">
            <w:pPr>
              <w:jc w:val="right"/>
              <w:rPr>
                <w:sz w:val="16"/>
                <w:szCs w:val="16"/>
              </w:rPr>
            </w:pPr>
          </w:p>
        </w:tc>
        <w:tc>
          <w:tcPr>
            <w:tcW w:w="1276" w:type="dxa"/>
            <w:noWrap/>
            <w:hideMark/>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c>
          <w:tcPr>
            <w:tcW w:w="992" w:type="dxa"/>
          </w:tcPr>
          <w:p w:rsidR="00A642E9" w:rsidRPr="00F156BF" w:rsidRDefault="00A642E9" w:rsidP="00A642E9">
            <w:pPr>
              <w:jc w:val="right"/>
              <w:rPr>
                <w:sz w:val="16"/>
                <w:szCs w:val="16"/>
              </w:rPr>
            </w:pPr>
          </w:p>
        </w:tc>
        <w:tc>
          <w:tcPr>
            <w:tcW w:w="1276" w:type="dxa"/>
          </w:tcPr>
          <w:p w:rsidR="00A642E9" w:rsidRPr="00F156BF" w:rsidRDefault="00A642E9" w:rsidP="00A642E9">
            <w:pPr>
              <w:jc w:val="right"/>
              <w:rPr>
                <w:sz w:val="16"/>
                <w:szCs w:val="16"/>
              </w:rPr>
            </w:pP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Up to 20,000</w:t>
            </w:r>
          </w:p>
        </w:tc>
        <w:tc>
          <w:tcPr>
            <w:tcW w:w="982" w:type="dxa"/>
            <w:noWrap/>
            <w:hideMark/>
          </w:tcPr>
          <w:p w:rsidR="00A642E9" w:rsidRPr="00F156BF" w:rsidRDefault="00A642E9" w:rsidP="00A642E9">
            <w:pPr>
              <w:jc w:val="right"/>
              <w:rPr>
                <w:sz w:val="16"/>
                <w:szCs w:val="16"/>
              </w:rPr>
            </w:pPr>
            <w:r w:rsidRPr="00F156BF">
              <w:rPr>
                <w:sz w:val="16"/>
                <w:szCs w:val="16"/>
              </w:rPr>
              <w:t>78.6</w:t>
            </w:r>
          </w:p>
        </w:tc>
        <w:tc>
          <w:tcPr>
            <w:tcW w:w="1276" w:type="dxa"/>
            <w:noWrap/>
            <w:hideMark/>
          </w:tcPr>
          <w:p w:rsidR="00A642E9" w:rsidRPr="00F156BF" w:rsidRDefault="00A642E9" w:rsidP="00A642E9">
            <w:pPr>
              <w:jc w:val="right"/>
              <w:rPr>
                <w:sz w:val="16"/>
                <w:szCs w:val="16"/>
              </w:rPr>
            </w:pPr>
            <w:r w:rsidRPr="00F156BF">
              <w:rPr>
                <w:sz w:val="16"/>
                <w:szCs w:val="16"/>
              </w:rPr>
              <w:t>20.9</w:t>
            </w:r>
          </w:p>
        </w:tc>
        <w:tc>
          <w:tcPr>
            <w:tcW w:w="992" w:type="dxa"/>
          </w:tcPr>
          <w:p w:rsidR="00A642E9" w:rsidRPr="00F156BF" w:rsidRDefault="00A642E9" w:rsidP="00A642E9">
            <w:pPr>
              <w:jc w:val="right"/>
              <w:rPr>
                <w:sz w:val="16"/>
                <w:szCs w:val="16"/>
              </w:rPr>
            </w:pPr>
            <w:r w:rsidRPr="00F156BF">
              <w:rPr>
                <w:sz w:val="16"/>
                <w:szCs w:val="16"/>
              </w:rPr>
              <w:t>20.6</w:t>
            </w:r>
          </w:p>
        </w:tc>
        <w:tc>
          <w:tcPr>
            <w:tcW w:w="1276" w:type="dxa"/>
          </w:tcPr>
          <w:p w:rsidR="00A642E9" w:rsidRPr="00F156BF" w:rsidRDefault="00A642E9" w:rsidP="00A642E9">
            <w:pPr>
              <w:jc w:val="right"/>
              <w:rPr>
                <w:sz w:val="16"/>
                <w:szCs w:val="16"/>
              </w:rPr>
            </w:pPr>
            <w:r w:rsidRPr="00F156BF">
              <w:rPr>
                <w:sz w:val="16"/>
                <w:szCs w:val="16"/>
              </w:rPr>
              <w:t>77.3</w:t>
            </w:r>
          </w:p>
        </w:tc>
        <w:tc>
          <w:tcPr>
            <w:tcW w:w="992" w:type="dxa"/>
          </w:tcPr>
          <w:p w:rsidR="00A642E9" w:rsidRPr="00F156BF" w:rsidRDefault="00A642E9" w:rsidP="00A642E9">
            <w:pPr>
              <w:jc w:val="right"/>
              <w:rPr>
                <w:sz w:val="16"/>
                <w:szCs w:val="16"/>
              </w:rPr>
            </w:pPr>
            <w:r w:rsidRPr="00F156BF">
              <w:rPr>
                <w:sz w:val="16"/>
                <w:szCs w:val="16"/>
              </w:rPr>
              <w:t>44.8</w:t>
            </w:r>
          </w:p>
        </w:tc>
        <w:tc>
          <w:tcPr>
            <w:tcW w:w="1276" w:type="dxa"/>
          </w:tcPr>
          <w:p w:rsidR="00A642E9" w:rsidRPr="00F156BF" w:rsidRDefault="00A642E9" w:rsidP="00A642E9">
            <w:pPr>
              <w:jc w:val="right"/>
              <w:rPr>
                <w:sz w:val="16"/>
                <w:szCs w:val="16"/>
              </w:rPr>
            </w:pPr>
            <w:r w:rsidRPr="00F156BF">
              <w:rPr>
                <w:sz w:val="16"/>
                <w:szCs w:val="16"/>
              </w:rPr>
              <w:t>54.1</w:t>
            </w:r>
          </w:p>
        </w:tc>
        <w:tc>
          <w:tcPr>
            <w:tcW w:w="992" w:type="dxa"/>
          </w:tcPr>
          <w:p w:rsidR="00A642E9" w:rsidRPr="00F156BF" w:rsidRDefault="00A642E9" w:rsidP="00A642E9">
            <w:pPr>
              <w:jc w:val="right"/>
              <w:rPr>
                <w:sz w:val="16"/>
                <w:szCs w:val="16"/>
              </w:rPr>
            </w:pPr>
            <w:r w:rsidRPr="00F156BF">
              <w:rPr>
                <w:sz w:val="16"/>
                <w:szCs w:val="16"/>
              </w:rPr>
              <w:t>16.5</w:t>
            </w:r>
          </w:p>
        </w:tc>
        <w:tc>
          <w:tcPr>
            <w:tcW w:w="1276" w:type="dxa"/>
          </w:tcPr>
          <w:p w:rsidR="00A642E9" w:rsidRPr="00F156BF" w:rsidRDefault="00A642E9" w:rsidP="00A642E9">
            <w:pPr>
              <w:jc w:val="right"/>
              <w:rPr>
                <w:sz w:val="16"/>
                <w:szCs w:val="16"/>
              </w:rPr>
            </w:pPr>
            <w:r w:rsidRPr="00F156BF">
              <w:rPr>
                <w:sz w:val="16"/>
                <w:szCs w:val="16"/>
              </w:rPr>
              <w:t>82.4</w:t>
            </w:r>
          </w:p>
        </w:tc>
        <w:tc>
          <w:tcPr>
            <w:tcW w:w="992" w:type="dxa"/>
          </w:tcPr>
          <w:p w:rsidR="00A642E9" w:rsidRPr="00F156BF" w:rsidRDefault="00A642E9" w:rsidP="00A642E9">
            <w:pPr>
              <w:jc w:val="right"/>
              <w:rPr>
                <w:sz w:val="16"/>
                <w:szCs w:val="16"/>
              </w:rPr>
            </w:pPr>
            <w:r w:rsidRPr="00F156BF">
              <w:rPr>
                <w:sz w:val="16"/>
                <w:szCs w:val="16"/>
              </w:rPr>
              <w:t>50.5</w:t>
            </w:r>
          </w:p>
        </w:tc>
        <w:tc>
          <w:tcPr>
            <w:tcW w:w="1276" w:type="dxa"/>
          </w:tcPr>
          <w:p w:rsidR="00A642E9" w:rsidRPr="00F156BF" w:rsidRDefault="00A642E9" w:rsidP="00A642E9">
            <w:pPr>
              <w:jc w:val="right"/>
              <w:rPr>
                <w:sz w:val="16"/>
                <w:szCs w:val="16"/>
              </w:rPr>
            </w:pPr>
            <w:r w:rsidRPr="00F156BF">
              <w:rPr>
                <w:sz w:val="16"/>
                <w:szCs w:val="16"/>
              </w:rPr>
              <w:t>48.1</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20,001 - 40,000</w:t>
            </w:r>
          </w:p>
        </w:tc>
        <w:tc>
          <w:tcPr>
            <w:tcW w:w="982" w:type="dxa"/>
            <w:noWrap/>
            <w:hideMark/>
          </w:tcPr>
          <w:p w:rsidR="00A642E9" w:rsidRPr="00F156BF" w:rsidRDefault="00A642E9" w:rsidP="00A642E9">
            <w:pPr>
              <w:jc w:val="right"/>
              <w:rPr>
                <w:sz w:val="16"/>
                <w:szCs w:val="16"/>
              </w:rPr>
            </w:pPr>
            <w:r w:rsidRPr="00F156BF">
              <w:rPr>
                <w:sz w:val="16"/>
                <w:szCs w:val="16"/>
              </w:rPr>
              <w:t>83.5</w:t>
            </w:r>
          </w:p>
        </w:tc>
        <w:tc>
          <w:tcPr>
            <w:tcW w:w="1276" w:type="dxa"/>
            <w:noWrap/>
            <w:hideMark/>
          </w:tcPr>
          <w:p w:rsidR="00A642E9" w:rsidRPr="00F156BF" w:rsidRDefault="00A642E9" w:rsidP="00A642E9">
            <w:pPr>
              <w:jc w:val="right"/>
              <w:rPr>
                <w:sz w:val="16"/>
                <w:szCs w:val="16"/>
              </w:rPr>
            </w:pPr>
            <w:r w:rsidRPr="00F156BF">
              <w:rPr>
                <w:sz w:val="16"/>
                <w:szCs w:val="16"/>
              </w:rPr>
              <w:t>16.1</w:t>
            </w:r>
          </w:p>
        </w:tc>
        <w:tc>
          <w:tcPr>
            <w:tcW w:w="992" w:type="dxa"/>
          </w:tcPr>
          <w:p w:rsidR="00A642E9" w:rsidRPr="00F156BF" w:rsidRDefault="00A642E9" w:rsidP="00A642E9">
            <w:pPr>
              <w:jc w:val="right"/>
              <w:rPr>
                <w:sz w:val="16"/>
                <w:szCs w:val="16"/>
              </w:rPr>
            </w:pPr>
            <w:r w:rsidRPr="00F156BF">
              <w:rPr>
                <w:sz w:val="16"/>
                <w:szCs w:val="16"/>
              </w:rPr>
              <w:t>25.2</w:t>
            </w:r>
          </w:p>
        </w:tc>
        <w:tc>
          <w:tcPr>
            <w:tcW w:w="1276" w:type="dxa"/>
          </w:tcPr>
          <w:p w:rsidR="00A642E9" w:rsidRPr="00F156BF" w:rsidRDefault="00A642E9" w:rsidP="00A642E9">
            <w:pPr>
              <w:jc w:val="right"/>
              <w:rPr>
                <w:sz w:val="16"/>
                <w:szCs w:val="16"/>
              </w:rPr>
            </w:pPr>
            <w:r w:rsidRPr="00F156BF">
              <w:rPr>
                <w:sz w:val="16"/>
                <w:szCs w:val="16"/>
              </w:rPr>
              <w:t>73.2</w:t>
            </w:r>
          </w:p>
        </w:tc>
        <w:tc>
          <w:tcPr>
            <w:tcW w:w="992" w:type="dxa"/>
          </w:tcPr>
          <w:p w:rsidR="00A642E9" w:rsidRPr="00F156BF" w:rsidRDefault="00A642E9" w:rsidP="00A642E9">
            <w:pPr>
              <w:jc w:val="right"/>
              <w:rPr>
                <w:sz w:val="16"/>
                <w:szCs w:val="16"/>
              </w:rPr>
            </w:pPr>
            <w:r w:rsidRPr="00F156BF">
              <w:rPr>
                <w:sz w:val="16"/>
                <w:szCs w:val="16"/>
              </w:rPr>
              <w:t>42.9</w:t>
            </w:r>
          </w:p>
        </w:tc>
        <w:tc>
          <w:tcPr>
            <w:tcW w:w="1276" w:type="dxa"/>
          </w:tcPr>
          <w:p w:rsidR="00A642E9" w:rsidRPr="00F156BF" w:rsidRDefault="00A642E9" w:rsidP="00A642E9">
            <w:pPr>
              <w:jc w:val="right"/>
              <w:rPr>
                <w:sz w:val="16"/>
                <w:szCs w:val="16"/>
              </w:rPr>
            </w:pPr>
            <w:r w:rsidRPr="00F156BF">
              <w:rPr>
                <w:sz w:val="16"/>
                <w:szCs w:val="16"/>
              </w:rPr>
              <w:t>55.6</w:t>
            </w:r>
          </w:p>
        </w:tc>
        <w:tc>
          <w:tcPr>
            <w:tcW w:w="992" w:type="dxa"/>
          </w:tcPr>
          <w:p w:rsidR="00A642E9" w:rsidRPr="00F156BF" w:rsidRDefault="00A642E9" w:rsidP="00A642E9">
            <w:pPr>
              <w:jc w:val="right"/>
              <w:rPr>
                <w:sz w:val="16"/>
                <w:szCs w:val="16"/>
              </w:rPr>
            </w:pPr>
            <w:r w:rsidRPr="00F156BF">
              <w:rPr>
                <w:sz w:val="16"/>
                <w:szCs w:val="16"/>
              </w:rPr>
              <w:t>18.0</w:t>
            </w:r>
          </w:p>
        </w:tc>
        <w:tc>
          <w:tcPr>
            <w:tcW w:w="1276" w:type="dxa"/>
          </w:tcPr>
          <w:p w:rsidR="00A642E9" w:rsidRPr="00F156BF" w:rsidRDefault="00A642E9" w:rsidP="00A642E9">
            <w:pPr>
              <w:jc w:val="right"/>
              <w:rPr>
                <w:sz w:val="16"/>
                <w:szCs w:val="16"/>
              </w:rPr>
            </w:pPr>
            <w:r w:rsidRPr="00F156BF">
              <w:rPr>
                <w:sz w:val="16"/>
                <w:szCs w:val="16"/>
              </w:rPr>
              <w:t>81.1</w:t>
            </w:r>
          </w:p>
        </w:tc>
        <w:tc>
          <w:tcPr>
            <w:tcW w:w="992" w:type="dxa"/>
          </w:tcPr>
          <w:p w:rsidR="00A642E9" w:rsidRPr="00F156BF" w:rsidRDefault="00A642E9" w:rsidP="00A642E9">
            <w:pPr>
              <w:jc w:val="right"/>
              <w:rPr>
                <w:sz w:val="16"/>
                <w:szCs w:val="16"/>
              </w:rPr>
            </w:pPr>
            <w:r w:rsidRPr="00F156BF">
              <w:rPr>
                <w:sz w:val="16"/>
                <w:szCs w:val="16"/>
              </w:rPr>
              <w:t>52.7</w:t>
            </w:r>
          </w:p>
        </w:tc>
        <w:tc>
          <w:tcPr>
            <w:tcW w:w="1276" w:type="dxa"/>
          </w:tcPr>
          <w:p w:rsidR="00A642E9" w:rsidRPr="00F156BF" w:rsidRDefault="00A642E9" w:rsidP="00A642E9">
            <w:pPr>
              <w:jc w:val="right"/>
              <w:rPr>
                <w:sz w:val="16"/>
                <w:szCs w:val="16"/>
              </w:rPr>
            </w:pPr>
            <w:r w:rsidRPr="00F156BF">
              <w:rPr>
                <w:sz w:val="16"/>
                <w:szCs w:val="16"/>
              </w:rPr>
              <w:t>46.2</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40,001 - 60,000</w:t>
            </w:r>
          </w:p>
        </w:tc>
        <w:tc>
          <w:tcPr>
            <w:tcW w:w="982" w:type="dxa"/>
            <w:noWrap/>
            <w:hideMark/>
          </w:tcPr>
          <w:p w:rsidR="00A642E9" w:rsidRPr="00F156BF" w:rsidRDefault="00A642E9" w:rsidP="00A642E9">
            <w:pPr>
              <w:jc w:val="right"/>
              <w:rPr>
                <w:sz w:val="16"/>
                <w:szCs w:val="16"/>
              </w:rPr>
            </w:pPr>
            <w:r w:rsidRPr="00F156BF">
              <w:rPr>
                <w:sz w:val="16"/>
                <w:szCs w:val="16"/>
              </w:rPr>
              <w:t>82.3</w:t>
            </w:r>
          </w:p>
        </w:tc>
        <w:tc>
          <w:tcPr>
            <w:tcW w:w="1276" w:type="dxa"/>
            <w:noWrap/>
            <w:hideMark/>
          </w:tcPr>
          <w:p w:rsidR="00A642E9" w:rsidRPr="00F156BF" w:rsidRDefault="00A642E9" w:rsidP="00A642E9">
            <w:pPr>
              <w:jc w:val="right"/>
              <w:rPr>
                <w:sz w:val="16"/>
                <w:szCs w:val="16"/>
              </w:rPr>
            </w:pPr>
            <w:r w:rsidRPr="00F156BF">
              <w:rPr>
                <w:sz w:val="16"/>
                <w:szCs w:val="16"/>
              </w:rPr>
              <w:t>16.9</w:t>
            </w:r>
          </w:p>
        </w:tc>
        <w:tc>
          <w:tcPr>
            <w:tcW w:w="992" w:type="dxa"/>
          </w:tcPr>
          <w:p w:rsidR="00A642E9" w:rsidRPr="00F156BF" w:rsidRDefault="00A642E9" w:rsidP="00A642E9">
            <w:pPr>
              <w:jc w:val="right"/>
              <w:rPr>
                <w:sz w:val="16"/>
                <w:szCs w:val="16"/>
              </w:rPr>
            </w:pPr>
            <w:r w:rsidRPr="00F156BF">
              <w:rPr>
                <w:sz w:val="16"/>
                <w:szCs w:val="16"/>
              </w:rPr>
              <w:t>24.7</w:t>
            </w:r>
          </w:p>
        </w:tc>
        <w:tc>
          <w:tcPr>
            <w:tcW w:w="1276" w:type="dxa"/>
          </w:tcPr>
          <w:p w:rsidR="00A642E9" w:rsidRPr="00F156BF" w:rsidRDefault="00A642E9" w:rsidP="00A642E9">
            <w:pPr>
              <w:jc w:val="right"/>
              <w:rPr>
                <w:sz w:val="16"/>
                <w:szCs w:val="16"/>
              </w:rPr>
            </w:pPr>
            <w:r w:rsidRPr="00F156BF">
              <w:rPr>
                <w:sz w:val="16"/>
                <w:szCs w:val="16"/>
              </w:rPr>
              <w:t>73.7</w:t>
            </w:r>
          </w:p>
        </w:tc>
        <w:tc>
          <w:tcPr>
            <w:tcW w:w="992" w:type="dxa"/>
          </w:tcPr>
          <w:p w:rsidR="00A642E9" w:rsidRPr="00F156BF" w:rsidRDefault="00A642E9" w:rsidP="00A642E9">
            <w:pPr>
              <w:jc w:val="right"/>
              <w:rPr>
                <w:sz w:val="16"/>
                <w:szCs w:val="16"/>
              </w:rPr>
            </w:pPr>
            <w:r w:rsidRPr="00F156BF">
              <w:rPr>
                <w:sz w:val="16"/>
                <w:szCs w:val="16"/>
              </w:rPr>
              <w:t>52.8</w:t>
            </w:r>
          </w:p>
        </w:tc>
        <w:tc>
          <w:tcPr>
            <w:tcW w:w="1276" w:type="dxa"/>
          </w:tcPr>
          <w:p w:rsidR="00A642E9" w:rsidRPr="00F156BF" w:rsidRDefault="00A642E9" w:rsidP="00A642E9">
            <w:pPr>
              <w:jc w:val="right"/>
              <w:rPr>
                <w:sz w:val="16"/>
                <w:szCs w:val="16"/>
              </w:rPr>
            </w:pPr>
            <w:r w:rsidRPr="00F156BF">
              <w:rPr>
                <w:sz w:val="16"/>
                <w:szCs w:val="16"/>
              </w:rPr>
              <w:t>46.4</w:t>
            </w:r>
          </w:p>
        </w:tc>
        <w:tc>
          <w:tcPr>
            <w:tcW w:w="992" w:type="dxa"/>
          </w:tcPr>
          <w:p w:rsidR="00A642E9" w:rsidRPr="00F156BF" w:rsidRDefault="00A642E9" w:rsidP="00A642E9">
            <w:pPr>
              <w:jc w:val="right"/>
              <w:rPr>
                <w:sz w:val="16"/>
                <w:szCs w:val="16"/>
              </w:rPr>
            </w:pPr>
            <w:r w:rsidRPr="00F156BF">
              <w:rPr>
                <w:sz w:val="16"/>
                <w:szCs w:val="16"/>
              </w:rPr>
              <w:t>23.1</w:t>
            </w:r>
          </w:p>
        </w:tc>
        <w:tc>
          <w:tcPr>
            <w:tcW w:w="1276" w:type="dxa"/>
          </w:tcPr>
          <w:p w:rsidR="00A642E9" w:rsidRPr="00F156BF" w:rsidRDefault="00A642E9" w:rsidP="00A642E9">
            <w:pPr>
              <w:jc w:val="right"/>
              <w:rPr>
                <w:sz w:val="16"/>
                <w:szCs w:val="16"/>
              </w:rPr>
            </w:pPr>
            <w:r w:rsidRPr="00F156BF">
              <w:rPr>
                <w:sz w:val="16"/>
                <w:szCs w:val="16"/>
              </w:rPr>
              <w:t>76.3</w:t>
            </w:r>
          </w:p>
        </w:tc>
        <w:tc>
          <w:tcPr>
            <w:tcW w:w="992" w:type="dxa"/>
          </w:tcPr>
          <w:p w:rsidR="00A642E9" w:rsidRPr="00F156BF" w:rsidRDefault="00A642E9" w:rsidP="00A642E9">
            <w:pPr>
              <w:jc w:val="right"/>
              <w:rPr>
                <w:sz w:val="16"/>
                <w:szCs w:val="16"/>
              </w:rPr>
            </w:pPr>
            <w:r w:rsidRPr="00F156BF">
              <w:rPr>
                <w:sz w:val="16"/>
                <w:szCs w:val="16"/>
              </w:rPr>
              <w:t>55.6</w:t>
            </w:r>
          </w:p>
        </w:tc>
        <w:tc>
          <w:tcPr>
            <w:tcW w:w="1276" w:type="dxa"/>
          </w:tcPr>
          <w:p w:rsidR="00A642E9" w:rsidRPr="00F156BF" w:rsidRDefault="00A642E9" w:rsidP="00A642E9">
            <w:pPr>
              <w:jc w:val="right"/>
              <w:rPr>
                <w:sz w:val="16"/>
                <w:szCs w:val="16"/>
              </w:rPr>
            </w:pPr>
            <w:r w:rsidRPr="00F156BF">
              <w:rPr>
                <w:sz w:val="16"/>
                <w:szCs w:val="16"/>
              </w:rPr>
              <w:t>43.9</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60,001 - 80,000</w:t>
            </w:r>
          </w:p>
        </w:tc>
        <w:tc>
          <w:tcPr>
            <w:tcW w:w="982" w:type="dxa"/>
            <w:noWrap/>
            <w:hideMark/>
          </w:tcPr>
          <w:p w:rsidR="00A642E9" w:rsidRPr="00F156BF" w:rsidRDefault="00A642E9" w:rsidP="00A642E9">
            <w:pPr>
              <w:jc w:val="right"/>
              <w:rPr>
                <w:sz w:val="16"/>
                <w:szCs w:val="16"/>
              </w:rPr>
            </w:pPr>
            <w:r w:rsidRPr="00F156BF">
              <w:rPr>
                <w:sz w:val="16"/>
                <w:szCs w:val="16"/>
              </w:rPr>
              <w:t>84.6</w:t>
            </w:r>
          </w:p>
        </w:tc>
        <w:tc>
          <w:tcPr>
            <w:tcW w:w="1276" w:type="dxa"/>
            <w:noWrap/>
            <w:hideMark/>
          </w:tcPr>
          <w:p w:rsidR="00A642E9" w:rsidRPr="00F156BF" w:rsidRDefault="00A642E9" w:rsidP="00A642E9">
            <w:pPr>
              <w:jc w:val="right"/>
              <w:rPr>
                <w:sz w:val="16"/>
                <w:szCs w:val="16"/>
              </w:rPr>
            </w:pPr>
            <w:r w:rsidRPr="00F156BF">
              <w:rPr>
                <w:sz w:val="16"/>
                <w:szCs w:val="16"/>
              </w:rPr>
              <w:t>15.3</w:t>
            </w:r>
          </w:p>
        </w:tc>
        <w:tc>
          <w:tcPr>
            <w:tcW w:w="992" w:type="dxa"/>
          </w:tcPr>
          <w:p w:rsidR="00A642E9" w:rsidRPr="00F156BF" w:rsidRDefault="00A642E9" w:rsidP="00A642E9">
            <w:pPr>
              <w:jc w:val="right"/>
              <w:rPr>
                <w:sz w:val="16"/>
                <w:szCs w:val="16"/>
              </w:rPr>
            </w:pPr>
            <w:r w:rsidRPr="00F156BF">
              <w:rPr>
                <w:sz w:val="16"/>
                <w:szCs w:val="16"/>
              </w:rPr>
              <w:t>24.7</w:t>
            </w:r>
          </w:p>
        </w:tc>
        <w:tc>
          <w:tcPr>
            <w:tcW w:w="1276" w:type="dxa"/>
          </w:tcPr>
          <w:p w:rsidR="00A642E9" w:rsidRPr="00F156BF" w:rsidRDefault="00A642E9" w:rsidP="00A642E9">
            <w:pPr>
              <w:jc w:val="right"/>
              <w:rPr>
                <w:sz w:val="16"/>
                <w:szCs w:val="16"/>
              </w:rPr>
            </w:pPr>
            <w:r w:rsidRPr="00F156BF">
              <w:rPr>
                <w:sz w:val="16"/>
                <w:szCs w:val="16"/>
              </w:rPr>
              <w:t>74.7</w:t>
            </w:r>
          </w:p>
        </w:tc>
        <w:tc>
          <w:tcPr>
            <w:tcW w:w="992" w:type="dxa"/>
          </w:tcPr>
          <w:p w:rsidR="00A642E9" w:rsidRPr="00F156BF" w:rsidRDefault="00A642E9" w:rsidP="00A642E9">
            <w:pPr>
              <w:jc w:val="right"/>
              <w:rPr>
                <w:sz w:val="16"/>
                <w:szCs w:val="16"/>
              </w:rPr>
            </w:pPr>
            <w:r w:rsidRPr="00F156BF">
              <w:rPr>
                <w:sz w:val="16"/>
                <w:szCs w:val="16"/>
              </w:rPr>
              <w:t>55.4</w:t>
            </w:r>
          </w:p>
        </w:tc>
        <w:tc>
          <w:tcPr>
            <w:tcW w:w="1276" w:type="dxa"/>
          </w:tcPr>
          <w:p w:rsidR="00A642E9" w:rsidRPr="00F156BF" w:rsidRDefault="00A642E9" w:rsidP="00A642E9">
            <w:pPr>
              <w:jc w:val="right"/>
              <w:rPr>
                <w:sz w:val="16"/>
                <w:szCs w:val="16"/>
              </w:rPr>
            </w:pPr>
            <w:r w:rsidRPr="00F156BF">
              <w:rPr>
                <w:sz w:val="16"/>
                <w:szCs w:val="16"/>
              </w:rPr>
              <w:t>43.5</w:t>
            </w:r>
          </w:p>
        </w:tc>
        <w:tc>
          <w:tcPr>
            <w:tcW w:w="992" w:type="dxa"/>
          </w:tcPr>
          <w:p w:rsidR="00A642E9" w:rsidRPr="00F156BF" w:rsidRDefault="00A642E9" w:rsidP="00A642E9">
            <w:pPr>
              <w:jc w:val="right"/>
              <w:rPr>
                <w:sz w:val="16"/>
                <w:szCs w:val="16"/>
              </w:rPr>
            </w:pPr>
            <w:r w:rsidRPr="00F156BF">
              <w:rPr>
                <w:sz w:val="16"/>
                <w:szCs w:val="16"/>
              </w:rPr>
              <w:t>24.6</w:t>
            </w:r>
          </w:p>
        </w:tc>
        <w:tc>
          <w:tcPr>
            <w:tcW w:w="1276" w:type="dxa"/>
          </w:tcPr>
          <w:p w:rsidR="00A642E9" w:rsidRPr="00F156BF" w:rsidRDefault="00A642E9" w:rsidP="00A642E9">
            <w:pPr>
              <w:jc w:val="right"/>
              <w:rPr>
                <w:sz w:val="16"/>
                <w:szCs w:val="16"/>
              </w:rPr>
            </w:pPr>
            <w:r w:rsidRPr="00F156BF">
              <w:rPr>
                <w:sz w:val="16"/>
                <w:szCs w:val="16"/>
              </w:rPr>
              <w:t>74.3</w:t>
            </w:r>
          </w:p>
        </w:tc>
        <w:tc>
          <w:tcPr>
            <w:tcW w:w="992" w:type="dxa"/>
          </w:tcPr>
          <w:p w:rsidR="00A642E9" w:rsidRPr="00F156BF" w:rsidRDefault="00A642E9" w:rsidP="00A642E9">
            <w:pPr>
              <w:jc w:val="right"/>
              <w:rPr>
                <w:sz w:val="16"/>
                <w:szCs w:val="16"/>
              </w:rPr>
            </w:pPr>
            <w:r w:rsidRPr="00F156BF">
              <w:rPr>
                <w:sz w:val="16"/>
                <w:szCs w:val="16"/>
              </w:rPr>
              <w:t>58.4</w:t>
            </w:r>
          </w:p>
        </w:tc>
        <w:tc>
          <w:tcPr>
            <w:tcW w:w="1276" w:type="dxa"/>
          </w:tcPr>
          <w:p w:rsidR="00A642E9" w:rsidRPr="00F156BF" w:rsidRDefault="00A642E9" w:rsidP="00A642E9">
            <w:pPr>
              <w:jc w:val="right"/>
              <w:rPr>
                <w:sz w:val="16"/>
                <w:szCs w:val="16"/>
              </w:rPr>
            </w:pPr>
            <w:r w:rsidRPr="00F156BF">
              <w:rPr>
                <w:sz w:val="16"/>
                <w:szCs w:val="16"/>
              </w:rPr>
              <w:t>40.3</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80,001 - 100,000</w:t>
            </w:r>
          </w:p>
        </w:tc>
        <w:tc>
          <w:tcPr>
            <w:tcW w:w="982" w:type="dxa"/>
            <w:noWrap/>
            <w:hideMark/>
          </w:tcPr>
          <w:p w:rsidR="00A642E9" w:rsidRPr="00F156BF" w:rsidRDefault="00A642E9" w:rsidP="00A642E9">
            <w:pPr>
              <w:jc w:val="right"/>
              <w:rPr>
                <w:sz w:val="16"/>
                <w:szCs w:val="16"/>
              </w:rPr>
            </w:pPr>
            <w:r w:rsidRPr="00F156BF">
              <w:rPr>
                <w:sz w:val="16"/>
                <w:szCs w:val="16"/>
              </w:rPr>
              <w:t>90.5</w:t>
            </w:r>
          </w:p>
        </w:tc>
        <w:tc>
          <w:tcPr>
            <w:tcW w:w="1276" w:type="dxa"/>
            <w:noWrap/>
            <w:hideMark/>
          </w:tcPr>
          <w:p w:rsidR="00A642E9" w:rsidRPr="00F156BF" w:rsidRDefault="00A642E9" w:rsidP="00A642E9">
            <w:pPr>
              <w:jc w:val="right"/>
              <w:rPr>
                <w:sz w:val="16"/>
                <w:szCs w:val="16"/>
              </w:rPr>
            </w:pPr>
            <w:r w:rsidRPr="00F156BF">
              <w:rPr>
                <w:sz w:val="16"/>
                <w:szCs w:val="16"/>
              </w:rPr>
              <w:t>9.5</w:t>
            </w:r>
          </w:p>
        </w:tc>
        <w:tc>
          <w:tcPr>
            <w:tcW w:w="992" w:type="dxa"/>
          </w:tcPr>
          <w:p w:rsidR="00A642E9" w:rsidRPr="00F156BF" w:rsidRDefault="00A642E9" w:rsidP="00A642E9">
            <w:pPr>
              <w:jc w:val="right"/>
              <w:rPr>
                <w:sz w:val="16"/>
                <w:szCs w:val="16"/>
              </w:rPr>
            </w:pPr>
            <w:r w:rsidRPr="00F156BF">
              <w:rPr>
                <w:sz w:val="16"/>
                <w:szCs w:val="16"/>
              </w:rPr>
              <w:t>27.2</w:t>
            </w:r>
          </w:p>
        </w:tc>
        <w:tc>
          <w:tcPr>
            <w:tcW w:w="1276" w:type="dxa"/>
          </w:tcPr>
          <w:p w:rsidR="00A642E9" w:rsidRPr="00F156BF" w:rsidRDefault="00A642E9" w:rsidP="00A642E9">
            <w:pPr>
              <w:jc w:val="right"/>
              <w:rPr>
                <w:sz w:val="16"/>
                <w:szCs w:val="16"/>
              </w:rPr>
            </w:pPr>
            <w:r w:rsidRPr="00F156BF">
              <w:rPr>
                <w:sz w:val="16"/>
                <w:szCs w:val="16"/>
              </w:rPr>
              <w:t>72.1</w:t>
            </w:r>
          </w:p>
        </w:tc>
        <w:tc>
          <w:tcPr>
            <w:tcW w:w="992" w:type="dxa"/>
          </w:tcPr>
          <w:p w:rsidR="00A642E9" w:rsidRPr="00F156BF" w:rsidRDefault="00A642E9" w:rsidP="00A642E9">
            <w:pPr>
              <w:jc w:val="right"/>
              <w:rPr>
                <w:sz w:val="16"/>
                <w:szCs w:val="16"/>
              </w:rPr>
            </w:pPr>
            <w:r w:rsidRPr="00F156BF">
              <w:rPr>
                <w:sz w:val="16"/>
                <w:szCs w:val="16"/>
              </w:rPr>
              <w:t>62.9</w:t>
            </w:r>
          </w:p>
        </w:tc>
        <w:tc>
          <w:tcPr>
            <w:tcW w:w="1276" w:type="dxa"/>
          </w:tcPr>
          <w:p w:rsidR="00A642E9" w:rsidRPr="00F156BF" w:rsidRDefault="00A642E9" w:rsidP="00A642E9">
            <w:pPr>
              <w:jc w:val="right"/>
              <w:rPr>
                <w:sz w:val="16"/>
                <w:szCs w:val="16"/>
              </w:rPr>
            </w:pPr>
            <w:r w:rsidRPr="00F156BF">
              <w:rPr>
                <w:sz w:val="16"/>
                <w:szCs w:val="16"/>
              </w:rPr>
              <w:t>36.2</w:t>
            </w:r>
          </w:p>
        </w:tc>
        <w:tc>
          <w:tcPr>
            <w:tcW w:w="992" w:type="dxa"/>
          </w:tcPr>
          <w:p w:rsidR="00A642E9" w:rsidRPr="00F156BF" w:rsidRDefault="00A642E9" w:rsidP="00A642E9">
            <w:pPr>
              <w:jc w:val="right"/>
              <w:rPr>
                <w:sz w:val="16"/>
                <w:szCs w:val="16"/>
              </w:rPr>
            </w:pPr>
            <w:r w:rsidRPr="00F156BF">
              <w:rPr>
                <w:sz w:val="16"/>
                <w:szCs w:val="16"/>
              </w:rPr>
              <w:t>29.0</w:t>
            </w:r>
          </w:p>
        </w:tc>
        <w:tc>
          <w:tcPr>
            <w:tcW w:w="1276" w:type="dxa"/>
          </w:tcPr>
          <w:p w:rsidR="00A642E9" w:rsidRPr="00F156BF" w:rsidRDefault="00A642E9" w:rsidP="00A642E9">
            <w:pPr>
              <w:jc w:val="right"/>
              <w:rPr>
                <w:sz w:val="16"/>
                <w:szCs w:val="16"/>
              </w:rPr>
            </w:pPr>
            <w:r w:rsidRPr="00F156BF">
              <w:rPr>
                <w:sz w:val="16"/>
                <w:szCs w:val="16"/>
              </w:rPr>
              <w:t>69.9</w:t>
            </w:r>
          </w:p>
        </w:tc>
        <w:tc>
          <w:tcPr>
            <w:tcW w:w="992" w:type="dxa"/>
          </w:tcPr>
          <w:p w:rsidR="00A642E9" w:rsidRPr="00F156BF" w:rsidRDefault="00A642E9" w:rsidP="00A642E9">
            <w:pPr>
              <w:jc w:val="right"/>
              <w:rPr>
                <w:sz w:val="16"/>
                <w:szCs w:val="16"/>
              </w:rPr>
            </w:pPr>
            <w:r w:rsidRPr="00F156BF">
              <w:rPr>
                <w:sz w:val="16"/>
                <w:szCs w:val="16"/>
              </w:rPr>
              <w:t>60.5</w:t>
            </w:r>
          </w:p>
        </w:tc>
        <w:tc>
          <w:tcPr>
            <w:tcW w:w="1276" w:type="dxa"/>
          </w:tcPr>
          <w:p w:rsidR="00A642E9" w:rsidRPr="00F156BF" w:rsidRDefault="00A642E9" w:rsidP="00A642E9">
            <w:pPr>
              <w:jc w:val="right"/>
              <w:rPr>
                <w:sz w:val="16"/>
                <w:szCs w:val="16"/>
              </w:rPr>
            </w:pPr>
            <w:r w:rsidRPr="00F156BF">
              <w:rPr>
                <w:sz w:val="16"/>
                <w:szCs w:val="16"/>
              </w:rPr>
              <w:t>38.6</w:t>
            </w:r>
          </w:p>
        </w:tc>
      </w:tr>
      <w:tr w:rsidR="00A642E9" w:rsidRPr="00F156BF" w:rsidTr="00A642E9">
        <w:tc>
          <w:tcPr>
            <w:tcW w:w="2137" w:type="dxa"/>
          </w:tcPr>
          <w:p w:rsidR="00A642E9" w:rsidRPr="00F156BF" w:rsidRDefault="00A642E9" w:rsidP="00A642E9">
            <w:pPr>
              <w:rPr>
                <w:sz w:val="16"/>
                <w:szCs w:val="16"/>
              </w:rPr>
            </w:pPr>
            <w:r w:rsidRPr="00F156BF">
              <w:rPr>
                <w:sz w:val="16"/>
                <w:szCs w:val="16"/>
              </w:rPr>
              <w:t xml:space="preserve">   Over 100,000</w:t>
            </w:r>
          </w:p>
        </w:tc>
        <w:tc>
          <w:tcPr>
            <w:tcW w:w="982" w:type="dxa"/>
            <w:noWrap/>
          </w:tcPr>
          <w:p w:rsidR="00A642E9" w:rsidRPr="00F156BF" w:rsidRDefault="00A642E9" w:rsidP="00A642E9">
            <w:pPr>
              <w:jc w:val="right"/>
              <w:rPr>
                <w:sz w:val="16"/>
                <w:szCs w:val="16"/>
              </w:rPr>
            </w:pPr>
            <w:r w:rsidRPr="00F156BF">
              <w:rPr>
                <w:sz w:val="16"/>
                <w:szCs w:val="16"/>
              </w:rPr>
              <w:t>89.3</w:t>
            </w:r>
          </w:p>
        </w:tc>
        <w:tc>
          <w:tcPr>
            <w:tcW w:w="1276" w:type="dxa"/>
            <w:noWrap/>
          </w:tcPr>
          <w:p w:rsidR="00A642E9" w:rsidRPr="00F156BF" w:rsidRDefault="00A642E9" w:rsidP="00A642E9">
            <w:pPr>
              <w:jc w:val="right"/>
              <w:rPr>
                <w:sz w:val="16"/>
                <w:szCs w:val="16"/>
              </w:rPr>
            </w:pPr>
            <w:r w:rsidRPr="00F156BF">
              <w:rPr>
                <w:sz w:val="16"/>
                <w:szCs w:val="16"/>
              </w:rPr>
              <w:t>10.5</w:t>
            </w:r>
          </w:p>
        </w:tc>
        <w:tc>
          <w:tcPr>
            <w:tcW w:w="992" w:type="dxa"/>
          </w:tcPr>
          <w:p w:rsidR="00A642E9" w:rsidRPr="00F156BF" w:rsidRDefault="00A642E9" w:rsidP="00A642E9">
            <w:pPr>
              <w:jc w:val="right"/>
              <w:rPr>
                <w:sz w:val="16"/>
                <w:szCs w:val="16"/>
              </w:rPr>
            </w:pPr>
            <w:r w:rsidRPr="00F156BF">
              <w:rPr>
                <w:sz w:val="16"/>
                <w:szCs w:val="16"/>
              </w:rPr>
              <w:t>30.5</w:t>
            </w:r>
          </w:p>
        </w:tc>
        <w:tc>
          <w:tcPr>
            <w:tcW w:w="1276" w:type="dxa"/>
          </w:tcPr>
          <w:p w:rsidR="00A642E9" w:rsidRPr="00F156BF" w:rsidRDefault="00A642E9" w:rsidP="00A642E9">
            <w:pPr>
              <w:jc w:val="right"/>
              <w:rPr>
                <w:sz w:val="16"/>
                <w:szCs w:val="16"/>
              </w:rPr>
            </w:pPr>
            <w:r w:rsidRPr="00F156BF">
              <w:rPr>
                <w:sz w:val="16"/>
                <w:szCs w:val="16"/>
              </w:rPr>
              <w:t>68.9</w:t>
            </w:r>
          </w:p>
        </w:tc>
        <w:tc>
          <w:tcPr>
            <w:tcW w:w="992" w:type="dxa"/>
          </w:tcPr>
          <w:p w:rsidR="00A642E9" w:rsidRPr="00F156BF" w:rsidRDefault="00A642E9" w:rsidP="00A642E9">
            <w:pPr>
              <w:jc w:val="right"/>
              <w:rPr>
                <w:sz w:val="16"/>
                <w:szCs w:val="16"/>
              </w:rPr>
            </w:pPr>
            <w:r w:rsidRPr="00F156BF">
              <w:rPr>
                <w:sz w:val="16"/>
                <w:szCs w:val="16"/>
              </w:rPr>
              <w:t>58.6</w:t>
            </w:r>
          </w:p>
        </w:tc>
        <w:tc>
          <w:tcPr>
            <w:tcW w:w="1276" w:type="dxa"/>
          </w:tcPr>
          <w:p w:rsidR="00A642E9" w:rsidRPr="00F156BF" w:rsidRDefault="00A642E9" w:rsidP="00A642E9">
            <w:pPr>
              <w:jc w:val="right"/>
              <w:rPr>
                <w:sz w:val="16"/>
                <w:szCs w:val="16"/>
              </w:rPr>
            </w:pPr>
            <w:r w:rsidRPr="00F156BF">
              <w:rPr>
                <w:sz w:val="16"/>
                <w:szCs w:val="16"/>
              </w:rPr>
              <w:t>41.0</w:t>
            </w:r>
          </w:p>
        </w:tc>
        <w:tc>
          <w:tcPr>
            <w:tcW w:w="992" w:type="dxa"/>
          </w:tcPr>
          <w:p w:rsidR="00A642E9" w:rsidRPr="00F156BF" w:rsidRDefault="00A642E9" w:rsidP="00A642E9">
            <w:pPr>
              <w:jc w:val="right"/>
              <w:rPr>
                <w:sz w:val="16"/>
                <w:szCs w:val="16"/>
              </w:rPr>
            </w:pPr>
            <w:r w:rsidRPr="00F156BF">
              <w:rPr>
                <w:sz w:val="16"/>
                <w:szCs w:val="16"/>
              </w:rPr>
              <w:t>30.7</w:t>
            </w:r>
          </w:p>
        </w:tc>
        <w:tc>
          <w:tcPr>
            <w:tcW w:w="1276" w:type="dxa"/>
          </w:tcPr>
          <w:p w:rsidR="00A642E9" w:rsidRPr="00F156BF" w:rsidRDefault="00A642E9" w:rsidP="00A642E9">
            <w:pPr>
              <w:jc w:val="right"/>
              <w:rPr>
                <w:sz w:val="16"/>
                <w:szCs w:val="16"/>
              </w:rPr>
            </w:pPr>
            <w:r w:rsidRPr="00F156BF">
              <w:rPr>
                <w:sz w:val="16"/>
                <w:szCs w:val="16"/>
              </w:rPr>
              <w:t>68.0</w:t>
            </w:r>
          </w:p>
        </w:tc>
        <w:tc>
          <w:tcPr>
            <w:tcW w:w="992" w:type="dxa"/>
          </w:tcPr>
          <w:p w:rsidR="00A642E9" w:rsidRPr="00F156BF" w:rsidRDefault="00A642E9" w:rsidP="00A642E9">
            <w:pPr>
              <w:jc w:val="right"/>
              <w:rPr>
                <w:sz w:val="16"/>
                <w:szCs w:val="16"/>
              </w:rPr>
            </w:pPr>
            <w:r w:rsidRPr="00F156BF">
              <w:rPr>
                <w:sz w:val="16"/>
                <w:szCs w:val="16"/>
              </w:rPr>
              <w:t>63.5</w:t>
            </w:r>
          </w:p>
        </w:tc>
        <w:tc>
          <w:tcPr>
            <w:tcW w:w="1276" w:type="dxa"/>
          </w:tcPr>
          <w:p w:rsidR="00A642E9" w:rsidRPr="00F156BF" w:rsidRDefault="00A642E9" w:rsidP="00A642E9">
            <w:pPr>
              <w:jc w:val="right"/>
              <w:rPr>
                <w:sz w:val="16"/>
                <w:szCs w:val="16"/>
              </w:rPr>
            </w:pPr>
            <w:r w:rsidRPr="00F156BF">
              <w:rPr>
                <w:sz w:val="16"/>
                <w:szCs w:val="16"/>
              </w:rPr>
              <w:t>36.0</w:t>
            </w:r>
          </w:p>
        </w:tc>
      </w:tr>
    </w:tbl>
    <w:p w:rsidR="00A642E9" w:rsidRDefault="00A642E9" w:rsidP="00255486">
      <w:pPr>
        <w:spacing w:after="120"/>
        <w:rPr>
          <w:rFonts w:eastAsiaTheme="minorEastAsia"/>
          <w:color w:val="000000" w:themeColor="text1" w:themeShade="BF"/>
          <w:sz w:val="16"/>
          <w:szCs w:val="16"/>
        </w:rPr>
        <w:sectPr w:rsidR="00A642E9" w:rsidSect="00292F03">
          <w:pgSz w:w="16838" w:h="11906" w:orient="landscape"/>
          <w:pgMar w:top="1800" w:right="1440" w:bottom="1800" w:left="1440" w:header="708" w:footer="708" w:gutter="0"/>
          <w:cols w:space="708"/>
          <w:docGrid w:linePitch="360"/>
        </w:sectPr>
      </w:pPr>
    </w:p>
    <w:p w:rsidR="00A642E9" w:rsidRPr="009F568C" w:rsidRDefault="00A642E9" w:rsidP="00A642E9">
      <w:pPr>
        <w:pStyle w:val="Heading3b"/>
        <w:numPr>
          <w:ilvl w:val="0"/>
          <w:numId w:val="0"/>
        </w:numPr>
        <w:spacing w:before="0" w:after="0"/>
        <w:ind w:right="368"/>
        <w:jc w:val="both"/>
        <w:rPr>
          <w:rFonts w:ascii="Times New Roman" w:hAnsi="Times New Roman" w:cs="Times New Roman"/>
          <w:b/>
          <w:i w:val="0"/>
        </w:rPr>
      </w:pPr>
      <w:bookmarkStart w:id="115" w:name="_Toc371414957"/>
      <w:bookmarkStart w:id="116" w:name="_Toc400714752"/>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2</w:t>
      </w:r>
      <w:r w:rsidR="00677B4D" w:rsidRPr="009F568C">
        <w:rPr>
          <w:rFonts w:ascii="Times New Roman" w:hAnsi="Times New Roman" w:cs="Times New Roman"/>
          <w:b/>
          <w:i w:val="0"/>
        </w:rPr>
        <w:fldChar w:fldCharType="end"/>
      </w:r>
      <w:r w:rsidRPr="009F568C">
        <w:rPr>
          <w:rFonts w:ascii="Times New Roman" w:hAnsi="Times New Roman" w:cs="Times New Roman"/>
          <w:b/>
          <w:i w:val="0"/>
        </w:rPr>
        <w:t>: Satisfaction with profit distribution by problem gambling level and demographics</w:t>
      </w:r>
      <w:bookmarkEnd w:id="115"/>
      <w:bookmarkEnd w:id="116"/>
    </w:p>
    <w:tbl>
      <w:tblPr>
        <w:tblStyle w:val="LightShading2"/>
        <w:tblW w:w="0" w:type="auto"/>
        <w:tblInd w:w="108" w:type="dxa"/>
        <w:tblLook w:val="0620" w:firstRow="1" w:lastRow="0" w:firstColumn="0" w:lastColumn="0" w:noHBand="1" w:noVBand="1"/>
      </w:tblPr>
      <w:tblGrid>
        <w:gridCol w:w="2596"/>
        <w:gridCol w:w="806"/>
        <w:gridCol w:w="1134"/>
        <w:gridCol w:w="851"/>
        <w:gridCol w:w="1134"/>
        <w:gridCol w:w="709"/>
      </w:tblGrid>
      <w:tr w:rsidR="00A642E9" w:rsidRPr="00F156BF" w:rsidTr="00A642E9">
        <w:trPr>
          <w:cnfStyle w:val="100000000000" w:firstRow="1" w:lastRow="0" w:firstColumn="0" w:lastColumn="0" w:oddVBand="0" w:evenVBand="0" w:oddHBand="0" w:evenHBand="0" w:firstRowFirstColumn="0" w:firstRowLastColumn="0" w:lastRowFirstColumn="0" w:lastRowLastColumn="0"/>
          <w:tblHeader/>
        </w:trPr>
        <w:tc>
          <w:tcPr>
            <w:tcW w:w="2596" w:type="dxa"/>
            <w:vMerge w:val="restart"/>
            <w:vAlign w:val="bottom"/>
          </w:tcPr>
          <w:p w:rsidR="00A642E9" w:rsidRPr="00F156BF" w:rsidRDefault="00A642E9" w:rsidP="00A642E9">
            <w:pPr>
              <w:rPr>
                <w:b w:val="0"/>
                <w:sz w:val="16"/>
                <w:szCs w:val="16"/>
              </w:rPr>
            </w:pPr>
            <w:r w:rsidRPr="00F156BF">
              <w:rPr>
                <w:sz w:val="16"/>
                <w:szCs w:val="16"/>
              </w:rPr>
              <w:t>Demographic variables</w:t>
            </w:r>
          </w:p>
        </w:tc>
        <w:tc>
          <w:tcPr>
            <w:tcW w:w="4634" w:type="dxa"/>
            <w:gridSpan w:val="5"/>
            <w:noWrap/>
          </w:tcPr>
          <w:p w:rsidR="00A642E9" w:rsidRPr="00F156BF" w:rsidRDefault="00A642E9" w:rsidP="00A642E9">
            <w:pPr>
              <w:jc w:val="center"/>
              <w:rPr>
                <w:b w:val="0"/>
                <w:sz w:val="16"/>
                <w:szCs w:val="16"/>
              </w:rPr>
            </w:pPr>
            <w:r w:rsidRPr="00F156BF">
              <w:rPr>
                <w:sz w:val="16"/>
                <w:szCs w:val="16"/>
              </w:rPr>
              <w:t xml:space="preserve">Satisfaction with profit distribution % </w:t>
            </w:r>
          </w:p>
        </w:tc>
      </w:tr>
      <w:tr w:rsidR="00A642E9" w:rsidRPr="00F156BF" w:rsidTr="00A642E9">
        <w:trPr>
          <w:cnfStyle w:val="100000000000" w:firstRow="1" w:lastRow="0" w:firstColumn="0" w:lastColumn="0" w:oddVBand="0" w:evenVBand="0" w:oddHBand="0" w:evenHBand="0" w:firstRowFirstColumn="0" w:firstRowLastColumn="0" w:lastRowFirstColumn="0" w:lastRowLastColumn="0"/>
          <w:tblHeader/>
        </w:trPr>
        <w:tc>
          <w:tcPr>
            <w:tcW w:w="2596" w:type="dxa"/>
            <w:vMerge/>
            <w:tcBorders>
              <w:bottom w:val="single" w:sz="4" w:space="0" w:color="auto"/>
            </w:tcBorders>
            <w:noWrap/>
          </w:tcPr>
          <w:p w:rsidR="00A642E9" w:rsidRPr="00F156BF" w:rsidRDefault="00A642E9" w:rsidP="00A642E9">
            <w:pPr>
              <w:rPr>
                <w:b w:val="0"/>
                <w:sz w:val="16"/>
                <w:szCs w:val="16"/>
              </w:rPr>
            </w:pPr>
          </w:p>
        </w:tc>
        <w:tc>
          <w:tcPr>
            <w:tcW w:w="806" w:type="dxa"/>
            <w:tcBorders>
              <w:bottom w:val="single" w:sz="4" w:space="0" w:color="auto"/>
            </w:tcBorders>
            <w:noWrap/>
            <w:vAlign w:val="bottom"/>
          </w:tcPr>
          <w:p w:rsidR="00A642E9" w:rsidRPr="00F156BF" w:rsidRDefault="00A642E9" w:rsidP="00A642E9">
            <w:pPr>
              <w:jc w:val="center"/>
              <w:rPr>
                <w:b w:val="0"/>
                <w:sz w:val="16"/>
                <w:szCs w:val="16"/>
              </w:rPr>
            </w:pPr>
            <w:r w:rsidRPr="00F156BF">
              <w:rPr>
                <w:sz w:val="16"/>
                <w:szCs w:val="16"/>
              </w:rPr>
              <w:t>Happy with it</w:t>
            </w:r>
          </w:p>
        </w:tc>
        <w:tc>
          <w:tcPr>
            <w:tcW w:w="1134" w:type="dxa"/>
            <w:tcBorders>
              <w:bottom w:val="single" w:sz="4" w:space="0" w:color="auto"/>
            </w:tcBorders>
            <w:noWrap/>
            <w:vAlign w:val="bottom"/>
          </w:tcPr>
          <w:p w:rsidR="00A642E9" w:rsidRPr="00F156BF" w:rsidRDefault="00A642E9" w:rsidP="00A642E9">
            <w:pPr>
              <w:jc w:val="center"/>
              <w:rPr>
                <w:b w:val="0"/>
                <w:sz w:val="16"/>
                <w:szCs w:val="16"/>
              </w:rPr>
            </w:pPr>
            <w:r w:rsidRPr="00F156BF">
              <w:rPr>
                <w:sz w:val="16"/>
                <w:szCs w:val="16"/>
              </w:rPr>
              <w:t>Largely happy, but with some doubts</w:t>
            </w:r>
          </w:p>
        </w:tc>
        <w:tc>
          <w:tcPr>
            <w:tcW w:w="851" w:type="dxa"/>
            <w:tcBorders>
              <w:bottom w:val="single" w:sz="4" w:space="0" w:color="auto"/>
            </w:tcBorders>
            <w:noWrap/>
            <w:vAlign w:val="bottom"/>
          </w:tcPr>
          <w:p w:rsidR="00A642E9" w:rsidRPr="00F156BF" w:rsidRDefault="00A642E9" w:rsidP="00A642E9">
            <w:pPr>
              <w:jc w:val="center"/>
              <w:rPr>
                <w:b w:val="0"/>
                <w:sz w:val="16"/>
                <w:szCs w:val="16"/>
              </w:rPr>
            </w:pPr>
            <w:r w:rsidRPr="00F156BF">
              <w:rPr>
                <w:sz w:val="16"/>
                <w:szCs w:val="16"/>
              </w:rPr>
              <w:t>Not happy with it</w:t>
            </w:r>
          </w:p>
        </w:tc>
        <w:tc>
          <w:tcPr>
            <w:tcW w:w="1134" w:type="dxa"/>
            <w:tcBorders>
              <w:bottom w:val="single" w:sz="4" w:space="0" w:color="auto"/>
            </w:tcBorders>
            <w:noWrap/>
            <w:vAlign w:val="bottom"/>
          </w:tcPr>
          <w:p w:rsidR="00A642E9" w:rsidRPr="00F156BF" w:rsidRDefault="00A642E9" w:rsidP="00A642E9">
            <w:pPr>
              <w:jc w:val="center"/>
              <w:rPr>
                <w:b w:val="0"/>
                <w:sz w:val="16"/>
                <w:szCs w:val="16"/>
              </w:rPr>
            </w:pPr>
            <w:r w:rsidRPr="00F156BF">
              <w:rPr>
                <w:sz w:val="16"/>
                <w:szCs w:val="16"/>
              </w:rPr>
              <w:t>No impression either way</w:t>
            </w:r>
          </w:p>
        </w:tc>
        <w:tc>
          <w:tcPr>
            <w:tcW w:w="709" w:type="dxa"/>
            <w:tcBorders>
              <w:bottom w:val="single" w:sz="4" w:space="0" w:color="auto"/>
            </w:tcBorders>
            <w:noWrap/>
            <w:vAlign w:val="bottom"/>
          </w:tcPr>
          <w:p w:rsidR="00A642E9" w:rsidRPr="00F156BF" w:rsidRDefault="00A642E9" w:rsidP="00A642E9">
            <w:pPr>
              <w:jc w:val="center"/>
              <w:rPr>
                <w:b w:val="0"/>
                <w:sz w:val="16"/>
                <w:szCs w:val="16"/>
              </w:rPr>
            </w:pPr>
            <w:r w:rsidRPr="00F156BF">
              <w:rPr>
                <w:sz w:val="16"/>
                <w:szCs w:val="16"/>
              </w:rPr>
              <w:t>Don't know</w:t>
            </w:r>
          </w:p>
        </w:tc>
      </w:tr>
      <w:tr w:rsidR="00A642E9" w:rsidRPr="00F156BF" w:rsidTr="00A642E9">
        <w:tc>
          <w:tcPr>
            <w:tcW w:w="2596" w:type="dxa"/>
            <w:tcBorders>
              <w:top w:val="single" w:sz="4" w:space="0" w:color="auto"/>
            </w:tcBorders>
            <w:noWrap/>
          </w:tcPr>
          <w:p w:rsidR="00A642E9" w:rsidRPr="00F156BF" w:rsidRDefault="00A642E9" w:rsidP="00CC741C">
            <w:pPr>
              <w:spacing w:before="60"/>
              <w:rPr>
                <w:sz w:val="16"/>
                <w:szCs w:val="16"/>
              </w:rPr>
            </w:pPr>
            <w:r w:rsidRPr="00F156BF">
              <w:rPr>
                <w:sz w:val="16"/>
                <w:szCs w:val="16"/>
              </w:rPr>
              <w:t xml:space="preserve">  Total</w:t>
            </w:r>
          </w:p>
        </w:tc>
        <w:tc>
          <w:tcPr>
            <w:tcW w:w="806" w:type="dxa"/>
            <w:tcBorders>
              <w:top w:val="single" w:sz="4" w:space="0" w:color="auto"/>
            </w:tcBorders>
            <w:noWrap/>
          </w:tcPr>
          <w:p w:rsidR="00A642E9" w:rsidRPr="00F156BF" w:rsidRDefault="00A642E9" w:rsidP="00CC741C">
            <w:pPr>
              <w:spacing w:before="60"/>
              <w:jc w:val="right"/>
              <w:rPr>
                <w:sz w:val="16"/>
                <w:szCs w:val="16"/>
              </w:rPr>
            </w:pPr>
            <w:r w:rsidRPr="00F156BF">
              <w:rPr>
                <w:sz w:val="16"/>
                <w:szCs w:val="16"/>
              </w:rPr>
              <w:t>31.1</w:t>
            </w:r>
          </w:p>
        </w:tc>
        <w:tc>
          <w:tcPr>
            <w:tcW w:w="1134" w:type="dxa"/>
            <w:tcBorders>
              <w:top w:val="single" w:sz="4" w:space="0" w:color="auto"/>
            </w:tcBorders>
            <w:noWrap/>
          </w:tcPr>
          <w:p w:rsidR="00A642E9" w:rsidRPr="00F156BF" w:rsidRDefault="00A642E9" w:rsidP="00CC741C">
            <w:pPr>
              <w:spacing w:before="60"/>
              <w:jc w:val="right"/>
              <w:rPr>
                <w:sz w:val="16"/>
                <w:szCs w:val="16"/>
              </w:rPr>
            </w:pPr>
            <w:r w:rsidRPr="00F156BF">
              <w:rPr>
                <w:sz w:val="16"/>
                <w:szCs w:val="16"/>
              </w:rPr>
              <w:t>33.4</w:t>
            </w:r>
          </w:p>
        </w:tc>
        <w:tc>
          <w:tcPr>
            <w:tcW w:w="851" w:type="dxa"/>
            <w:tcBorders>
              <w:top w:val="single" w:sz="4" w:space="0" w:color="auto"/>
            </w:tcBorders>
            <w:noWrap/>
          </w:tcPr>
          <w:p w:rsidR="00A642E9" w:rsidRPr="00F156BF" w:rsidRDefault="00A642E9" w:rsidP="00CC741C">
            <w:pPr>
              <w:spacing w:before="60"/>
              <w:jc w:val="right"/>
              <w:rPr>
                <w:sz w:val="16"/>
                <w:szCs w:val="16"/>
              </w:rPr>
            </w:pPr>
            <w:r w:rsidRPr="00F156BF">
              <w:rPr>
                <w:sz w:val="16"/>
                <w:szCs w:val="16"/>
              </w:rPr>
              <w:t>11.8</w:t>
            </w:r>
          </w:p>
        </w:tc>
        <w:tc>
          <w:tcPr>
            <w:tcW w:w="1134" w:type="dxa"/>
            <w:tcBorders>
              <w:top w:val="single" w:sz="4" w:space="0" w:color="auto"/>
            </w:tcBorders>
            <w:noWrap/>
          </w:tcPr>
          <w:p w:rsidR="00A642E9" w:rsidRPr="00F156BF" w:rsidRDefault="00A642E9" w:rsidP="00CC741C">
            <w:pPr>
              <w:spacing w:before="60"/>
              <w:jc w:val="right"/>
              <w:rPr>
                <w:sz w:val="16"/>
                <w:szCs w:val="16"/>
              </w:rPr>
            </w:pPr>
            <w:r w:rsidRPr="00F156BF">
              <w:rPr>
                <w:sz w:val="16"/>
                <w:szCs w:val="16"/>
              </w:rPr>
              <w:t>23.6</w:t>
            </w:r>
          </w:p>
        </w:tc>
        <w:tc>
          <w:tcPr>
            <w:tcW w:w="709" w:type="dxa"/>
            <w:tcBorders>
              <w:top w:val="single" w:sz="4" w:space="0" w:color="auto"/>
            </w:tcBorders>
            <w:noWrap/>
          </w:tcPr>
          <w:p w:rsidR="00A642E9" w:rsidRPr="00F156BF" w:rsidRDefault="00A642E9" w:rsidP="00CC741C">
            <w:pPr>
              <w:spacing w:before="60"/>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b/>
                <w:sz w:val="16"/>
                <w:szCs w:val="16"/>
              </w:rPr>
            </w:pPr>
            <w:r w:rsidRPr="00F156BF">
              <w:rPr>
                <w:b/>
                <w:sz w:val="16"/>
                <w:szCs w:val="16"/>
              </w:rPr>
              <w:t>Problem gambling level</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ind w:left="158"/>
              <w:rPr>
                <w:sz w:val="16"/>
                <w:szCs w:val="16"/>
              </w:rPr>
            </w:pPr>
            <w:r w:rsidRPr="00F156BF">
              <w:rPr>
                <w:sz w:val="16"/>
                <w:szCs w:val="16"/>
              </w:rPr>
              <w:t>Non-gambler</w:t>
            </w:r>
          </w:p>
        </w:tc>
        <w:tc>
          <w:tcPr>
            <w:tcW w:w="806" w:type="dxa"/>
            <w:noWrap/>
          </w:tcPr>
          <w:p w:rsidR="00A642E9" w:rsidRPr="00F156BF" w:rsidRDefault="00A642E9" w:rsidP="00A642E9">
            <w:pPr>
              <w:jc w:val="right"/>
              <w:rPr>
                <w:sz w:val="16"/>
                <w:szCs w:val="16"/>
              </w:rPr>
            </w:pPr>
            <w:r w:rsidRPr="00F156BF">
              <w:rPr>
                <w:sz w:val="16"/>
                <w:szCs w:val="16"/>
              </w:rPr>
              <w:t>27.6</w:t>
            </w:r>
          </w:p>
        </w:tc>
        <w:tc>
          <w:tcPr>
            <w:tcW w:w="1134" w:type="dxa"/>
            <w:noWrap/>
          </w:tcPr>
          <w:p w:rsidR="00A642E9" w:rsidRPr="00F156BF" w:rsidRDefault="00A642E9" w:rsidP="00A642E9">
            <w:pPr>
              <w:jc w:val="right"/>
              <w:rPr>
                <w:sz w:val="16"/>
                <w:szCs w:val="16"/>
              </w:rPr>
            </w:pPr>
            <w:r w:rsidRPr="00F156BF">
              <w:rPr>
                <w:sz w:val="16"/>
                <w:szCs w:val="16"/>
              </w:rPr>
              <w:t>24.3</w:t>
            </w:r>
          </w:p>
        </w:tc>
        <w:tc>
          <w:tcPr>
            <w:tcW w:w="851" w:type="dxa"/>
            <w:noWrap/>
          </w:tcPr>
          <w:p w:rsidR="00A642E9" w:rsidRPr="00F156BF" w:rsidRDefault="00A642E9" w:rsidP="00A642E9">
            <w:pPr>
              <w:jc w:val="right"/>
              <w:rPr>
                <w:sz w:val="16"/>
                <w:szCs w:val="16"/>
              </w:rPr>
            </w:pPr>
            <w:r w:rsidRPr="00F156BF">
              <w:rPr>
                <w:sz w:val="16"/>
                <w:szCs w:val="16"/>
              </w:rPr>
              <w:t>20.1</w:t>
            </w:r>
          </w:p>
        </w:tc>
        <w:tc>
          <w:tcPr>
            <w:tcW w:w="1134" w:type="dxa"/>
            <w:noWrap/>
          </w:tcPr>
          <w:p w:rsidR="00A642E9" w:rsidRPr="00F156BF" w:rsidRDefault="00A642E9" w:rsidP="00A642E9">
            <w:pPr>
              <w:jc w:val="right"/>
              <w:rPr>
                <w:sz w:val="16"/>
                <w:szCs w:val="16"/>
              </w:rPr>
            </w:pPr>
            <w:r w:rsidRPr="00F156BF">
              <w:rPr>
                <w:sz w:val="16"/>
                <w:szCs w:val="16"/>
              </w:rPr>
              <w:t>27.7</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B22BB" w:rsidP="00A642E9">
            <w:pPr>
              <w:ind w:left="158"/>
              <w:rPr>
                <w:sz w:val="16"/>
                <w:szCs w:val="16"/>
              </w:rPr>
            </w:pPr>
            <w:r w:rsidRPr="00F156BF">
              <w:rPr>
                <w:sz w:val="16"/>
                <w:szCs w:val="16"/>
              </w:rPr>
              <w:t>Non-problem</w:t>
            </w:r>
            <w:r w:rsidR="00A642E9" w:rsidRPr="00F156BF">
              <w:rPr>
                <w:sz w:val="16"/>
                <w:szCs w:val="16"/>
              </w:rPr>
              <w:t xml:space="preserve"> gambler</w:t>
            </w:r>
          </w:p>
        </w:tc>
        <w:tc>
          <w:tcPr>
            <w:tcW w:w="806" w:type="dxa"/>
            <w:noWrap/>
          </w:tcPr>
          <w:p w:rsidR="00A642E9" w:rsidRPr="00F156BF" w:rsidRDefault="00A642E9" w:rsidP="00A642E9">
            <w:pPr>
              <w:jc w:val="right"/>
              <w:rPr>
                <w:sz w:val="16"/>
                <w:szCs w:val="16"/>
              </w:rPr>
            </w:pPr>
            <w:r w:rsidRPr="00F156BF">
              <w:rPr>
                <w:sz w:val="16"/>
                <w:szCs w:val="16"/>
              </w:rPr>
              <w:t>31.8</w:t>
            </w:r>
          </w:p>
        </w:tc>
        <w:tc>
          <w:tcPr>
            <w:tcW w:w="1134" w:type="dxa"/>
            <w:noWrap/>
          </w:tcPr>
          <w:p w:rsidR="00A642E9" w:rsidRPr="00F156BF" w:rsidRDefault="00A642E9" w:rsidP="00A642E9">
            <w:pPr>
              <w:jc w:val="right"/>
              <w:rPr>
                <w:sz w:val="16"/>
                <w:szCs w:val="16"/>
              </w:rPr>
            </w:pPr>
            <w:r w:rsidRPr="00F156BF">
              <w:rPr>
                <w:sz w:val="16"/>
                <w:szCs w:val="16"/>
              </w:rPr>
              <w:t>36.1</w:t>
            </w:r>
          </w:p>
        </w:tc>
        <w:tc>
          <w:tcPr>
            <w:tcW w:w="851" w:type="dxa"/>
            <w:noWrap/>
          </w:tcPr>
          <w:p w:rsidR="00A642E9" w:rsidRPr="00F156BF" w:rsidRDefault="00A642E9" w:rsidP="00A642E9">
            <w:pPr>
              <w:jc w:val="right"/>
              <w:rPr>
                <w:sz w:val="16"/>
                <w:szCs w:val="16"/>
              </w:rPr>
            </w:pPr>
            <w:r w:rsidRPr="00F156BF">
              <w:rPr>
                <w:sz w:val="16"/>
                <w:szCs w:val="16"/>
              </w:rPr>
              <w:t>9.5</w:t>
            </w:r>
          </w:p>
        </w:tc>
        <w:tc>
          <w:tcPr>
            <w:tcW w:w="1134" w:type="dxa"/>
            <w:noWrap/>
          </w:tcPr>
          <w:p w:rsidR="00A642E9" w:rsidRPr="00F156BF" w:rsidRDefault="00A642E9" w:rsidP="00A642E9">
            <w:pPr>
              <w:jc w:val="right"/>
              <w:rPr>
                <w:sz w:val="16"/>
                <w:szCs w:val="16"/>
              </w:rPr>
            </w:pPr>
            <w:r w:rsidRPr="00F156BF">
              <w:rPr>
                <w:sz w:val="16"/>
                <w:szCs w:val="16"/>
              </w:rPr>
              <w:t>22.3</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ind w:left="158"/>
              <w:rPr>
                <w:sz w:val="16"/>
                <w:szCs w:val="16"/>
              </w:rPr>
            </w:pPr>
            <w:r w:rsidRPr="00F156BF">
              <w:rPr>
                <w:sz w:val="16"/>
                <w:szCs w:val="16"/>
              </w:rPr>
              <w:t>Low-risk gambler</w:t>
            </w:r>
          </w:p>
        </w:tc>
        <w:tc>
          <w:tcPr>
            <w:tcW w:w="806" w:type="dxa"/>
            <w:noWrap/>
          </w:tcPr>
          <w:p w:rsidR="00A642E9" w:rsidRPr="00F156BF" w:rsidRDefault="00A642E9" w:rsidP="00A642E9">
            <w:pPr>
              <w:jc w:val="right"/>
              <w:rPr>
                <w:sz w:val="16"/>
                <w:szCs w:val="16"/>
              </w:rPr>
            </w:pPr>
            <w:r w:rsidRPr="00F156BF">
              <w:rPr>
                <w:sz w:val="16"/>
                <w:szCs w:val="16"/>
              </w:rPr>
              <w:t>30.6</w:t>
            </w:r>
          </w:p>
        </w:tc>
        <w:tc>
          <w:tcPr>
            <w:tcW w:w="1134" w:type="dxa"/>
            <w:noWrap/>
          </w:tcPr>
          <w:p w:rsidR="00A642E9" w:rsidRPr="00F156BF" w:rsidRDefault="00A642E9" w:rsidP="00A642E9">
            <w:pPr>
              <w:jc w:val="right"/>
              <w:rPr>
                <w:sz w:val="16"/>
                <w:szCs w:val="16"/>
              </w:rPr>
            </w:pPr>
            <w:r w:rsidRPr="00F156BF">
              <w:rPr>
                <w:sz w:val="16"/>
                <w:szCs w:val="16"/>
              </w:rPr>
              <w:t>33.8</w:t>
            </w:r>
          </w:p>
        </w:tc>
        <w:tc>
          <w:tcPr>
            <w:tcW w:w="851" w:type="dxa"/>
            <w:noWrap/>
          </w:tcPr>
          <w:p w:rsidR="00A642E9" w:rsidRPr="00F156BF" w:rsidRDefault="00A642E9" w:rsidP="00A642E9">
            <w:pPr>
              <w:jc w:val="right"/>
              <w:rPr>
                <w:sz w:val="16"/>
                <w:szCs w:val="16"/>
              </w:rPr>
            </w:pPr>
            <w:r w:rsidRPr="00F156BF">
              <w:rPr>
                <w:sz w:val="16"/>
                <w:szCs w:val="16"/>
              </w:rPr>
              <w:t>10.3</w:t>
            </w:r>
          </w:p>
        </w:tc>
        <w:tc>
          <w:tcPr>
            <w:tcW w:w="1134" w:type="dxa"/>
            <w:noWrap/>
          </w:tcPr>
          <w:p w:rsidR="00A642E9" w:rsidRPr="00F156BF" w:rsidRDefault="00A642E9" w:rsidP="00A642E9">
            <w:pPr>
              <w:jc w:val="right"/>
              <w:rPr>
                <w:sz w:val="16"/>
                <w:szCs w:val="16"/>
              </w:rPr>
            </w:pPr>
            <w:r w:rsidRPr="00F156BF">
              <w:rPr>
                <w:sz w:val="16"/>
                <w:szCs w:val="16"/>
              </w:rPr>
              <w:t>25.3</w:t>
            </w:r>
          </w:p>
        </w:tc>
        <w:tc>
          <w:tcPr>
            <w:tcW w:w="709" w:type="dxa"/>
            <w:noWrap/>
          </w:tcPr>
          <w:p w:rsidR="00A642E9" w:rsidRPr="00F156BF" w:rsidRDefault="00A642E9" w:rsidP="00A642E9">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A642E9">
            <w:pPr>
              <w:ind w:left="158"/>
              <w:rPr>
                <w:sz w:val="16"/>
                <w:szCs w:val="16"/>
              </w:rPr>
            </w:pPr>
            <w:r w:rsidRPr="00F156BF">
              <w:rPr>
                <w:sz w:val="16"/>
                <w:szCs w:val="16"/>
              </w:rPr>
              <w:t>Moderate-risk gambler</w:t>
            </w:r>
          </w:p>
        </w:tc>
        <w:tc>
          <w:tcPr>
            <w:tcW w:w="806" w:type="dxa"/>
            <w:noWrap/>
          </w:tcPr>
          <w:p w:rsidR="00A642E9" w:rsidRPr="00F156BF" w:rsidRDefault="00A642E9" w:rsidP="00A642E9">
            <w:pPr>
              <w:jc w:val="right"/>
              <w:rPr>
                <w:sz w:val="16"/>
                <w:szCs w:val="16"/>
              </w:rPr>
            </w:pPr>
            <w:r w:rsidRPr="00F156BF">
              <w:rPr>
                <w:sz w:val="16"/>
                <w:szCs w:val="16"/>
              </w:rPr>
              <w:t>37.8</w:t>
            </w:r>
          </w:p>
        </w:tc>
        <w:tc>
          <w:tcPr>
            <w:tcW w:w="1134" w:type="dxa"/>
            <w:noWrap/>
          </w:tcPr>
          <w:p w:rsidR="00A642E9" w:rsidRPr="00F156BF" w:rsidRDefault="00A642E9" w:rsidP="00A642E9">
            <w:pPr>
              <w:jc w:val="right"/>
              <w:rPr>
                <w:sz w:val="16"/>
                <w:szCs w:val="16"/>
              </w:rPr>
            </w:pPr>
            <w:r w:rsidRPr="00F156BF">
              <w:rPr>
                <w:sz w:val="16"/>
                <w:szCs w:val="16"/>
              </w:rPr>
              <w:t>25.8</w:t>
            </w:r>
          </w:p>
        </w:tc>
        <w:tc>
          <w:tcPr>
            <w:tcW w:w="851" w:type="dxa"/>
            <w:noWrap/>
          </w:tcPr>
          <w:p w:rsidR="00A642E9" w:rsidRPr="00F156BF" w:rsidRDefault="00A642E9" w:rsidP="00A642E9">
            <w:pPr>
              <w:jc w:val="right"/>
              <w:rPr>
                <w:sz w:val="16"/>
                <w:szCs w:val="16"/>
              </w:rPr>
            </w:pPr>
            <w:r w:rsidRPr="00F156BF">
              <w:rPr>
                <w:sz w:val="16"/>
                <w:szCs w:val="16"/>
              </w:rPr>
              <w:t>10.9</w:t>
            </w:r>
          </w:p>
        </w:tc>
        <w:tc>
          <w:tcPr>
            <w:tcW w:w="1134" w:type="dxa"/>
            <w:noWrap/>
          </w:tcPr>
          <w:p w:rsidR="00A642E9" w:rsidRPr="00F156BF" w:rsidRDefault="00A642E9" w:rsidP="00A642E9">
            <w:pPr>
              <w:jc w:val="right"/>
              <w:rPr>
                <w:sz w:val="16"/>
                <w:szCs w:val="16"/>
              </w:rPr>
            </w:pPr>
            <w:r w:rsidRPr="00F156BF">
              <w:rPr>
                <w:sz w:val="16"/>
                <w:szCs w:val="16"/>
              </w:rPr>
              <w:t>25.3</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ind w:left="158"/>
              <w:rPr>
                <w:sz w:val="16"/>
                <w:szCs w:val="16"/>
              </w:rPr>
            </w:pPr>
            <w:r w:rsidRPr="00F156BF">
              <w:rPr>
                <w:sz w:val="16"/>
                <w:szCs w:val="16"/>
              </w:rPr>
              <w:t>Problem gambler</w:t>
            </w:r>
          </w:p>
        </w:tc>
        <w:tc>
          <w:tcPr>
            <w:tcW w:w="806" w:type="dxa"/>
            <w:noWrap/>
          </w:tcPr>
          <w:p w:rsidR="00A642E9" w:rsidRPr="00F156BF" w:rsidRDefault="00A642E9" w:rsidP="00A642E9">
            <w:pPr>
              <w:jc w:val="right"/>
              <w:rPr>
                <w:sz w:val="16"/>
                <w:szCs w:val="16"/>
              </w:rPr>
            </w:pPr>
            <w:r w:rsidRPr="00F156BF">
              <w:rPr>
                <w:sz w:val="16"/>
                <w:szCs w:val="16"/>
              </w:rPr>
              <w:t>37.5</w:t>
            </w:r>
          </w:p>
        </w:tc>
        <w:tc>
          <w:tcPr>
            <w:tcW w:w="1134" w:type="dxa"/>
            <w:noWrap/>
          </w:tcPr>
          <w:p w:rsidR="00A642E9" w:rsidRPr="00F156BF" w:rsidRDefault="00A642E9" w:rsidP="00A642E9">
            <w:pPr>
              <w:jc w:val="right"/>
              <w:rPr>
                <w:sz w:val="16"/>
                <w:szCs w:val="16"/>
              </w:rPr>
            </w:pPr>
            <w:r w:rsidRPr="00F156BF">
              <w:rPr>
                <w:sz w:val="16"/>
                <w:szCs w:val="16"/>
              </w:rPr>
              <w:t>21.5</w:t>
            </w:r>
          </w:p>
        </w:tc>
        <w:tc>
          <w:tcPr>
            <w:tcW w:w="851" w:type="dxa"/>
            <w:noWrap/>
          </w:tcPr>
          <w:p w:rsidR="00A642E9" w:rsidRPr="00F156BF" w:rsidRDefault="00A642E9" w:rsidP="00A642E9">
            <w:pPr>
              <w:jc w:val="right"/>
              <w:rPr>
                <w:sz w:val="16"/>
                <w:szCs w:val="16"/>
              </w:rPr>
            </w:pPr>
            <w:r w:rsidRPr="00F156BF">
              <w:rPr>
                <w:sz w:val="16"/>
                <w:szCs w:val="16"/>
              </w:rPr>
              <w:t>23.0</w:t>
            </w:r>
          </w:p>
        </w:tc>
        <w:tc>
          <w:tcPr>
            <w:tcW w:w="1134" w:type="dxa"/>
            <w:noWrap/>
          </w:tcPr>
          <w:p w:rsidR="00A642E9" w:rsidRPr="00F156BF" w:rsidRDefault="00A642E9" w:rsidP="00A642E9">
            <w:pPr>
              <w:jc w:val="right"/>
              <w:rPr>
                <w:sz w:val="16"/>
                <w:szCs w:val="16"/>
              </w:rPr>
            </w:pPr>
            <w:r w:rsidRPr="00F156BF">
              <w:rPr>
                <w:sz w:val="16"/>
                <w:szCs w:val="16"/>
              </w:rPr>
              <w:t>18.0</w:t>
            </w:r>
          </w:p>
        </w:tc>
        <w:tc>
          <w:tcPr>
            <w:tcW w:w="709" w:type="dxa"/>
            <w:noWrap/>
          </w:tcPr>
          <w:p w:rsidR="00A642E9" w:rsidRPr="00F156BF" w:rsidRDefault="00A642E9" w:rsidP="00A642E9">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Gender</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Male</w:t>
            </w:r>
          </w:p>
        </w:tc>
        <w:tc>
          <w:tcPr>
            <w:tcW w:w="806" w:type="dxa"/>
            <w:noWrap/>
          </w:tcPr>
          <w:p w:rsidR="00A642E9" w:rsidRPr="00F156BF" w:rsidRDefault="00A642E9" w:rsidP="00A642E9">
            <w:pPr>
              <w:jc w:val="right"/>
              <w:rPr>
                <w:sz w:val="16"/>
                <w:szCs w:val="16"/>
              </w:rPr>
            </w:pPr>
            <w:r w:rsidRPr="00F156BF">
              <w:rPr>
                <w:sz w:val="16"/>
                <w:szCs w:val="16"/>
              </w:rPr>
              <w:t>30.8</w:t>
            </w:r>
          </w:p>
        </w:tc>
        <w:tc>
          <w:tcPr>
            <w:tcW w:w="1134" w:type="dxa"/>
            <w:noWrap/>
          </w:tcPr>
          <w:p w:rsidR="00A642E9" w:rsidRPr="00F156BF" w:rsidRDefault="00A642E9" w:rsidP="00A642E9">
            <w:pPr>
              <w:jc w:val="right"/>
              <w:rPr>
                <w:sz w:val="16"/>
                <w:szCs w:val="16"/>
              </w:rPr>
            </w:pPr>
            <w:r w:rsidRPr="00F156BF">
              <w:rPr>
                <w:sz w:val="16"/>
                <w:szCs w:val="16"/>
              </w:rPr>
              <w:t>33.5</w:t>
            </w:r>
          </w:p>
        </w:tc>
        <w:tc>
          <w:tcPr>
            <w:tcW w:w="851" w:type="dxa"/>
            <w:noWrap/>
          </w:tcPr>
          <w:p w:rsidR="00A642E9" w:rsidRPr="00F156BF" w:rsidRDefault="00A642E9" w:rsidP="00A642E9">
            <w:pPr>
              <w:jc w:val="right"/>
              <w:rPr>
                <w:sz w:val="16"/>
                <w:szCs w:val="16"/>
              </w:rPr>
            </w:pPr>
            <w:r w:rsidRPr="00F156BF">
              <w:rPr>
                <w:sz w:val="16"/>
                <w:szCs w:val="16"/>
              </w:rPr>
              <w:t>12.6</w:t>
            </w:r>
          </w:p>
        </w:tc>
        <w:tc>
          <w:tcPr>
            <w:tcW w:w="1134" w:type="dxa"/>
            <w:noWrap/>
          </w:tcPr>
          <w:p w:rsidR="00A642E9" w:rsidRPr="00F156BF" w:rsidRDefault="00A642E9" w:rsidP="00A642E9">
            <w:pPr>
              <w:jc w:val="right"/>
              <w:rPr>
                <w:sz w:val="16"/>
                <w:szCs w:val="16"/>
              </w:rPr>
            </w:pPr>
            <w:r w:rsidRPr="00F156BF">
              <w:rPr>
                <w:sz w:val="16"/>
                <w:szCs w:val="16"/>
              </w:rPr>
              <w:t>22.9</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Female</w:t>
            </w:r>
          </w:p>
        </w:tc>
        <w:tc>
          <w:tcPr>
            <w:tcW w:w="806" w:type="dxa"/>
            <w:noWrap/>
          </w:tcPr>
          <w:p w:rsidR="00A642E9" w:rsidRPr="00F156BF" w:rsidRDefault="00A642E9" w:rsidP="00A642E9">
            <w:pPr>
              <w:jc w:val="right"/>
              <w:rPr>
                <w:sz w:val="16"/>
                <w:szCs w:val="16"/>
              </w:rPr>
            </w:pPr>
            <w:r w:rsidRPr="00F156BF">
              <w:rPr>
                <w:sz w:val="16"/>
                <w:szCs w:val="16"/>
              </w:rPr>
              <w:t>31.3</w:t>
            </w:r>
          </w:p>
        </w:tc>
        <w:tc>
          <w:tcPr>
            <w:tcW w:w="1134" w:type="dxa"/>
            <w:noWrap/>
          </w:tcPr>
          <w:p w:rsidR="00A642E9" w:rsidRPr="00F156BF" w:rsidRDefault="00A642E9" w:rsidP="00A642E9">
            <w:pPr>
              <w:jc w:val="right"/>
              <w:rPr>
                <w:sz w:val="16"/>
                <w:szCs w:val="16"/>
              </w:rPr>
            </w:pPr>
            <w:r w:rsidRPr="00F156BF">
              <w:rPr>
                <w:sz w:val="16"/>
                <w:szCs w:val="16"/>
              </w:rPr>
              <w:t>33.2</w:t>
            </w:r>
          </w:p>
        </w:tc>
        <w:tc>
          <w:tcPr>
            <w:tcW w:w="851" w:type="dxa"/>
            <w:noWrap/>
          </w:tcPr>
          <w:p w:rsidR="00A642E9" w:rsidRPr="00F156BF" w:rsidRDefault="00A642E9" w:rsidP="00A642E9">
            <w:pPr>
              <w:jc w:val="right"/>
              <w:rPr>
                <w:sz w:val="16"/>
                <w:szCs w:val="16"/>
              </w:rPr>
            </w:pPr>
            <w:r w:rsidRPr="00F156BF">
              <w:rPr>
                <w:sz w:val="16"/>
                <w:szCs w:val="16"/>
              </w:rPr>
              <w:t>11.0</w:t>
            </w:r>
          </w:p>
        </w:tc>
        <w:tc>
          <w:tcPr>
            <w:tcW w:w="1134" w:type="dxa"/>
            <w:noWrap/>
          </w:tcPr>
          <w:p w:rsidR="00A642E9" w:rsidRPr="00F156BF" w:rsidRDefault="00A642E9" w:rsidP="00A642E9">
            <w:pPr>
              <w:jc w:val="right"/>
              <w:rPr>
                <w:sz w:val="16"/>
                <w:szCs w:val="16"/>
              </w:rPr>
            </w:pPr>
            <w:r w:rsidRPr="00F156BF">
              <w:rPr>
                <w:sz w:val="16"/>
                <w:szCs w:val="16"/>
              </w:rPr>
              <w:t>24.1</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Ethnic group</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European/Other</w:t>
            </w:r>
          </w:p>
        </w:tc>
        <w:tc>
          <w:tcPr>
            <w:tcW w:w="806" w:type="dxa"/>
            <w:noWrap/>
          </w:tcPr>
          <w:p w:rsidR="00A642E9" w:rsidRPr="00F156BF" w:rsidRDefault="00A642E9" w:rsidP="00A642E9">
            <w:pPr>
              <w:jc w:val="right"/>
              <w:rPr>
                <w:sz w:val="16"/>
                <w:szCs w:val="16"/>
              </w:rPr>
            </w:pPr>
            <w:r w:rsidRPr="00F156BF">
              <w:rPr>
                <w:sz w:val="16"/>
                <w:szCs w:val="16"/>
              </w:rPr>
              <w:t>30.3</w:t>
            </w:r>
          </w:p>
        </w:tc>
        <w:tc>
          <w:tcPr>
            <w:tcW w:w="1134" w:type="dxa"/>
            <w:noWrap/>
          </w:tcPr>
          <w:p w:rsidR="00A642E9" w:rsidRPr="00F156BF" w:rsidRDefault="00A642E9" w:rsidP="00A642E9">
            <w:pPr>
              <w:jc w:val="right"/>
              <w:rPr>
                <w:sz w:val="16"/>
                <w:szCs w:val="16"/>
              </w:rPr>
            </w:pPr>
            <w:r w:rsidRPr="00F156BF">
              <w:rPr>
                <w:sz w:val="16"/>
                <w:szCs w:val="16"/>
              </w:rPr>
              <w:t>36.3</w:t>
            </w:r>
          </w:p>
        </w:tc>
        <w:tc>
          <w:tcPr>
            <w:tcW w:w="851" w:type="dxa"/>
            <w:noWrap/>
          </w:tcPr>
          <w:p w:rsidR="00A642E9" w:rsidRPr="00F156BF" w:rsidRDefault="00A642E9" w:rsidP="00A642E9">
            <w:pPr>
              <w:jc w:val="right"/>
              <w:rPr>
                <w:sz w:val="16"/>
                <w:szCs w:val="16"/>
              </w:rPr>
            </w:pPr>
            <w:r w:rsidRPr="00F156BF">
              <w:rPr>
                <w:sz w:val="16"/>
                <w:szCs w:val="16"/>
              </w:rPr>
              <w:t>10.7</w:t>
            </w:r>
          </w:p>
        </w:tc>
        <w:tc>
          <w:tcPr>
            <w:tcW w:w="1134" w:type="dxa"/>
            <w:noWrap/>
          </w:tcPr>
          <w:p w:rsidR="00A642E9" w:rsidRPr="00F156BF" w:rsidRDefault="00A642E9" w:rsidP="00A642E9">
            <w:pPr>
              <w:jc w:val="right"/>
              <w:rPr>
                <w:sz w:val="16"/>
                <w:szCs w:val="16"/>
              </w:rPr>
            </w:pPr>
            <w:r w:rsidRPr="00F156BF">
              <w:rPr>
                <w:sz w:val="16"/>
                <w:szCs w:val="16"/>
              </w:rPr>
              <w:t>22.6</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w:t>
            </w:r>
            <w:r w:rsidR="00BD2D51">
              <w:rPr>
                <w:sz w:val="16"/>
                <w:szCs w:val="16"/>
              </w:rPr>
              <w:t>Māori</w:t>
            </w:r>
          </w:p>
        </w:tc>
        <w:tc>
          <w:tcPr>
            <w:tcW w:w="806" w:type="dxa"/>
            <w:noWrap/>
          </w:tcPr>
          <w:p w:rsidR="00A642E9" w:rsidRPr="00F156BF" w:rsidRDefault="00A642E9" w:rsidP="00A642E9">
            <w:pPr>
              <w:jc w:val="right"/>
              <w:rPr>
                <w:sz w:val="16"/>
                <w:szCs w:val="16"/>
              </w:rPr>
            </w:pPr>
            <w:r w:rsidRPr="00F156BF">
              <w:rPr>
                <w:sz w:val="16"/>
                <w:szCs w:val="16"/>
              </w:rPr>
              <w:t>35.1</w:t>
            </w:r>
          </w:p>
        </w:tc>
        <w:tc>
          <w:tcPr>
            <w:tcW w:w="1134" w:type="dxa"/>
            <w:noWrap/>
          </w:tcPr>
          <w:p w:rsidR="00A642E9" w:rsidRPr="00F156BF" w:rsidRDefault="00A642E9" w:rsidP="00A642E9">
            <w:pPr>
              <w:jc w:val="right"/>
              <w:rPr>
                <w:sz w:val="16"/>
                <w:szCs w:val="16"/>
              </w:rPr>
            </w:pPr>
            <w:r w:rsidRPr="00F156BF">
              <w:rPr>
                <w:sz w:val="16"/>
                <w:szCs w:val="16"/>
              </w:rPr>
              <w:t>27.3</w:t>
            </w:r>
          </w:p>
        </w:tc>
        <w:tc>
          <w:tcPr>
            <w:tcW w:w="851" w:type="dxa"/>
            <w:noWrap/>
          </w:tcPr>
          <w:p w:rsidR="00A642E9" w:rsidRPr="00F156BF" w:rsidRDefault="00A642E9" w:rsidP="00A642E9">
            <w:pPr>
              <w:jc w:val="right"/>
              <w:rPr>
                <w:sz w:val="16"/>
                <w:szCs w:val="16"/>
              </w:rPr>
            </w:pPr>
            <w:r w:rsidRPr="00F156BF">
              <w:rPr>
                <w:sz w:val="16"/>
                <w:szCs w:val="16"/>
              </w:rPr>
              <w:t>9.7</w:t>
            </w:r>
          </w:p>
        </w:tc>
        <w:tc>
          <w:tcPr>
            <w:tcW w:w="1134" w:type="dxa"/>
            <w:noWrap/>
          </w:tcPr>
          <w:p w:rsidR="00A642E9" w:rsidRPr="00F156BF" w:rsidRDefault="00A642E9" w:rsidP="00A642E9">
            <w:pPr>
              <w:jc w:val="right"/>
              <w:rPr>
                <w:sz w:val="16"/>
                <w:szCs w:val="16"/>
              </w:rPr>
            </w:pPr>
            <w:r w:rsidRPr="00F156BF">
              <w:rPr>
                <w:sz w:val="16"/>
                <w:szCs w:val="16"/>
              </w:rPr>
              <w:t>27.6</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Pacific</w:t>
            </w:r>
          </w:p>
        </w:tc>
        <w:tc>
          <w:tcPr>
            <w:tcW w:w="806" w:type="dxa"/>
            <w:noWrap/>
          </w:tcPr>
          <w:p w:rsidR="00A642E9" w:rsidRPr="00F156BF" w:rsidRDefault="00A642E9" w:rsidP="00A642E9">
            <w:pPr>
              <w:jc w:val="right"/>
              <w:rPr>
                <w:sz w:val="16"/>
                <w:szCs w:val="16"/>
              </w:rPr>
            </w:pPr>
            <w:r w:rsidRPr="00F156BF">
              <w:rPr>
                <w:sz w:val="16"/>
                <w:szCs w:val="16"/>
              </w:rPr>
              <w:t>33.7</w:t>
            </w:r>
          </w:p>
        </w:tc>
        <w:tc>
          <w:tcPr>
            <w:tcW w:w="1134" w:type="dxa"/>
            <w:noWrap/>
          </w:tcPr>
          <w:p w:rsidR="00A642E9" w:rsidRPr="00F156BF" w:rsidRDefault="00A642E9" w:rsidP="00A642E9">
            <w:pPr>
              <w:jc w:val="right"/>
              <w:rPr>
                <w:sz w:val="16"/>
                <w:szCs w:val="16"/>
              </w:rPr>
            </w:pPr>
            <w:r w:rsidRPr="00F156BF">
              <w:rPr>
                <w:sz w:val="16"/>
                <w:szCs w:val="16"/>
              </w:rPr>
              <w:t>21.7</w:t>
            </w:r>
          </w:p>
        </w:tc>
        <w:tc>
          <w:tcPr>
            <w:tcW w:w="851" w:type="dxa"/>
            <w:noWrap/>
          </w:tcPr>
          <w:p w:rsidR="00A642E9" w:rsidRPr="00F156BF" w:rsidRDefault="00A642E9" w:rsidP="00A642E9">
            <w:pPr>
              <w:jc w:val="right"/>
              <w:rPr>
                <w:sz w:val="16"/>
                <w:szCs w:val="16"/>
              </w:rPr>
            </w:pPr>
            <w:r w:rsidRPr="00F156BF">
              <w:rPr>
                <w:sz w:val="16"/>
                <w:szCs w:val="16"/>
              </w:rPr>
              <w:t>21.0</w:t>
            </w:r>
          </w:p>
        </w:tc>
        <w:tc>
          <w:tcPr>
            <w:tcW w:w="1134" w:type="dxa"/>
            <w:noWrap/>
          </w:tcPr>
          <w:p w:rsidR="00A642E9" w:rsidRPr="00F156BF" w:rsidRDefault="00A642E9" w:rsidP="00A642E9">
            <w:pPr>
              <w:jc w:val="right"/>
              <w:rPr>
                <w:sz w:val="16"/>
                <w:szCs w:val="16"/>
              </w:rPr>
            </w:pPr>
            <w:r w:rsidRPr="00F156BF">
              <w:rPr>
                <w:sz w:val="16"/>
                <w:szCs w:val="16"/>
              </w:rPr>
              <w:t>23.2</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Asian</w:t>
            </w:r>
          </w:p>
        </w:tc>
        <w:tc>
          <w:tcPr>
            <w:tcW w:w="806" w:type="dxa"/>
            <w:noWrap/>
          </w:tcPr>
          <w:p w:rsidR="00A642E9" w:rsidRPr="00F156BF" w:rsidRDefault="00A642E9" w:rsidP="00A642E9">
            <w:pPr>
              <w:jc w:val="right"/>
              <w:rPr>
                <w:sz w:val="16"/>
                <w:szCs w:val="16"/>
              </w:rPr>
            </w:pPr>
            <w:r w:rsidRPr="00F156BF">
              <w:rPr>
                <w:sz w:val="16"/>
                <w:szCs w:val="16"/>
              </w:rPr>
              <w:t>34.3</w:t>
            </w:r>
          </w:p>
        </w:tc>
        <w:tc>
          <w:tcPr>
            <w:tcW w:w="1134" w:type="dxa"/>
            <w:noWrap/>
          </w:tcPr>
          <w:p w:rsidR="00A642E9" w:rsidRPr="00F156BF" w:rsidRDefault="00A642E9" w:rsidP="00A642E9">
            <w:pPr>
              <w:jc w:val="right"/>
              <w:rPr>
                <w:sz w:val="16"/>
                <w:szCs w:val="16"/>
              </w:rPr>
            </w:pPr>
            <w:r w:rsidRPr="00F156BF">
              <w:rPr>
                <w:sz w:val="16"/>
                <w:szCs w:val="16"/>
              </w:rPr>
              <w:t>16.8</w:t>
            </w:r>
          </w:p>
        </w:tc>
        <w:tc>
          <w:tcPr>
            <w:tcW w:w="851" w:type="dxa"/>
            <w:noWrap/>
          </w:tcPr>
          <w:p w:rsidR="00A642E9" w:rsidRPr="00F156BF" w:rsidRDefault="00A642E9" w:rsidP="00A642E9">
            <w:pPr>
              <w:jc w:val="right"/>
              <w:rPr>
                <w:sz w:val="16"/>
                <w:szCs w:val="16"/>
              </w:rPr>
            </w:pPr>
            <w:r w:rsidRPr="00F156BF">
              <w:rPr>
                <w:sz w:val="16"/>
                <w:szCs w:val="16"/>
              </w:rPr>
              <w:t>17.7</w:t>
            </w:r>
          </w:p>
        </w:tc>
        <w:tc>
          <w:tcPr>
            <w:tcW w:w="1134" w:type="dxa"/>
            <w:noWrap/>
          </w:tcPr>
          <w:p w:rsidR="00A642E9" w:rsidRPr="00F156BF" w:rsidRDefault="00A642E9" w:rsidP="00A642E9">
            <w:pPr>
              <w:jc w:val="right"/>
              <w:rPr>
                <w:sz w:val="16"/>
                <w:szCs w:val="16"/>
              </w:rPr>
            </w:pPr>
            <w:r w:rsidRPr="00F156BF">
              <w:rPr>
                <w:sz w:val="16"/>
                <w:szCs w:val="16"/>
              </w:rPr>
              <w:t>30.7</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Age group</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18 - 24 years</w:t>
            </w:r>
          </w:p>
        </w:tc>
        <w:tc>
          <w:tcPr>
            <w:tcW w:w="806" w:type="dxa"/>
            <w:noWrap/>
          </w:tcPr>
          <w:p w:rsidR="00A642E9" w:rsidRPr="00F156BF" w:rsidRDefault="00A642E9" w:rsidP="00A642E9">
            <w:pPr>
              <w:jc w:val="right"/>
              <w:rPr>
                <w:sz w:val="16"/>
                <w:szCs w:val="16"/>
              </w:rPr>
            </w:pPr>
            <w:r w:rsidRPr="00F156BF">
              <w:rPr>
                <w:sz w:val="16"/>
                <w:szCs w:val="16"/>
              </w:rPr>
              <w:t>31.9</w:t>
            </w:r>
          </w:p>
        </w:tc>
        <w:tc>
          <w:tcPr>
            <w:tcW w:w="1134" w:type="dxa"/>
            <w:noWrap/>
          </w:tcPr>
          <w:p w:rsidR="00A642E9" w:rsidRPr="00F156BF" w:rsidRDefault="00A642E9" w:rsidP="00A642E9">
            <w:pPr>
              <w:jc w:val="right"/>
              <w:rPr>
                <w:sz w:val="16"/>
                <w:szCs w:val="16"/>
              </w:rPr>
            </w:pPr>
            <w:r w:rsidRPr="00F156BF">
              <w:rPr>
                <w:sz w:val="16"/>
                <w:szCs w:val="16"/>
              </w:rPr>
              <w:t>23.6</w:t>
            </w:r>
          </w:p>
        </w:tc>
        <w:tc>
          <w:tcPr>
            <w:tcW w:w="851" w:type="dxa"/>
            <w:noWrap/>
          </w:tcPr>
          <w:p w:rsidR="00A642E9" w:rsidRPr="00F156BF" w:rsidRDefault="00A642E9" w:rsidP="00A642E9">
            <w:pPr>
              <w:jc w:val="right"/>
              <w:rPr>
                <w:sz w:val="16"/>
                <w:szCs w:val="16"/>
              </w:rPr>
            </w:pPr>
            <w:r w:rsidRPr="00F156BF">
              <w:rPr>
                <w:sz w:val="16"/>
                <w:szCs w:val="16"/>
              </w:rPr>
              <w:t>7.5</w:t>
            </w:r>
          </w:p>
        </w:tc>
        <w:tc>
          <w:tcPr>
            <w:tcW w:w="1134" w:type="dxa"/>
            <w:noWrap/>
          </w:tcPr>
          <w:p w:rsidR="00A642E9" w:rsidRPr="00F156BF" w:rsidRDefault="00A642E9" w:rsidP="00A642E9">
            <w:pPr>
              <w:jc w:val="right"/>
              <w:rPr>
                <w:sz w:val="16"/>
                <w:szCs w:val="16"/>
              </w:rPr>
            </w:pPr>
            <w:r w:rsidRPr="00F156BF">
              <w:rPr>
                <w:sz w:val="16"/>
                <w:szCs w:val="16"/>
              </w:rPr>
              <w:t>36.4</w:t>
            </w:r>
          </w:p>
        </w:tc>
        <w:tc>
          <w:tcPr>
            <w:tcW w:w="709" w:type="dxa"/>
            <w:noWrap/>
          </w:tcPr>
          <w:p w:rsidR="00A642E9" w:rsidRPr="00F156BF" w:rsidRDefault="00A642E9" w:rsidP="00A642E9">
            <w:pPr>
              <w:jc w:val="right"/>
              <w:rPr>
                <w:sz w:val="16"/>
                <w:szCs w:val="16"/>
              </w:rPr>
            </w:pPr>
            <w:r w:rsidRPr="00F156BF">
              <w:rPr>
                <w:sz w:val="16"/>
                <w:szCs w:val="16"/>
              </w:rPr>
              <w:t>0.6</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25 - 34 years</w:t>
            </w:r>
          </w:p>
        </w:tc>
        <w:tc>
          <w:tcPr>
            <w:tcW w:w="806" w:type="dxa"/>
            <w:noWrap/>
          </w:tcPr>
          <w:p w:rsidR="00A642E9" w:rsidRPr="00F156BF" w:rsidRDefault="00A642E9" w:rsidP="00A642E9">
            <w:pPr>
              <w:jc w:val="right"/>
              <w:rPr>
                <w:sz w:val="16"/>
                <w:szCs w:val="16"/>
              </w:rPr>
            </w:pPr>
            <w:r w:rsidRPr="00F156BF">
              <w:rPr>
                <w:sz w:val="16"/>
                <w:szCs w:val="16"/>
              </w:rPr>
              <w:t>27.6</w:t>
            </w:r>
          </w:p>
        </w:tc>
        <w:tc>
          <w:tcPr>
            <w:tcW w:w="1134" w:type="dxa"/>
            <w:noWrap/>
          </w:tcPr>
          <w:p w:rsidR="00A642E9" w:rsidRPr="00F156BF" w:rsidRDefault="00A642E9" w:rsidP="00A642E9">
            <w:pPr>
              <w:jc w:val="right"/>
              <w:rPr>
                <w:sz w:val="16"/>
                <w:szCs w:val="16"/>
              </w:rPr>
            </w:pPr>
            <w:r w:rsidRPr="00F156BF">
              <w:rPr>
                <w:sz w:val="16"/>
                <w:szCs w:val="16"/>
              </w:rPr>
              <w:t>33.0</w:t>
            </w:r>
          </w:p>
        </w:tc>
        <w:tc>
          <w:tcPr>
            <w:tcW w:w="851" w:type="dxa"/>
            <w:noWrap/>
          </w:tcPr>
          <w:p w:rsidR="00A642E9" w:rsidRPr="00F156BF" w:rsidRDefault="00A642E9" w:rsidP="00A642E9">
            <w:pPr>
              <w:jc w:val="right"/>
              <w:rPr>
                <w:sz w:val="16"/>
                <w:szCs w:val="16"/>
              </w:rPr>
            </w:pPr>
            <w:r w:rsidRPr="00F156BF">
              <w:rPr>
                <w:sz w:val="16"/>
                <w:szCs w:val="16"/>
              </w:rPr>
              <w:t>9.4</w:t>
            </w:r>
          </w:p>
        </w:tc>
        <w:tc>
          <w:tcPr>
            <w:tcW w:w="1134" w:type="dxa"/>
            <w:noWrap/>
          </w:tcPr>
          <w:p w:rsidR="00A642E9" w:rsidRPr="00F156BF" w:rsidRDefault="00A642E9" w:rsidP="00A642E9">
            <w:pPr>
              <w:jc w:val="right"/>
              <w:rPr>
                <w:sz w:val="16"/>
                <w:szCs w:val="16"/>
              </w:rPr>
            </w:pPr>
            <w:r w:rsidRPr="00F156BF">
              <w:rPr>
                <w:sz w:val="16"/>
                <w:szCs w:val="16"/>
              </w:rPr>
              <w:t>30.0</w:t>
            </w:r>
          </w:p>
        </w:tc>
        <w:tc>
          <w:tcPr>
            <w:tcW w:w="709" w:type="dxa"/>
            <w:noWrap/>
          </w:tcPr>
          <w:p w:rsidR="00A642E9" w:rsidRPr="00F156BF" w:rsidRDefault="00A642E9" w:rsidP="00A642E9">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35 - 44 years</w:t>
            </w:r>
          </w:p>
        </w:tc>
        <w:tc>
          <w:tcPr>
            <w:tcW w:w="806" w:type="dxa"/>
            <w:noWrap/>
          </w:tcPr>
          <w:p w:rsidR="00A642E9" w:rsidRPr="00F156BF" w:rsidRDefault="00A642E9" w:rsidP="00A642E9">
            <w:pPr>
              <w:jc w:val="right"/>
              <w:rPr>
                <w:sz w:val="16"/>
                <w:szCs w:val="16"/>
              </w:rPr>
            </w:pPr>
            <w:r w:rsidRPr="00F156BF">
              <w:rPr>
                <w:sz w:val="16"/>
                <w:szCs w:val="16"/>
              </w:rPr>
              <w:t>28.6</w:t>
            </w:r>
          </w:p>
        </w:tc>
        <w:tc>
          <w:tcPr>
            <w:tcW w:w="1134" w:type="dxa"/>
            <w:noWrap/>
          </w:tcPr>
          <w:p w:rsidR="00A642E9" w:rsidRPr="00F156BF" w:rsidRDefault="00A642E9" w:rsidP="00A642E9">
            <w:pPr>
              <w:jc w:val="right"/>
              <w:rPr>
                <w:sz w:val="16"/>
                <w:szCs w:val="16"/>
              </w:rPr>
            </w:pPr>
            <w:r w:rsidRPr="00F156BF">
              <w:rPr>
                <w:sz w:val="16"/>
                <w:szCs w:val="16"/>
              </w:rPr>
              <w:t>34.7</w:t>
            </w:r>
          </w:p>
        </w:tc>
        <w:tc>
          <w:tcPr>
            <w:tcW w:w="851" w:type="dxa"/>
            <w:noWrap/>
          </w:tcPr>
          <w:p w:rsidR="00A642E9" w:rsidRPr="00F156BF" w:rsidRDefault="00A642E9" w:rsidP="00A642E9">
            <w:pPr>
              <w:jc w:val="right"/>
              <w:rPr>
                <w:sz w:val="16"/>
                <w:szCs w:val="16"/>
              </w:rPr>
            </w:pPr>
            <w:r w:rsidRPr="00F156BF">
              <w:rPr>
                <w:sz w:val="16"/>
                <w:szCs w:val="16"/>
              </w:rPr>
              <w:t>10.7</w:t>
            </w:r>
          </w:p>
        </w:tc>
        <w:tc>
          <w:tcPr>
            <w:tcW w:w="1134" w:type="dxa"/>
            <w:noWrap/>
          </w:tcPr>
          <w:p w:rsidR="00A642E9" w:rsidRPr="00F156BF" w:rsidRDefault="00A642E9" w:rsidP="00A642E9">
            <w:pPr>
              <w:jc w:val="right"/>
              <w:rPr>
                <w:sz w:val="16"/>
                <w:szCs w:val="16"/>
              </w:rPr>
            </w:pPr>
            <w:r w:rsidRPr="00F156BF">
              <w:rPr>
                <w:sz w:val="16"/>
                <w:szCs w:val="16"/>
              </w:rPr>
              <w:t>25.6</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45 - 54 years</w:t>
            </w:r>
          </w:p>
        </w:tc>
        <w:tc>
          <w:tcPr>
            <w:tcW w:w="806" w:type="dxa"/>
            <w:noWrap/>
          </w:tcPr>
          <w:p w:rsidR="00A642E9" w:rsidRPr="00F156BF" w:rsidRDefault="00A642E9" w:rsidP="00A642E9">
            <w:pPr>
              <w:jc w:val="right"/>
              <w:rPr>
                <w:sz w:val="16"/>
                <w:szCs w:val="16"/>
              </w:rPr>
            </w:pPr>
            <w:r w:rsidRPr="00F156BF">
              <w:rPr>
                <w:sz w:val="16"/>
                <w:szCs w:val="16"/>
              </w:rPr>
              <w:t>32.2</w:t>
            </w:r>
          </w:p>
        </w:tc>
        <w:tc>
          <w:tcPr>
            <w:tcW w:w="1134" w:type="dxa"/>
            <w:noWrap/>
          </w:tcPr>
          <w:p w:rsidR="00A642E9" w:rsidRPr="00F156BF" w:rsidRDefault="00A642E9" w:rsidP="00A642E9">
            <w:pPr>
              <w:jc w:val="right"/>
              <w:rPr>
                <w:sz w:val="16"/>
                <w:szCs w:val="16"/>
              </w:rPr>
            </w:pPr>
            <w:r w:rsidRPr="00F156BF">
              <w:rPr>
                <w:sz w:val="16"/>
                <w:szCs w:val="16"/>
              </w:rPr>
              <w:t>35.8</w:t>
            </w:r>
          </w:p>
        </w:tc>
        <w:tc>
          <w:tcPr>
            <w:tcW w:w="851" w:type="dxa"/>
            <w:noWrap/>
          </w:tcPr>
          <w:p w:rsidR="00A642E9" w:rsidRPr="00F156BF" w:rsidRDefault="00A642E9" w:rsidP="00A642E9">
            <w:pPr>
              <w:jc w:val="right"/>
              <w:rPr>
                <w:sz w:val="16"/>
                <w:szCs w:val="16"/>
              </w:rPr>
            </w:pPr>
            <w:r w:rsidRPr="00F156BF">
              <w:rPr>
                <w:sz w:val="16"/>
                <w:szCs w:val="16"/>
              </w:rPr>
              <w:t>14.2</w:t>
            </w:r>
          </w:p>
        </w:tc>
        <w:tc>
          <w:tcPr>
            <w:tcW w:w="1134" w:type="dxa"/>
            <w:noWrap/>
          </w:tcPr>
          <w:p w:rsidR="00A642E9" w:rsidRPr="00F156BF" w:rsidRDefault="00A642E9" w:rsidP="00A642E9">
            <w:pPr>
              <w:jc w:val="right"/>
              <w:rPr>
                <w:sz w:val="16"/>
                <w:szCs w:val="16"/>
              </w:rPr>
            </w:pPr>
            <w:r w:rsidRPr="00F156BF">
              <w:rPr>
                <w:sz w:val="16"/>
                <w:szCs w:val="16"/>
              </w:rPr>
              <w:t>17.7</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55 - 64 years</w:t>
            </w:r>
          </w:p>
        </w:tc>
        <w:tc>
          <w:tcPr>
            <w:tcW w:w="806" w:type="dxa"/>
            <w:noWrap/>
          </w:tcPr>
          <w:p w:rsidR="00A642E9" w:rsidRPr="00F156BF" w:rsidRDefault="00A642E9" w:rsidP="00A642E9">
            <w:pPr>
              <w:jc w:val="right"/>
              <w:rPr>
                <w:sz w:val="16"/>
                <w:szCs w:val="16"/>
              </w:rPr>
            </w:pPr>
            <w:r w:rsidRPr="00F156BF">
              <w:rPr>
                <w:sz w:val="16"/>
                <w:szCs w:val="16"/>
              </w:rPr>
              <w:t>34.0</w:t>
            </w:r>
          </w:p>
        </w:tc>
        <w:tc>
          <w:tcPr>
            <w:tcW w:w="1134" w:type="dxa"/>
            <w:noWrap/>
          </w:tcPr>
          <w:p w:rsidR="00A642E9" w:rsidRPr="00F156BF" w:rsidRDefault="00A642E9" w:rsidP="00A642E9">
            <w:pPr>
              <w:jc w:val="right"/>
              <w:rPr>
                <w:sz w:val="16"/>
                <w:szCs w:val="16"/>
              </w:rPr>
            </w:pPr>
            <w:r w:rsidRPr="00F156BF">
              <w:rPr>
                <w:sz w:val="16"/>
                <w:szCs w:val="16"/>
              </w:rPr>
              <w:t>36.6</w:t>
            </w:r>
          </w:p>
        </w:tc>
        <w:tc>
          <w:tcPr>
            <w:tcW w:w="851" w:type="dxa"/>
            <w:noWrap/>
          </w:tcPr>
          <w:p w:rsidR="00A642E9" w:rsidRPr="00F156BF" w:rsidRDefault="00A642E9" w:rsidP="00A642E9">
            <w:pPr>
              <w:jc w:val="right"/>
              <w:rPr>
                <w:sz w:val="16"/>
                <w:szCs w:val="16"/>
              </w:rPr>
            </w:pPr>
            <w:r w:rsidRPr="00F156BF">
              <w:rPr>
                <w:sz w:val="16"/>
                <w:szCs w:val="16"/>
              </w:rPr>
              <w:t>13.5</w:t>
            </w:r>
          </w:p>
        </w:tc>
        <w:tc>
          <w:tcPr>
            <w:tcW w:w="1134" w:type="dxa"/>
            <w:noWrap/>
          </w:tcPr>
          <w:p w:rsidR="00A642E9" w:rsidRPr="00F156BF" w:rsidRDefault="00A642E9" w:rsidP="00A642E9">
            <w:pPr>
              <w:jc w:val="right"/>
              <w:rPr>
                <w:sz w:val="16"/>
                <w:szCs w:val="16"/>
              </w:rPr>
            </w:pPr>
            <w:r w:rsidRPr="00F156BF">
              <w:rPr>
                <w:sz w:val="16"/>
                <w:szCs w:val="16"/>
              </w:rPr>
              <w:t>15.7</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65+ years</w:t>
            </w:r>
          </w:p>
        </w:tc>
        <w:tc>
          <w:tcPr>
            <w:tcW w:w="806" w:type="dxa"/>
            <w:noWrap/>
          </w:tcPr>
          <w:p w:rsidR="00A642E9" w:rsidRPr="00F156BF" w:rsidRDefault="00A642E9" w:rsidP="00A642E9">
            <w:pPr>
              <w:jc w:val="right"/>
              <w:rPr>
                <w:sz w:val="16"/>
                <w:szCs w:val="16"/>
              </w:rPr>
            </w:pPr>
            <w:r w:rsidRPr="00F156BF">
              <w:rPr>
                <w:sz w:val="16"/>
                <w:szCs w:val="16"/>
              </w:rPr>
              <w:t>33.6</w:t>
            </w:r>
          </w:p>
        </w:tc>
        <w:tc>
          <w:tcPr>
            <w:tcW w:w="1134" w:type="dxa"/>
            <w:noWrap/>
          </w:tcPr>
          <w:p w:rsidR="00A642E9" w:rsidRPr="00F156BF" w:rsidRDefault="00A642E9" w:rsidP="00A642E9">
            <w:pPr>
              <w:jc w:val="right"/>
              <w:rPr>
                <w:sz w:val="16"/>
                <w:szCs w:val="16"/>
              </w:rPr>
            </w:pPr>
            <w:r w:rsidRPr="00F156BF">
              <w:rPr>
                <w:sz w:val="16"/>
                <w:szCs w:val="16"/>
              </w:rPr>
              <w:t>34.0</w:t>
            </w:r>
          </w:p>
        </w:tc>
        <w:tc>
          <w:tcPr>
            <w:tcW w:w="851" w:type="dxa"/>
            <w:noWrap/>
          </w:tcPr>
          <w:p w:rsidR="00A642E9" w:rsidRPr="00F156BF" w:rsidRDefault="00A642E9" w:rsidP="00A642E9">
            <w:pPr>
              <w:jc w:val="right"/>
              <w:rPr>
                <w:sz w:val="16"/>
                <w:szCs w:val="16"/>
              </w:rPr>
            </w:pPr>
            <w:r w:rsidRPr="00F156BF">
              <w:rPr>
                <w:sz w:val="16"/>
                <w:szCs w:val="16"/>
              </w:rPr>
              <w:t>14.4</w:t>
            </w:r>
          </w:p>
        </w:tc>
        <w:tc>
          <w:tcPr>
            <w:tcW w:w="1134" w:type="dxa"/>
            <w:noWrap/>
          </w:tcPr>
          <w:p w:rsidR="00A642E9" w:rsidRPr="00F156BF" w:rsidRDefault="00A642E9" w:rsidP="00A642E9">
            <w:pPr>
              <w:jc w:val="right"/>
              <w:rPr>
                <w:sz w:val="16"/>
                <w:szCs w:val="16"/>
              </w:rPr>
            </w:pPr>
            <w:r w:rsidRPr="00F156BF">
              <w:rPr>
                <w:sz w:val="16"/>
                <w:szCs w:val="16"/>
              </w:rPr>
              <w:t>17.7</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Country of birth</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NZ </w:t>
            </w:r>
          </w:p>
        </w:tc>
        <w:tc>
          <w:tcPr>
            <w:tcW w:w="806" w:type="dxa"/>
            <w:noWrap/>
          </w:tcPr>
          <w:p w:rsidR="00A642E9" w:rsidRPr="00F156BF" w:rsidRDefault="00A642E9" w:rsidP="00A642E9">
            <w:pPr>
              <w:jc w:val="right"/>
              <w:rPr>
                <w:sz w:val="16"/>
                <w:szCs w:val="16"/>
              </w:rPr>
            </w:pPr>
            <w:r w:rsidRPr="00F156BF">
              <w:rPr>
                <w:sz w:val="16"/>
                <w:szCs w:val="16"/>
              </w:rPr>
              <w:t>32.1</w:t>
            </w:r>
          </w:p>
        </w:tc>
        <w:tc>
          <w:tcPr>
            <w:tcW w:w="1134" w:type="dxa"/>
            <w:noWrap/>
          </w:tcPr>
          <w:p w:rsidR="00A642E9" w:rsidRPr="00F156BF" w:rsidRDefault="00A642E9" w:rsidP="00A642E9">
            <w:pPr>
              <w:jc w:val="right"/>
              <w:rPr>
                <w:sz w:val="16"/>
                <w:szCs w:val="16"/>
              </w:rPr>
            </w:pPr>
            <w:r w:rsidRPr="00F156BF">
              <w:rPr>
                <w:sz w:val="16"/>
                <w:szCs w:val="16"/>
              </w:rPr>
              <w:t>35.4</w:t>
            </w:r>
          </w:p>
        </w:tc>
        <w:tc>
          <w:tcPr>
            <w:tcW w:w="851" w:type="dxa"/>
            <w:noWrap/>
          </w:tcPr>
          <w:p w:rsidR="00A642E9" w:rsidRPr="00F156BF" w:rsidRDefault="00A642E9" w:rsidP="00A642E9">
            <w:pPr>
              <w:jc w:val="right"/>
              <w:rPr>
                <w:sz w:val="16"/>
                <w:szCs w:val="16"/>
              </w:rPr>
            </w:pPr>
            <w:r w:rsidRPr="00F156BF">
              <w:rPr>
                <w:sz w:val="16"/>
                <w:szCs w:val="16"/>
              </w:rPr>
              <w:t>10.0</w:t>
            </w:r>
          </w:p>
        </w:tc>
        <w:tc>
          <w:tcPr>
            <w:tcW w:w="1134" w:type="dxa"/>
            <w:noWrap/>
          </w:tcPr>
          <w:p w:rsidR="00A642E9" w:rsidRPr="00F156BF" w:rsidRDefault="00A642E9" w:rsidP="00A642E9">
            <w:pPr>
              <w:jc w:val="right"/>
              <w:rPr>
                <w:sz w:val="16"/>
                <w:szCs w:val="16"/>
              </w:rPr>
            </w:pPr>
            <w:r w:rsidRPr="00F156BF">
              <w:rPr>
                <w:sz w:val="16"/>
                <w:szCs w:val="16"/>
              </w:rPr>
              <w:t>22.2</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Elsewhere</w:t>
            </w:r>
          </w:p>
        </w:tc>
        <w:tc>
          <w:tcPr>
            <w:tcW w:w="806" w:type="dxa"/>
            <w:noWrap/>
          </w:tcPr>
          <w:p w:rsidR="00A642E9" w:rsidRPr="00F156BF" w:rsidRDefault="00A642E9" w:rsidP="00A642E9">
            <w:pPr>
              <w:jc w:val="right"/>
              <w:rPr>
                <w:sz w:val="16"/>
                <w:szCs w:val="16"/>
              </w:rPr>
            </w:pPr>
            <w:r w:rsidRPr="00F156BF">
              <w:rPr>
                <w:sz w:val="16"/>
                <w:szCs w:val="16"/>
              </w:rPr>
              <w:t>28.5</w:t>
            </w:r>
          </w:p>
        </w:tc>
        <w:tc>
          <w:tcPr>
            <w:tcW w:w="1134" w:type="dxa"/>
            <w:noWrap/>
          </w:tcPr>
          <w:p w:rsidR="00A642E9" w:rsidRPr="00F156BF" w:rsidRDefault="00A642E9" w:rsidP="00A642E9">
            <w:pPr>
              <w:jc w:val="right"/>
              <w:rPr>
                <w:sz w:val="16"/>
                <w:szCs w:val="16"/>
              </w:rPr>
            </w:pPr>
            <w:r w:rsidRPr="00F156BF">
              <w:rPr>
                <w:sz w:val="16"/>
                <w:szCs w:val="16"/>
              </w:rPr>
              <w:t>27.9</w:t>
            </w:r>
          </w:p>
        </w:tc>
        <w:tc>
          <w:tcPr>
            <w:tcW w:w="851" w:type="dxa"/>
            <w:noWrap/>
          </w:tcPr>
          <w:p w:rsidR="00A642E9" w:rsidRPr="00F156BF" w:rsidRDefault="00A642E9" w:rsidP="00A642E9">
            <w:pPr>
              <w:jc w:val="right"/>
              <w:rPr>
                <w:sz w:val="16"/>
                <w:szCs w:val="16"/>
              </w:rPr>
            </w:pPr>
            <w:r w:rsidRPr="00F156BF">
              <w:rPr>
                <w:sz w:val="16"/>
                <w:szCs w:val="16"/>
              </w:rPr>
              <w:t>16.4</w:t>
            </w:r>
          </w:p>
        </w:tc>
        <w:tc>
          <w:tcPr>
            <w:tcW w:w="1134" w:type="dxa"/>
            <w:noWrap/>
          </w:tcPr>
          <w:p w:rsidR="00A642E9" w:rsidRPr="00F156BF" w:rsidRDefault="00A642E9" w:rsidP="00A642E9">
            <w:pPr>
              <w:jc w:val="right"/>
              <w:rPr>
                <w:sz w:val="16"/>
                <w:szCs w:val="16"/>
              </w:rPr>
            </w:pPr>
            <w:r w:rsidRPr="00F156BF">
              <w:rPr>
                <w:sz w:val="16"/>
                <w:szCs w:val="16"/>
              </w:rPr>
              <w:t>27.0</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Arrival in NZ</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2008 or later</w:t>
            </w:r>
          </w:p>
        </w:tc>
        <w:tc>
          <w:tcPr>
            <w:tcW w:w="806" w:type="dxa"/>
            <w:noWrap/>
          </w:tcPr>
          <w:p w:rsidR="00A642E9" w:rsidRPr="00F156BF" w:rsidRDefault="00A642E9" w:rsidP="00A642E9">
            <w:pPr>
              <w:jc w:val="right"/>
              <w:rPr>
                <w:sz w:val="16"/>
                <w:szCs w:val="16"/>
              </w:rPr>
            </w:pPr>
            <w:r w:rsidRPr="00F156BF">
              <w:rPr>
                <w:sz w:val="16"/>
                <w:szCs w:val="16"/>
              </w:rPr>
              <w:t>27.8</w:t>
            </w:r>
          </w:p>
        </w:tc>
        <w:tc>
          <w:tcPr>
            <w:tcW w:w="1134" w:type="dxa"/>
            <w:noWrap/>
          </w:tcPr>
          <w:p w:rsidR="00A642E9" w:rsidRPr="00F156BF" w:rsidRDefault="00A642E9" w:rsidP="00A642E9">
            <w:pPr>
              <w:jc w:val="right"/>
              <w:rPr>
                <w:sz w:val="16"/>
                <w:szCs w:val="16"/>
              </w:rPr>
            </w:pPr>
            <w:r w:rsidRPr="00F156BF">
              <w:rPr>
                <w:sz w:val="16"/>
                <w:szCs w:val="16"/>
              </w:rPr>
              <w:t>22.5</w:t>
            </w:r>
          </w:p>
        </w:tc>
        <w:tc>
          <w:tcPr>
            <w:tcW w:w="851" w:type="dxa"/>
            <w:noWrap/>
          </w:tcPr>
          <w:p w:rsidR="00A642E9" w:rsidRPr="00F156BF" w:rsidRDefault="00A642E9" w:rsidP="00A642E9">
            <w:pPr>
              <w:jc w:val="right"/>
              <w:rPr>
                <w:sz w:val="16"/>
                <w:szCs w:val="16"/>
              </w:rPr>
            </w:pPr>
            <w:r w:rsidRPr="00F156BF">
              <w:rPr>
                <w:sz w:val="16"/>
                <w:szCs w:val="16"/>
              </w:rPr>
              <w:t>17.6</w:t>
            </w:r>
          </w:p>
        </w:tc>
        <w:tc>
          <w:tcPr>
            <w:tcW w:w="1134" w:type="dxa"/>
            <w:noWrap/>
          </w:tcPr>
          <w:p w:rsidR="00A642E9" w:rsidRPr="00F156BF" w:rsidRDefault="00A642E9" w:rsidP="00A642E9">
            <w:pPr>
              <w:jc w:val="right"/>
              <w:rPr>
                <w:sz w:val="16"/>
                <w:szCs w:val="16"/>
              </w:rPr>
            </w:pPr>
            <w:r w:rsidRPr="00F156BF">
              <w:rPr>
                <w:sz w:val="16"/>
                <w:szCs w:val="16"/>
              </w:rPr>
              <w:t>32.1</w:t>
            </w:r>
          </w:p>
        </w:tc>
        <w:tc>
          <w:tcPr>
            <w:tcW w:w="709" w:type="dxa"/>
            <w:noWrap/>
          </w:tcPr>
          <w:p w:rsidR="00A642E9" w:rsidRPr="00F156BF" w:rsidRDefault="00A642E9" w:rsidP="00A642E9">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Before 2008</w:t>
            </w:r>
          </w:p>
        </w:tc>
        <w:tc>
          <w:tcPr>
            <w:tcW w:w="806" w:type="dxa"/>
            <w:noWrap/>
          </w:tcPr>
          <w:p w:rsidR="00A642E9" w:rsidRPr="00F156BF" w:rsidRDefault="00A642E9" w:rsidP="00A642E9">
            <w:pPr>
              <w:jc w:val="right"/>
              <w:rPr>
                <w:sz w:val="16"/>
                <w:szCs w:val="16"/>
              </w:rPr>
            </w:pPr>
            <w:r w:rsidRPr="00F156BF">
              <w:rPr>
                <w:sz w:val="16"/>
                <w:szCs w:val="16"/>
              </w:rPr>
              <w:t>28.6</w:t>
            </w:r>
          </w:p>
        </w:tc>
        <w:tc>
          <w:tcPr>
            <w:tcW w:w="1134" w:type="dxa"/>
            <w:noWrap/>
          </w:tcPr>
          <w:p w:rsidR="00A642E9" w:rsidRPr="00F156BF" w:rsidRDefault="00A642E9" w:rsidP="00A642E9">
            <w:pPr>
              <w:jc w:val="right"/>
              <w:rPr>
                <w:sz w:val="16"/>
                <w:szCs w:val="16"/>
              </w:rPr>
            </w:pPr>
            <w:r w:rsidRPr="00F156BF">
              <w:rPr>
                <w:sz w:val="16"/>
                <w:szCs w:val="16"/>
              </w:rPr>
              <w:t>29.0</w:t>
            </w:r>
          </w:p>
        </w:tc>
        <w:tc>
          <w:tcPr>
            <w:tcW w:w="851" w:type="dxa"/>
            <w:noWrap/>
          </w:tcPr>
          <w:p w:rsidR="00A642E9" w:rsidRPr="00F156BF" w:rsidRDefault="00A642E9" w:rsidP="00A642E9">
            <w:pPr>
              <w:jc w:val="right"/>
              <w:rPr>
                <w:sz w:val="16"/>
                <w:szCs w:val="16"/>
              </w:rPr>
            </w:pPr>
            <w:r w:rsidRPr="00F156BF">
              <w:rPr>
                <w:sz w:val="16"/>
                <w:szCs w:val="16"/>
              </w:rPr>
              <w:t>16.1</w:t>
            </w:r>
          </w:p>
        </w:tc>
        <w:tc>
          <w:tcPr>
            <w:tcW w:w="1134" w:type="dxa"/>
            <w:noWrap/>
          </w:tcPr>
          <w:p w:rsidR="00A642E9" w:rsidRPr="00F156BF" w:rsidRDefault="00A642E9" w:rsidP="00A642E9">
            <w:pPr>
              <w:jc w:val="right"/>
              <w:rPr>
                <w:sz w:val="16"/>
                <w:szCs w:val="16"/>
              </w:rPr>
            </w:pPr>
            <w:r w:rsidRPr="00F156BF">
              <w:rPr>
                <w:sz w:val="16"/>
                <w:szCs w:val="16"/>
              </w:rPr>
              <w:t>25.9</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Highest qualification</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No formal qual.</w:t>
            </w:r>
          </w:p>
        </w:tc>
        <w:tc>
          <w:tcPr>
            <w:tcW w:w="806" w:type="dxa"/>
            <w:noWrap/>
          </w:tcPr>
          <w:p w:rsidR="00A642E9" w:rsidRPr="00F156BF" w:rsidRDefault="00A642E9" w:rsidP="00A642E9">
            <w:pPr>
              <w:jc w:val="right"/>
              <w:rPr>
                <w:sz w:val="16"/>
                <w:szCs w:val="16"/>
              </w:rPr>
            </w:pPr>
            <w:r w:rsidRPr="00F156BF">
              <w:rPr>
                <w:sz w:val="16"/>
                <w:szCs w:val="16"/>
              </w:rPr>
              <w:t>39.5</w:t>
            </w:r>
          </w:p>
        </w:tc>
        <w:tc>
          <w:tcPr>
            <w:tcW w:w="1134" w:type="dxa"/>
            <w:noWrap/>
          </w:tcPr>
          <w:p w:rsidR="00A642E9" w:rsidRPr="00F156BF" w:rsidRDefault="00A642E9" w:rsidP="00A642E9">
            <w:pPr>
              <w:jc w:val="right"/>
              <w:rPr>
                <w:sz w:val="16"/>
                <w:szCs w:val="16"/>
              </w:rPr>
            </w:pPr>
            <w:r w:rsidRPr="00F156BF">
              <w:rPr>
                <w:sz w:val="16"/>
                <w:szCs w:val="16"/>
              </w:rPr>
              <w:t>24.5</w:t>
            </w:r>
          </w:p>
        </w:tc>
        <w:tc>
          <w:tcPr>
            <w:tcW w:w="851" w:type="dxa"/>
            <w:noWrap/>
          </w:tcPr>
          <w:p w:rsidR="00A642E9" w:rsidRPr="00F156BF" w:rsidRDefault="00A642E9" w:rsidP="00A642E9">
            <w:pPr>
              <w:jc w:val="right"/>
              <w:rPr>
                <w:sz w:val="16"/>
                <w:szCs w:val="16"/>
              </w:rPr>
            </w:pPr>
            <w:r w:rsidRPr="00F156BF">
              <w:rPr>
                <w:sz w:val="16"/>
                <w:szCs w:val="16"/>
              </w:rPr>
              <w:t>11.6</w:t>
            </w:r>
          </w:p>
        </w:tc>
        <w:tc>
          <w:tcPr>
            <w:tcW w:w="1134" w:type="dxa"/>
            <w:noWrap/>
          </w:tcPr>
          <w:p w:rsidR="00A642E9" w:rsidRPr="00F156BF" w:rsidRDefault="00A642E9" w:rsidP="00A642E9">
            <w:pPr>
              <w:jc w:val="right"/>
              <w:rPr>
                <w:sz w:val="16"/>
                <w:szCs w:val="16"/>
              </w:rPr>
            </w:pPr>
            <w:r w:rsidRPr="00F156BF">
              <w:rPr>
                <w:sz w:val="16"/>
                <w:szCs w:val="16"/>
              </w:rPr>
              <w:t>24.1</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School qual.</w:t>
            </w:r>
          </w:p>
        </w:tc>
        <w:tc>
          <w:tcPr>
            <w:tcW w:w="806" w:type="dxa"/>
            <w:noWrap/>
          </w:tcPr>
          <w:p w:rsidR="00A642E9" w:rsidRPr="00F156BF" w:rsidRDefault="00A642E9" w:rsidP="00A642E9">
            <w:pPr>
              <w:jc w:val="right"/>
              <w:rPr>
                <w:sz w:val="16"/>
                <w:szCs w:val="16"/>
              </w:rPr>
            </w:pPr>
            <w:r w:rsidRPr="00F156BF">
              <w:rPr>
                <w:sz w:val="16"/>
                <w:szCs w:val="16"/>
              </w:rPr>
              <w:t>31.3</w:t>
            </w:r>
          </w:p>
        </w:tc>
        <w:tc>
          <w:tcPr>
            <w:tcW w:w="1134" w:type="dxa"/>
            <w:noWrap/>
          </w:tcPr>
          <w:p w:rsidR="00A642E9" w:rsidRPr="00F156BF" w:rsidRDefault="00A642E9" w:rsidP="00A642E9">
            <w:pPr>
              <w:jc w:val="right"/>
              <w:rPr>
                <w:sz w:val="16"/>
                <w:szCs w:val="16"/>
              </w:rPr>
            </w:pPr>
            <w:r w:rsidRPr="00F156BF">
              <w:rPr>
                <w:sz w:val="16"/>
                <w:szCs w:val="16"/>
              </w:rPr>
              <w:t>29.0</w:t>
            </w:r>
          </w:p>
        </w:tc>
        <w:tc>
          <w:tcPr>
            <w:tcW w:w="851" w:type="dxa"/>
            <w:noWrap/>
          </w:tcPr>
          <w:p w:rsidR="00A642E9" w:rsidRPr="00F156BF" w:rsidRDefault="00A642E9" w:rsidP="00A642E9">
            <w:pPr>
              <w:jc w:val="right"/>
              <w:rPr>
                <w:sz w:val="16"/>
                <w:szCs w:val="16"/>
              </w:rPr>
            </w:pPr>
            <w:r w:rsidRPr="00F156BF">
              <w:rPr>
                <w:sz w:val="16"/>
                <w:szCs w:val="16"/>
              </w:rPr>
              <w:t>11.1</w:t>
            </w:r>
          </w:p>
        </w:tc>
        <w:tc>
          <w:tcPr>
            <w:tcW w:w="1134" w:type="dxa"/>
            <w:noWrap/>
          </w:tcPr>
          <w:p w:rsidR="00A642E9" w:rsidRPr="00F156BF" w:rsidRDefault="00A642E9" w:rsidP="00A642E9">
            <w:pPr>
              <w:jc w:val="right"/>
              <w:rPr>
                <w:sz w:val="16"/>
                <w:szCs w:val="16"/>
              </w:rPr>
            </w:pPr>
            <w:r w:rsidRPr="00F156BF">
              <w:rPr>
                <w:sz w:val="16"/>
                <w:szCs w:val="16"/>
              </w:rPr>
              <w:t>28.4</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Trade/voc. qual.</w:t>
            </w:r>
          </w:p>
        </w:tc>
        <w:tc>
          <w:tcPr>
            <w:tcW w:w="806" w:type="dxa"/>
            <w:noWrap/>
          </w:tcPr>
          <w:p w:rsidR="00A642E9" w:rsidRPr="00F156BF" w:rsidRDefault="00A642E9" w:rsidP="00A642E9">
            <w:pPr>
              <w:jc w:val="right"/>
              <w:rPr>
                <w:sz w:val="16"/>
                <w:szCs w:val="16"/>
              </w:rPr>
            </w:pPr>
            <w:r w:rsidRPr="00F156BF">
              <w:rPr>
                <w:sz w:val="16"/>
                <w:szCs w:val="16"/>
              </w:rPr>
              <w:t>34.5</w:t>
            </w:r>
          </w:p>
        </w:tc>
        <w:tc>
          <w:tcPr>
            <w:tcW w:w="1134" w:type="dxa"/>
            <w:noWrap/>
          </w:tcPr>
          <w:p w:rsidR="00A642E9" w:rsidRPr="00F156BF" w:rsidRDefault="00A642E9" w:rsidP="00A642E9">
            <w:pPr>
              <w:jc w:val="right"/>
              <w:rPr>
                <w:sz w:val="16"/>
                <w:szCs w:val="16"/>
              </w:rPr>
            </w:pPr>
            <w:r w:rsidRPr="00F156BF">
              <w:rPr>
                <w:sz w:val="16"/>
                <w:szCs w:val="16"/>
              </w:rPr>
              <w:t>34.8</w:t>
            </w:r>
          </w:p>
        </w:tc>
        <w:tc>
          <w:tcPr>
            <w:tcW w:w="851" w:type="dxa"/>
            <w:noWrap/>
          </w:tcPr>
          <w:p w:rsidR="00A642E9" w:rsidRPr="00F156BF" w:rsidRDefault="00A642E9" w:rsidP="00A642E9">
            <w:pPr>
              <w:jc w:val="right"/>
              <w:rPr>
                <w:sz w:val="16"/>
                <w:szCs w:val="16"/>
              </w:rPr>
            </w:pPr>
            <w:r w:rsidRPr="00F156BF">
              <w:rPr>
                <w:sz w:val="16"/>
                <w:szCs w:val="16"/>
              </w:rPr>
              <w:t>10.3</w:t>
            </w:r>
          </w:p>
        </w:tc>
        <w:tc>
          <w:tcPr>
            <w:tcW w:w="1134" w:type="dxa"/>
            <w:noWrap/>
          </w:tcPr>
          <w:p w:rsidR="00A642E9" w:rsidRPr="00F156BF" w:rsidRDefault="00A642E9" w:rsidP="00A642E9">
            <w:pPr>
              <w:jc w:val="right"/>
              <w:rPr>
                <w:sz w:val="16"/>
                <w:szCs w:val="16"/>
              </w:rPr>
            </w:pPr>
            <w:r w:rsidRPr="00F156BF">
              <w:rPr>
                <w:sz w:val="16"/>
                <w:szCs w:val="16"/>
              </w:rPr>
              <w:t>20.2</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Degree/higher</w:t>
            </w:r>
          </w:p>
        </w:tc>
        <w:tc>
          <w:tcPr>
            <w:tcW w:w="806" w:type="dxa"/>
            <w:noWrap/>
          </w:tcPr>
          <w:p w:rsidR="00A642E9" w:rsidRPr="00F156BF" w:rsidRDefault="00A642E9" w:rsidP="00A642E9">
            <w:pPr>
              <w:jc w:val="right"/>
              <w:rPr>
                <w:sz w:val="16"/>
                <w:szCs w:val="16"/>
              </w:rPr>
            </w:pPr>
            <w:r w:rsidRPr="00F156BF">
              <w:rPr>
                <w:sz w:val="16"/>
                <w:szCs w:val="16"/>
              </w:rPr>
              <w:t>25.9</w:t>
            </w:r>
          </w:p>
        </w:tc>
        <w:tc>
          <w:tcPr>
            <w:tcW w:w="1134" w:type="dxa"/>
            <w:noWrap/>
          </w:tcPr>
          <w:p w:rsidR="00A642E9" w:rsidRPr="00F156BF" w:rsidRDefault="00A642E9" w:rsidP="00A642E9">
            <w:pPr>
              <w:jc w:val="right"/>
              <w:rPr>
                <w:sz w:val="16"/>
                <w:szCs w:val="16"/>
              </w:rPr>
            </w:pPr>
            <w:r w:rsidRPr="00F156BF">
              <w:rPr>
                <w:sz w:val="16"/>
                <w:szCs w:val="16"/>
              </w:rPr>
              <w:t>38.6</w:t>
            </w:r>
          </w:p>
        </w:tc>
        <w:tc>
          <w:tcPr>
            <w:tcW w:w="851" w:type="dxa"/>
            <w:noWrap/>
          </w:tcPr>
          <w:p w:rsidR="00A642E9" w:rsidRPr="00F156BF" w:rsidRDefault="00A642E9" w:rsidP="00A642E9">
            <w:pPr>
              <w:jc w:val="right"/>
              <w:rPr>
                <w:sz w:val="16"/>
                <w:szCs w:val="16"/>
              </w:rPr>
            </w:pPr>
            <w:r w:rsidRPr="00F156BF">
              <w:rPr>
                <w:sz w:val="16"/>
                <w:szCs w:val="16"/>
              </w:rPr>
              <w:t>13.1</w:t>
            </w:r>
          </w:p>
        </w:tc>
        <w:tc>
          <w:tcPr>
            <w:tcW w:w="1134" w:type="dxa"/>
            <w:noWrap/>
          </w:tcPr>
          <w:p w:rsidR="00A642E9" w:rsidRPr="00F156BF" w:rsidRDefault="00A642E9" w:rsidP="00A642E9">
            <w:pPr>
              <w:jc w:val="right"/>
              <w:rPr>
                <w:sz w:val="16"/>
                <w:szCs w:val="16"/>
              </w:rPr>
            </w:pPr>
            <w:r w:rsidRPr="00F156BF">
              <w:rPr>
                <w:sz w:val="16"/>
                <w:szCs w:val="16"/>
              </w:rPr>
              <w:t>22.2</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Labour force status</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Employed</w:t>
            </w:r>
          </w:p>
        </w:tc>
        <w:tc>
          <w:tcPr>
            <w:tcW w:w="806" w:type="dxa"/>
            <w:noWrap/>
          </w:tcPr>
          <w:p w:rsidR="00A642E9" w:rsidRPr="00F156BF" w:rsidRDefault="00A642E9" w:rsidP="00A642E9">
            <w:pPr>
              <w:jc w:val="right"/>
              <w:rPr>
                <w:sz w:val="16"/>
                <w:szCs w:val="16"/>
              </w:rPr>
            </w:pPr>
            <w:r w:rsidRPr="00F156BF">
              <w:rPr>
                <w:sz w:val="16"/>
                <w:szCs w:val="16"/>
              </w:rPr>
              <w:t>30.5</w:t>
            </w:r>
          </w:p>
        </w:tc>
        <w:tc>
          <w:tcPr>
            <w:tcW w:w="1134" w:type="dxa"/>
            <w:noWrap/>
          </w:tcPr>
          <w:p w:rsidR="00A642E9" w:rsidRPr="00F156BF" w:rsidRDefault="00A642E9" w:rsidP="00A642E9">
            <w:pPr>
              <w:jc w:val="right"/>
              <w:rPr>
                <w:sz w:val="16"/>
                <w:szCs w:val="16"/>
              </w:rPr>
            </w:pPr>
            <w:r w:rsidRPr="00F156BF">
              <w:rPr>
                <w:sz w:val="16"/>
                <w:szCs w:val="16"/>
              </w:rPr>
              <w:t>34.8</w:t>
            </w:r>
          </w:p>
        </w:tc>
        <w:tc>
          <w:tcPr>
            <w:tcW w:w="851" w:type="dxa"/>
            <w:noWrap/>
          </w:tcPr>
          <w:p w:rsidR="00A642E9" w:rsidRPr="00F156BF" w:rsidRDefault="00A642E9" w:rsidP="00A642E9">
            <w:pPr>
              <w:jc w:val="right"/>
              <w:rPr>
                <w:sz w:val="16"/>
                <w:szCs w:val="16"/>
              </w:rPr>
            </w:pPr>
            <w:r w:rsidRPr="00F156BF">
              <w:rPr>
                <w:sz w:val="16"/>
                <w:szCs w:val="16"/>
              </w:rPr>
              <w:t>11.1</w:t>
            </w:r>
          </w:p>
        </w:tc>
        <w:tc>
          <w:tcPr>
            <w:tcW w:w="1134" w:type="dxa"/>
            <w:noWrap/>
          </w:tcPr>
          <w:p w:rsidR="00A642E9" w:rsidRPr="00F156BF" w:rsidRDefault="00A642E9" w:rsidP="00A642E9">
            <w:pPr>
              <w:jc w:val="right"/>
              <w:rPr>
                <w:sz w:val="16"/>
                <w:szCs w:val="16"/>
              </w:rPr>
            </w:pPr>
            <w:r w:rsidRPr="00F156BF">
              <w:rPr>
                <w:sz w:val="16"/>
                <w:szCs w:val="16"/>
              </w:rPr>
              <w:t>23.3</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Unemployed</w:t>
            </w:r>
          </w:p>
        </w:tc>
        <w:tc>
          <w:tcPr>
            <w:tcW w:w="806" w:type="dxa"/>
            <w:noWrap/>
          </w:tcPr>
          <w:p w:rsidR="00A642E9" w:rsidRPr="00F156BF" w:rsidRDefault="00A642E9" w:rsidP="00A642E9">
            <w:pPr>
              <w:jc w:val="right"/>
              <w:rPr>
                <w:sz w:val="16"/>
                <w:szCs w:val="16"/>
              </w:rPr>
            </w:pPr>
            <w:r w:rsidRPr="00F156BF">
              <w:rPr>
                <w:sz w:val="16"/>
                <w:szCs w:val="16"/>
              </w:rPr>
              <w:t>32.9</w:t>
            </w:r>
          </w:p>
        </w:tc>
        <w:tc>
          <w:tcPr>
            <w:tcW w:w="1134" w:type="dxa"/>
            <w:noWrap/>
          </w:tcPr>
          <w:p w:rsidR="00A642E9" w:rsidRPr="00F156BF" w:rsidRDefault="00A642E9" w:rsidP="00A642E9">
            <w:pPr>
              <w:jc w:val="right"/>
              <w:rPr>
                <w:sz w:val="16"/>
                <w:szCs w:val="16"/>
              </w:rPr>
            </w:pPr>
            <w:r w:rsidRPr="00F156BF">
              <w:rPr>
                <w:sz w:val="16"/>
                <w:szCs w:val="16"/>
              </w:rPr>
              <w:t>27.5</w:t>
            </w:r>
          </w:p>
        </w:tc>
        <w:tc>
          <w:tcPr>
            <w:tcW w:w="851" w:type="dxa"/>
            <w:noWrap/>
          </w:tcPr>
          <w:p w:rsidR="00A642E9" w:rsidRPr="00F156BF" w:rsidRDefault="00A642E9" w:rsidP="00A642E9">
            <w:pPr>
              <w:jc w:val="right"/>
              <w:rPr>
                <w:sz w:val="16"/>
                <w:szCs w:val="16"/>
              </w:rPr>
            </w:pPr>
            <w:r w:rsidRPr="00F156BF">
              <w:rPr>
                <w:sz w:val="16"/>
                <w:szCs w:val="16"/>
              </w:rPr>
              <w:t>13.1</w:t>
            </w:r>
          </w:p>
        </w:tc>
        <w:tc>
          <w:tcPr>
            <w:tcW w:w="1134" w:type="dxa"/>
            <w:noWrap/>
          </w:tcPr>
          <w:p w:rsidR="00A642E9" w:rsidRPr="00F156BF" w:rsidRDefault="00A642E9" w:rsidP="00A642E9">
            <w:pPr>
              <w:jc w:val="right"/>
              <w:rPr>
                <w:sz w:val="16"/>
                <w:szCs w:val="16"/>
              </w:rPr>
            </w:pPr>
            <w:r w:rsidRPr="00F156BF">
              <w:rPr>
                <w:sz w:val="16"/>
                <w:szCs w:val="16"/>
              </w:rPr>
              <w:t>26.4</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Student/Home/Retired</w:t>
            </w:r>
          </w:p>
        </w:tc>
        <w:tc>
          <w:tcPr>
            <w:tcW w:w="806" w:type="dxa"/>
            <w:noWrap/>
          </w:tcPr>
          <w:p w:rsidR="00A642E9" w:rsidRPr="00F156BF" w:rsidRDefault="00A642E9" w:rsidP="00A642E9">
            <w:pPr>
              <w:jc w:val="right"/>
              <w:rPr>
                <w:sz w:val="16"/>
                <w:szCs w:val="16"/>
              </w:rPr>
            </w:pPr>
            <w:r w:rsidRPr="00F156BF">
              <w:rPr>
                <w:sz w:val="16"/>
                <w:szCs w:val="16"/>
              </w:rPr>
              <w:t>32.0</w:t>
            </w:r>
          </w:p>
        </w:tc>
        <w:tc>
          <w:tcPr>
            <w:tcW w:w="1134" w:type="dxa"/>
            <w:noWrap/>
          </w:tcPr>
          <w:p w:rsidR="00A642E9" w:rsidRPr="00F156BF" w:rsidRDefault="00A642E9" w:rsidP="00A642E9">
            <w:pPr>
              <w:jc w:val="right"/>
              <w:rPr>
                <w:sz w:val="16"/>
                <w:szCs w:val="16"/>
              </w:rPr>
            </w:pPr>
            <w:r w:rsidRPr="00F156BF">
              <w:rPr>
                <w:sz w:val="16"/>
                <w:szCs w:val="16"/>
              </w:rPr>
              <w:t>31.7</w:t>
            </w:r>
          </w:p>
        </w:tc>
        <w:tc>
          <w:tcPr>
            <w:tcW w:w="851" w:type="dxa"/>
            <w:noWrap/>
          </w:tcPr>
          <w:p w:rsidR="00A642E9" w:rsidRPr="00F156BF" w:rsidRDefault="00A642E9" w:rsidP="00A642E9">
            <w:pPr>
              <w:jc w:val="right"/>
              <w:rPr>
                <w:sz w:val="16"/>
                <w:szCs w:val="16"/>
              </w:rPr>
            </w:pPr>
            <w:r w:rsidRPr="00F156BF">
              <w:rPr>
                <w:sz w:val="16"/>
                <w:szCs w:val="16"/>
              </w:rPr>
              <w:t>12.9</w:t>
            </w:r>
          </w:p>
        </w:tc>
        <w:tc>
          <w:tcPr>
            <w:tcW w:w="1134" w:type="dxa"/>
            <w:noWrap/>
          </w:tcPr>
          <w:p w:rsidR="00A642E9" w:rsidRPr="00F156BF" w:rsidRDefault="00A642E9" w:rsidP="00A642E9">
            <w:pPr>
              <w:jc w:val="right"/>
              <w:rPr>
                <w:sz w:val="16"/>
                <w:szCs w:val="16"/>
              </w:rPr>
            </w:pPr>
            <w:r w:rsidRPr="00F156BF">
              <w:rPr>
                <w:sz w:val="16"/>
                <w:szCs w:val="16"/>
              </w:rPr>
              <w:t>23.1</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Religion</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No religion</w:t>
            </w:r>
          </w:p>
        </w:tc>
        <w:tc>
          <w:tcPr>
            <w:tcW w:w="806" w:type="dxa"/>
            <w:noWrap/>
          </w:tcPr>
          <w:p w:rsidR="00A642E9" w:rsidRPr="00F156BF" w:rsidRDefault="00A642E9" w:rsidP="00A642E9">
            <w:pPr>
              <w:jc w:val="right"/>
              <w:rPr>
                <w:sz w:val="16"/>
                <w:szCs w:val="16"/>
              </w:rPr>
            </w:pPr>
            <w:r w:rsidRPr="00F156BF">
              <w:rPr>
                <w:sz w:val="16"/>
                <w:szCs w:val="16"/>
              </w:rPr>
              <w:t>29.8</w:t>
            </w:r>
          </w:p>
        </w:tc>
        <w:tc>
          <w:tcPr>
            <w:tcW w:w="1134" w:type="dxa"/>
            <w:noWrap/>
          </w:tcPr>
          <w:p w:rsidR="00A642E9" w:rsidRPr="00F156BF" w:rsidRDefault="00A642E9" w:rsidP="00A642E9">
            <w:pPr>
              <w:jc w:val="right"/>
              <w:rPr>
                <w:sz w:val="16"/>
                <w:szCs w:val="16"/>
              </w:rPr>
            </w:pPr>
            <w:r w:rsidRPr="00F156BF">
              <w:rPr>
                <w:sz w:val="16"/>
                <w:szCs w:val="16"/>
              </w:rPr>
              <w:t>33.9</w:t>
            </w:r>
          </w:p>
        </w:tc>
        <w:tc>
          <w:tcPr>
            <w:tcW w:w="851" w:type="dxa"/>
            <w:noWrap/>
          </w:tcPr>
          <w:p w:rsidR="00A642E9" w:rsidRPr="00F156BF" w:rsidRDefault="00A642E9" w:rsidP="00A642E9">
            <w:pPr>
              <w:jc w:val="right"/>
              <w:rPr>
                <w:sz w:val="16"/>
                <w:szCs w:val="16"/>
              </w:rPr>
            </w:pPr>
            <w:r w:rsidRPr="00F156BF">
              <w:rPr>
                <w:sz w:val="16"/>
                <w:szCs w:val="16"/>
              </w:rPr>
              <w:t>9.8</w:t>
            </w:r>
          </w:p>
        </w:tc>
        <w:tc>
          <w:tcPr>
            <w:tcW w:w="1134" w:type="dxa"/>
            <w:noWrap/>
          </w:tcPr>
          <w:p w:rsidR="00A642E9" w:rsidRPr="00F156BF" w:rsidRDefault="00A642E9" w:rsidP="00A642E9">
            <w:pPr>
              <w:jc w:val="right"/>
              <w:rPr>
                <w:sz w:val="16"/>
                <w:szCs w:val="16"/>
              </w:rPr>
            </w:pPr>
            <w:r w:rsidRPr="00F156BF">
              <w:rPr>
                <w:sz w:val="16"/>
                <w:szCs w:val="16"/>
              </w:rPr>
              <w:t>26.4</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Anglican</w:t>
            </w:r>
          </w:p>
        </w:tc>
        <w:tc>
          <w:tcPr>
            <w:tcW w:w="806" w:type="dxa"/>
            <w:noWrap/>
          </w:tcPr>
          <w:p w:rsidR="00A642E9" w:rsidRPr="00F156BF" w:rsidRDefault="00A642E9" w:rsidP="00A642E9">
            <w:pPr>
              <w:jc w:val="right"/>
              <w:rPr>
                <w:sz w:val="16"/>
                <w:szCs w:val="16"/>
              </w:rPr>
            </w:pPr>
            <w:r w:rsidRPr="00F156BF">
              <w:rPr>
                <w:sz w:val="16"/>
                <w:szCs w:val="16"/>
              </w:rPr>
              <w:t>34.1</w:t>
            </w:r>
          </w:p>
        </w:tc>
        <w:tc>
          <w:tcPr>
            <w:tcW w:w="1134" w:type="dxa"/>
            <w:noWrap/>
          </w:tcPr>
          <w:p w:rsidR="00A642E9" w:rsidRPr="00F156BF" w:rsidRDefault="00A642E9" w:rsidP="00A642E9">
            <w:pPr>
              <w:jc w:val="right"/>
              <w:rPr>
                <w:sz w:val="16"/>
                <w:szCs w:val="16"/>
              </w:rPr>
            </w:pPr>
            <w:r w:rsidRPr="00F156BF">
              <w:rPr>
                <w:sz w:val="16"/>
                <w:szCs w:val="16"/>
              </w:rPr>
              <w:t>38.1</w:t>
            </w:r>
          </w:p>
        </w:tc>
        <w:tc>
          <w:tcPr>
            <w:tcW w:w="851" w:type="dxa"/>
            <w:noWrap/>
          </w:tcPr>
          <w:p w:rsidR="00A642E9" w:rsidRPr="00F156BF" w:rsidRDefault="00A642E9" w:rsidP="00A642E9">
            <w:pPr>
              <w:jc w:val="right"/>
              <w:rPr>
                <w:sz w:val="16"/>
                <w:szCs w:val="16"/>
              </w:rPr>
            </w:pPr>
            <w:r w:rsidRPr="00F156BF">
              <w:rPr>
                <w:sz w:val="16"/>
                <w:szCs w:val="16"/>
              </w:rPr>
              <w:t>10.4</w:t>
            </w:r>
          </w:p>
        </w:tc>
        <w:tc>
          <w:tcPr>
            <w:tcW w:w="1134" w:type="dxa"/>
            <w:noWrap/>
          </w:tcPr>
          <w:p w:rsidR="00A642E9" w:rsidRPr="00F156BF" w:rsidRDefault="00A642E9" w:rsidP="00A642E9">
            <w:pPr>
              <w:jc w:val="right"/>
              <w:rPr>
                <w:sz w:val="16"/>
                <w:szCs w:val="16"/>
              </w:rPr>
            </w:pPr>
            <w:r w:rsidRPr="00F156BF">
              <w:rPr>
                <w:sz w:val="16"/>
                <w:szCs w:val="16"/>
              </w:rPr>
              <w:t>17.1</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Presbyterian</w:t>
            </w:r>
          </w:p>
        </w:tc>
        <w:tc>
          <w:tcPr>
            <w:tcW w:w="806" w:type="dxa"/>
            <w:noWrap/>
          </w:tcPr>
          <w:p w:rsidR="00A642E9" w:rsidRPr="00F156BF" w:rsidRDefault="00A642E9" w:rsidP="00A642E9">
            <w:pPr>
              <w:jc w:val="right"/>
              <w:rPr>
                <w:sz w:val="16"/>
                <w:szCs w:val="16"/>
              </w:rPr>
            </w:pPr>
            <w:r w:rsidRPr="00F156BF">
              <w:rPr>
                <w:sz w:val="16"/>
                <w:szCs w:val="16"/>
              </w:rPr>
              <w:t>36.5</w:t>
            </w:r>
          </w:p>
        </w:tc>
        <w:tc>
          <w:tcPr>
            <w:tcW w:w="1134" w:type="dxa"/>
            <w:noWrap/>
          </w:tcPr>
          <w:p w:rsidR="00A642E9" w:rsidRPr="00F156BF" w:rsidRDefault="00A642E9" w:rsidP="00A642E9">
            <w:pPr>
              <w:jc w:val="right"/>
              <w:rPr>
                <w:sz w:val="16"/>
                <w:szCs w:val="16"/>
              </w:rPr>
            </w:pPr>
            <w:r w:rsidRPr="00F156BF">
              <w:rPr>
                <w:sz w:val="16"/>
                <w:szCs w:val="16"/>
              </w:rPr>
              <w:t>35.0</w:t>
            </w:r>
          </w:p>
        </w:tc>
        <w:tc>
          <w:tcPr>
            <w:tcW w:w="851" w:type="dxa"/>
            <w:noWrap/>
          </w:tcPr>
          <w:p w:rsidR="00A642E9" w:rsidRPr="00F156BF" w:rsidRDefault="00A642E9" w:rsidP="00A642E9">
            <w:pPr>
              <w:jc w:val="right"/>
              <w:rPr>
                <w:sz w:val="16"/>
                <w:szCs w:val="16"/>
              </w:rPr>
            </w:pPr>
            <w:r w:rsidRPr="00F156BF">
              <w:rPr>
                <w:sz w:val="16"/>
                <w:szCs w:val="16"/>
              </w:rPr>
              <w:t>9.6</w:t>
            </w:r>
          </w:p>
        </w:tc>
        <w:tc>
          <w:tcPr>
            <w:tcW w:w="1134" w:type="dxa"/>
            <w:noWrap/>
          </w:tcPr>
          <w:p w:rsidR="00A642E9" w:rsidRPr="00F156BF" w:rsidRDefault="00A642E9" w:rsidP="00A642E9">
            <w:pPr>
              <w:jc w:val="right"/>
              <w:rPr>
                <w:sz w:val="16"/>
                <w:szCs w:val="16"/>
              </w:rPr>
            </w:pPr>
            <w:r w:rsidRPr="00F156BF">
              <w:rPr>
                <w:sz w:val="16"/>
                <w:szCs w:val="16"/>
              </w:rPr>
              <w:t>18.7</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Catholic</w:t>
            </w:r>
          </w:p>
        </w:tc>
        <w:tc>
          <w:tcPr>
            <w:tcW w:w="806" w:type="dxa"/>
            <w:noWrap/>
          </w:tcPr>
          <w:p w:rsidR="00A642E9" w:rsidRPr="00F156BF" w:rsidRDefault="00A642E9" w:rsidP="00A642E9">
            <w:pPr>
              <w:jc w:val="right"/>
              <w:rPr>
                <w:sz w:val="16"/>
                <w:szCs w:val="16"/>
              </w:rPr>
            </w:pPr>
            <w:r w:rsidRPr="00F156BF">
              <w:rPr>
                <w:sz w:val="16"/>
                <w:szCs w:val="16"/>
              </w:rPr>
              <w:t>33.3</w:t>
            </w:r>
          </w:p>
        </w:tc>
        <w:tc>
          <w:tcPr>
            <w:tcW w:w="1134" w:type="dxa"/>
            <w:noWrap/>
          </w:tcPr>
          <w:p w:rsidR="00A642E9" w:rsidRPr="00F156BF" w:rsidRDefault="00A642E9" w:rsidP="00A642E9">
            <w:pPr>
              <w:jc w:val="right"/>
              <w:rPr>
                <w:sz w:val="16"/>
                <w:szCs w:val="16"/>
              </w:rPr>
            </w:pPr>
            <w:r w:rsidRPr="00F156BF">
              <w:rPr>
                <w:sz w:val="16"/>
                <w:szCs w:val="16"/>
              </w:rPr>
              <w:t>33.0</w:t>
            </w:r>
          </w:p>
        </w:tc>
        <w:tc>
          <w:tcPr>
            <w:tcW w:w="851" w:type="dxa"/>
            <w:noWrap/>
          </w:tcPr>
          <w:p w:rsidR="00A642E9" w:rsidRPr="00F156BF" w:rsidRDefault="00A642E9" w:rsidP="00A642E9">
            <w:pPr>
              <w:jc w:val="right"/>
              <w:rPr>
                <w:sz w:val="16"/>
                <w:szCs w:val="16"/>
              </w:rPr>
            </w:pPr>
            <w:r w:rsidRPr="00F156BF">
              <w:rPr>
                <w:sz w:val="16"/>
                <w:szCs w:val="16"/>
              </w:rPr>
              <w:t>11.0</w:t>
            </w:r>
          </w:p>
        </w:tc>
        <w:tc>
          <w:tcPr>
            <w:tcW w:w="1134" w:type="dxa"/>
            <w:noWrap/>
          </w:tcPr>
          <w:p w:rsidR="00A642E9" w:rsidRPr="00F156BF" w:rsidRDefault="00A642E9" w:rsidP="00A642E9">
            <w:pPr>
              <w:jc w:val="right"/>
              <w:rPr>
                <w:sz w:val="16"/>
                <w:szCs w:val="16"/>
              </w:rPr>
            </w:pPr>
            <w:r w:rsidRPr="00F156BF">
              <w:rPr>
                <w:sz w:val="16"/>
                <w:szCs w:val="16"/>
              </w:rPr>
              <w:t>22.5</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Other Christian</w:t>
            </w:r>
          </w:p>
        </w:tc>
        <w:tc>
          <w:tcPr>
            <w:tcW w:w="806" w:type="dxa"/>
            <w:noWrap/>
          </w:tcPr>
          <w:p w:rsidR="00A642E9" w:rsidRPr="00F156BF" w:rsidRDefault="00A642E9" w:rsidP="00A642E9">
            <w:pPr>
              <w:jc w:val="right"/>
              <w:rPr>
                <w:sz w:val="16"/>
                <w:szCs w:val="16"/>
              </w:rPr>
            </w:pPr>
            <w:r w:rsidRPr="00F156BF">
              <w:rPr>
                <w:sz w:val="16"/>
                <w:szCs w:val="16"/>
              </w:rPr>
              <w:t>27.0</w:t>
            </w:r>
          </w:p>
        </w:tc>
        <w:tc>
          <w:tcPr>
            <w:tcW w:w="1134" w:type="dxa"/>
            <w:noWrap/>
          </w:tcPr>
          <w:p w:rsidR="00A642E9" w:rsidRPr="00F156BF" w:rsidRDefault="00A642E9" w:rsidP="00A642E9">
            <w:pPr>
              <w:jc w:val="right"/>
              <w:rPr>
                <w:sz w:val="16"/>
                <w:szCs w:val="16"/>
              </w:rPr>
            </w:pPr>
            <w:r w:rsidRPr="00F156BF">
              <w:rPr>
                <w:sz w:val="16"/>
                <w:szCs w:val="16"/>
              </w:rPr>
              <w:t>31.3</w:t>
            </w:r>
          </w:p>
        </w:tc>
        <w:tc>
          <w:tcPr>
            <w:tcW w:w="851" w:type="dxa"/>
            <w:noWrap/>
          </w:tcPr>
          <w:p w:rsidR="00A642E9" w:rsidRPr="00F156BF" w:rsidRDefault="00A642E9" w:rsidP="00A642E9">
            <w:pPr>
              <w:jc w:val="right"/>
              <w:rPr>
                <w:sz w:val="16"/>
                <w:szCs w:val="16"/>
              </w:rPr>
            </w:pPr>
            <w:r w:rsidRPr="00F156BF">
              <w:rPr>
                <w:sz w:val="16"/>
                <w:szCs w:val="16"/>
              </w:rPr>
              <w:t>17.8</w:t>
            </w:r>
          </w:p>
        </w:tc>
        <w:tc>
          <w:tcPr>
            <w:tcW w:w="1134" w:type="dxa"/>
            <w:noWrap/>
          </w:tcPr>
          <w:p w:rsidR="00A642E9" w:rsidRPr="00F156BF" w:rsidRDefault="00A642E9" w:rsidP="00A642E9">
            <w:pPr>
              <w:jc w:val="right"/>
              <w:rPr>
                <w:sz w:val="16"/>
                <w:szCs w:val="16"/>
              </w:rPr>
            </w:pPr>
            <w:r w:rsidRPr="00F156BF">
              <w:rPr>
                <w:sz w:val="16"/>
                <w:szCs w:val="16"/>
              </w:rPr>
              <w:t>23.5</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Other religion</w:t>
            </w:r>
          </w:p>
        </w:tc>
        <w:tc>
          <w:tcPr>
            <w:tcW w:w="806" w:type="dxa"/>
            <w:noWrap/>
          </w:tcPr>
          <w:p w:rsidR="00A642E9" w:rsidRPr="00F156BF" w:rsidRDefault="00A642E9" w:rsidP="00A642E9">
            <w:pPr>
              <w:jc w:val="right"/>
              <w:rPr>
                <w:sz w:val="16"/>
                <w:szCs w:val="16"/>
              </w:rPr>
            </w:pPr>
            <w:r w:rsidRPr="00F156BF">
              <w:rPr>
                <w:sz w:val="16"/>
                <w:szCs w:val="16"/>
              </w:rPr>
              <w:t>30.2</w:t>
            </w:r>
          </w:p>
        </w:tc>
        <w:tc>
          <w:tcPr>
            <w:tcW w:w="1134" w:type="dxa"/>
            <w:noWrap/>
          </w:tcPr>
          <w:p w:rsidR="00A642E9" w:rsidRPr="00F156BF" w:rsidRDefault="00A642E9" w:rsidP="00A642E9">
            <w:pPr>
              <w:jc w:val="right"/>
              <w:rPr>
                <w:sz w:val="16"/>
                <w:szCs w:val="16"/>
              </w:rPr>
            </w:pPr>
            <w:r w:rsidRPr="00F156BF">
              <w:rPr>
                <w:sz w:val="16"/>
                <w:szCs w:val="16"/>
              </w:rPr>
              <w:t>22.1</w:t>
            </w:r>
          </w:p>
        </w:tc>
        <w:tc>
          <w:tcPr>
            <w:tcW w:w="851" w:type="dxa"/>
            <w:noWrap/>
          </w:tcPr>
          <w:p w:rsidR="00A642E9" w:rsidRPr="00F156BF" w:rsidRDefault="00A642E9" w:rsidP="00A642E9">
            <w:pPr>
              <w:jc w:val="right"/>
              <w:rPr>
                <w:sz w:val="16"/>
                <w:szCs w:val="16"/>
              </w:rPr>
            </w:pPr>
            <w:r w:rsidRPr="00F156BF">
              <w:rPr>
                <w:sz w:val="16"/>
                <w:szCs w:val="16"/>
              </w:rPr>
              <w:t>17.4</w:t>
            </w:r>
          </w:p>
        </w:tc>
        <w:tc>
          <w:tcPr>
            <w:tcW w:w="1134" w:type="dxa"/>
            <w:noWrap/>
          </w:tcPr>
          <w:p w:rsidR="00A642E9" w:rsidRPr="00F156BF" w:rsidRDefault="00A642E9" w:rsidP="00A642E9">
            <w:pPr>
              <w:jc w:val="right"/>
              <w:rPr>
                <w:sz w:val="16"/>
                <w:szCs w:val="16"/>
              </w:rPr>
            </w:pPr>
            <w:r w:rsidRPr="00F156BF">
              <w:rPr>
                <w:sz w:val="16"/>
                <w:szCs w:val="16"/>
              </w:rPr>
              <w:t>29.9</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Household size</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ind w:left="120"/>
              <w:rPr>
                <w:sz w:val="16"/>
                <w:szCs w:val="16"/>
              </w:rPr>
            </w:pPr>
            <w:r w:rsidRPr="00F156BF">
              <w:rPr>
                <w:sz w:val="16"/>
                <w:szCs w:val="16"/>
              </w:rPr>
              <w:t>1</w:t>
            </w:r>
          </w:p>
        </w:tc>
        <w:tc>
          <w:tcPr>
            <w:tcW w:w="806" w:type="dxa"/>
            <w:noWrap/>
          </w:tcPr>
          <w:p w:rsidR="00A642E9" w:rsidRPr="00F156BF" w:rsidRDefault="00A642E9" w:rsidP="00A642E9">
            <w:pPr>
              <w:jc w:val="right"/>
              <w:rPr>
                <w:sz w:val="16"/>
                <w:szCs w:val="16"/>
              </w:rPr>
            </w:pPr>
            <w:r w:rsidRPr="00F156BF">
              <w:rPr>
                <w:sz w:val="16"/>
                <w:szCs w:val="16"/>
              </w:rPr>
              <w:t>33.6</w:t>
            </w:r>
          </w:p>
        </w:tc>
        <w:tc>
          <w:tcPr>
            <w:tcW w:w="1134" w:type="dxa"/>
            <w:noWrap/>
          </w:tcPr>
          <w:p w:rsidR="00A642E9" w:rsidRPr="00F156BF" w:rsidRDefault="00A642E9" w:rsidP="00A642E9">
            <w:pPr>
              <w:jc w:val="right"/>
              <w:rPr>
                <w:sz w:val="16"/>
                <w:szCs w:val="16"/>
              </w:rPr>
            </w:pPr>
            <w:r w:rsidRPr="00F156BF">
              <w:rPr>
                <w:sz w:val="16"/>
                <w:szCs w:val="16"/>
              </w:rPr>
              <w:t>30.3</w:t>
            </w:r>
          </w:p>
        </w:tc>
        <w:tc>
          <w:tcPr>
            <w:tcW w:w="851" w:type="dxa"/>
            <w:noWrap/>
          </w:tcPr>
          <w:p w:rsidR="00A642E9" w:rsidRPr="00F156BF" w:rsidRDefault="00A642E9" w:rsidP="00A642E9">
            <w:pPr>
              <w:jc w:val="right"/>
              <w:rPr>
                <w:sz w:val="16"/>
                <w:szCs w:val="16"/>
              </w:rPr>
            </w:pPr>
            <w:r w:rsidRPr="00F156BF">
              <w:rPr>
                <w:sz w:val="16"/>
                <w:szCs w:val="16"/>
              </w:rPr>
              <w:t>13.1</w:t>
            </w:r>
          </w:p>
        </w:tc>
        <w:tc>
          <w:tcPr>
            <w:tcW w:w="1134" w:type="dxa"/>
            <w:noWrap/>
          </w:tcPr>
          <w:p w:rsidR="00A642E9" w:rsidRPr="00F156BF" w:rsidRDefault="00A642E9" w:rsidP="00A642E9">
            <w:pPr>
              <w:jc w:val="right"/>
              <w:rPr>
                <w:sz w:val="16"/>
                <w:szCs w:val="16"/>
              </w:rPr>
            </w:pPr>
            <w:r w:rsidRPr="00F156BF">
              <w:rPr>
                <w:sz w:val="16"/>
                <w:szCs w:val="16"/>
              </w:rPr>
              <w:t>22.6</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ind w:left="120"/>
              <w:rPr>
                <w:sz w:val="16"/>
                <w:szCs w:val="16"/>
              </w:rPr>
            </w:pPr>
            <w:r w:rsidRPr="00F156BF">
              <w:rPr>
                <w:sz w:val="16"/>
                <w:szCs w:val="16"/>
              </w:rPr>
              <w:t>2</w:t>
            </w:r>
          </w:p>
        </w:tc>
        <w:tc>
          <w:tcPr>
            <w:tcW w:w="806" w:type="dxa"/>
            <w:noWrap/>
          </w:tcPr>
          <w:p w:rsidR="00A642E9" w:rsidRPr="00F156BF" w:rsidRDefault="00A642E9" w:rsidP="00A642E9">
            <w:pPr>
              <w:jc w:val="right"/>
              <w:rPr>
                <w:sz w:val="16"/>
                <w:szCs w:val="16"/>
              </w:rPr>
            </w:pPr>
            <w:r w:rsidRPr="00F156BF">
              <w:rPr>
                <w:sz w:val="16"/>
                <w:szCs w:val="16"/>
              </w:rPr>
              <w:t>31.1</w:t>
            </w:r>
          </w:p>
        </w:tc>
        <w:tc>
          <w:tcPr>
            <w:tcW w:w="1134" w:type="dxa"/>
            <w:noWrap/>
          </w:tcPr>
          <w:p w:rsidR="00A642E9" w:rsidRPr="00F156BF" w:rsidRDefault="00A642E9" w:rsidP="00A642E9">
            <w:pPr>
              <w:jc w:val="right"/>
              <w:rPr>
                <w:sz w:val="16"/>
                <w:szCs w:val="16"/>
              </w:rPr>
            </w:pPr>
            <w:r w:rsidRPr="00F156BF">
              <w:rPr>
                <w:sz w:val="16"/>
                <w:szCs w:val="16"/>
              </w:rPr>
              <w:t>36.6</w:t>
            </w:r>
          </w:p>
        </w:tc>
        <w:tc>
          <w:tcPr>
            <w:tcW w:w="851" w:type="dxa"/>
            <w:noWrap/>
          </w:tcPr>
          <w:p w:rsidR="00A642E9" w:rsidRPr="00F156BF" w:rsidRDefault="00A642E9" w:rsidP="00A642E9">
            <w:pPr>
              <w:jc w:val="right"/>
              <w:rPr>
                <w:sz w:val="16"/>
                <w:szCs w:val="16"/>
              </w:rPr>
            </w:pPr>
            <w:r w:rsidRPr="00F156BF">
              <w:rPr>
                <w:sz w:val="16"/>
                <w:szCs w:val="16"/>
              </w:rPr>
              <w:t>12.0</w:t>
            </w:r>
          </w:p>
        </w:tc>
        <w:tc>
          <w:tcPr>
            <w:tcW w:w="1134" w:type="dxa"/>
            <w:noWrap/>
          </w:tcPr>
          <w:p w:rsidR="00A642E9" w:rsidRPr="00F156BF" w:rsidRDefault="00A642E9" w:rsidP="00A642E9">
            <w:pPr>
              <w:jc w:val="right"/>
              <w:rPr>
                <w:sz w:val="16"/>
                <w:szCs w:val="16"/>
              </w:rPr>
            </w:pPr>
            <w:r w:rsidRPr="00F156BF">
              <w:rPr>
                <w:sz w:val="16"/>
                <w:szCs w:val="16"/>
              </w:rPr>
              <w:t>20.0</w:t>
            </w:r>
          </w:p>
        </w:tc>
        <w:tc>
          <w:tcPr>
            <w:tcW w:w="709" w:type="dxa"/>
            <w:noWrap/>
          </w:tcPr>
          <w:p w:rsidR="00A642E9" w:rsidRPr="00F156BF" w:rsidRDefault="00A642E9" w:rsidP="00A642E9">
            <w:pPr>
              <w:jc w:val="right"/>
              <w:rPr>
                <w:sz w:val="16"/>
                <w:szCs w:val="16"/>
              </w:rPr>
            </w:pPr>
            <w:r w:rsidRPr="00F156BF">
              <w:rPr>
                <w:sz w:val="16"/>
                <w:szCs w:val="16"/>
              </w:rPr>
              <w:t>0.4</w:t>
            </w:r>
          </w:p>
        </w:tc>
      </w:tr>
      <w:tr w:rsidR="00A642E9" w:rsidRPr="00F156BF" w:rsidTr="00A642E9">
        <w:tc>
          <w:tcPr>
            <w:tcW w:w="2596" w:type="dxa"/>
            <w:noWrap/>
          </w:tcPr>
          <w:p w:rsidR="00A642E9" w:rsidRPr="00F156BF" w:rsidRDefault="00A642E9" w:rsidP="00A642E9">
            <w:pPr>
              <w:ind w:left="120"/>
              <w:rPr>
                <w:sz w:val="16"/>
                <w:szCs w:val="16"/>
              </w:rPr>
            </w:pPr>
            <w:r w:rsidRPr="00F156BF">
              <w:rPr>
                <w:sz w:val="16"/>
                <w:szCs w:val="16"/>
              </w:rPr>
              <w:t>3</w:t>
            </w:r>
          </w:p>
        </w:tc>
        <w:tc>
          <w:tcPr>
            <w:tcW w:w="806" w:type="dxa"/>
            <w:noWrap/>
          </w:tcPr>
          <w:p w:rsidR="00A642E9" w:rsidRPr="00F156BF" w:rsidRDefault="00A642E9" w:rsidP="00A642E9">
            <w:pPr>
              <w:jc w:val="right"/>
              <w:rPr>
                <w:sz w:val="16"/>
                <w:szCs w:val="16"/>
              </w:rPr>
            </w:pPr>
            <w:r w:rsidRPr="00F156BF">
              <w:rPr>
                <w:sz w:val="16"/>
                <w:szCs w:val="16"/>
              </w:rPr>
              <w:t>34.2</w:t>
            </w:r>
          </w:p>
        </w:tc>
        <w:tc>
          <w:tcPr>
            <w:tcW w:w="1134" w:type="dxa"/>
            <w:noWrap/>
          </w:tcPr>
          <w:p w:rsidR="00A642E9" w:rsidRPr="00F156BF" w:rsidRDefault="00A642E9" w:rsidP="00A642E9">
            <w:pPr>
              <w:jc w:val="right"/>
              <w:rPr>
                <w:sz w:val="16"/>
                <w:szCs w:val="16"/>
              </w:rPr>
            </w:pPr>
            <w:r w:rsidRPr="00F156BF">
              <w:rPr>
                <w:sz w:val="16"/>
                <w:szCs w:val="16"/>
              </w:rPr>
              <w:t>29.3</w:t>
            </w:r>
          </w:p>
        </w:tc>
        <w:tc>
          <w:tcPr>
            <w:tcW w:w="851" w:type="dxa"/>
            <w:noWrap/>
          </w:tcPr>
          <w:p w:rsidR="00A642E9" w:rsidRPr="00F156BF" w:rsidRDefault="00A642E9" w:rsidP="00A642E9">
            <w:pPr>
              <w:jc w:val="right"/>
              <w:rPr>
                <w:sz w:val="16"/>
                <w:szCs w:val="16"/>
              </w:rPr>
            </w:pPr>
            <w:r w:rsidRPr="00F156BF">
              <w:rPr>
                <w:sz w:val="16"/>
                <w:szCs w:val="16"/>
              </w:rPr>
              <w:t>10.8</w:t>
            </w:r>
          </w:p>
        </w:tc>
        <w:tc>
          <w:tcPr>
            <w:tcW w:w="1134" w:type="dxa"/>
            <w:noWrap/>
          </w:tcPr>
          <w:p w:rsidR="00A642E9" w:rsidRPr="00F156BF" w:rsidRDefault="00A642E9" w:rsidP="00A642E9">
            <w:pPr>
              <w:jc w:val="right"/>
              <w:rPr>
                <w:sz w:val="16"/>
                <w:szCs w:val="16"/>
              </w:rPr>
            </w:pPr>
            <w:r w:rsidRPr="00F156BF">
              <w:rPr>
                <w:sz w:val="16"/>
                <w:szCs w:val="16"/>
              </w:rPr>
              <w:t>25.6</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ind w:left="120"/>
              <w:rPr>
                <w:sz w:val="16"/>
                <w:szCs w:val="16"/>
              </w:rPr>
            </w:pPr>
            <w:r w:rsidRPr="00F156BF">
              <w:rPr>
                <w:sz w:val="16"/>
                <w:szCs w:val="16"/>
              </w:rPr>
              <w:t>4</w:t>
            </w:r>
          </w:p>
        </w:tc>
        <w:tc>
          <w:tcPr>
            <w:tcW w:w="806" w:type="dxa"/>
            <w:noWrap/>
          </w:tcPr>
          <w:p w:rsidR="00A642E9" w:rsidRPr="00F156BF" w:rsidRDefault="00A642E9" w:rsidP="00A642E9">
            <w:pPr>
              <w:jc w:val="right"/>
              <w:rPr>
                <w:sz w:val="16"/>
                <w:szCs w:val="16"/>
              </w:rPr>
            </w:pPr>
            <w:r w:rsidRPr="00F156BF">
              <w:rPr>
                <w:sz w:val="16"/>
                <w:szCs w:val="16"/>
              </w:rPr>
              <w:t>29.2</w:t>
            </w:r>
          </w:p>
        </w:tc>
        <w:tc>
          <w:tcPr>
            <w:tcW w:w="1134" w:type="dxa"/>
            <w:noWrap/>
          </w:tcPr>
          <w:p w:rsidR="00A642E9" w:rsidRPr="00F156BF" w:rsidRDefault="00A642E9" w:rsidP="00A642E9">
            <w:pPr>
              <w:jc w:val="right"/>
              <w:rPr>
                <w:sz w:val="16"/>
                <w:szCs w:val="16"/>
              </w:rPr>
            </w:pPr>
            <w:r w:rsidRPr="00F156BF">
              <w:rPr>
                <w:sz w:val="16"/>
                <w:szCs w:val="16"/>
              </w:rPr>
              <w:t>34.0</w:t>
            </w:r>
          </w:p>
        </w:tc>
        <w:tc>
          <w:tcPr>
            <w:tcW w:w="851" w:type="dxa"/>
            <w:noWrap/>
          </w:tcPr>
          <w:p w:rsidR="00A642E9" w:rsidRPr="00F156BF" w:rsidRDefault="00A642E9" w:rsidP="00A642E9">
            <w:pPr>
              <w:jc w:val="right"/>
              <w:rPr>
                <w:sz w:val="16"/>
                <w:szCs w:val="16"/>
              </w:rPr>
            </w:pPr>
            <w:r w:rsidRPr="00F156BF">
              <w:rPr>
                <w:sz w:val="16"/>
                <w:szCs w:val="16"/>
              </w:rPr>
              <w:t>10.6</w:t>
            </w:r>
          </w:p>
        </w:tc>
        <w:tc>
          <w:tcPr>
            <w:tcW w:w="1134" w:type="dxa"/>
            <w:noWrap/>
          </w:tcPr>
          <w:p w:rsidR="00A642E9" w:rsidRPr="00F156BF" w:rsidRDefault="00A642E9" w:rsidP="00A642E9">
            <w:pPr>
              <w:jc w:val="right"/>
              <w:rPr>
                <w:sz w:val="16"/>
                <w:szCs w:val="16"/>
              </w:rPr>
            </w:pPr>
            <w:r w:rsidRPr="00F156BF">
              <w:rPr>
                <w:sz w:val="16"/>
                <w:szCs w:val="16"/>
              </w:rPr>
              <w:t>26.0</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ind w:left="120"/>
              <w:rPr>
                <w:sz w:val="16"/>
                <w:szCs w:val="16"/>
              </w:rPr>
            </w:pPr>
            <w:r w:rsidRPr="00F156BF">
              <w:rPr>
                <w:sz w:val="16"/>
                <w:szCs w:val="16"/>
              </w:rPr>
              <w:t>5+</w:t>
            </w:r>
          </w:p>
        </w:tc>
        <w:tc>
          <w:tcPr>
            <w:tcW w:w="806" w:type="dxa"/>
            <w:noWrap/>
          </w:tcPr>
          <w:p w:rsidR="00A642E9" w:rsidRPr="00F156BF" w:rsidRDefault="00A642E9" w:rsidP="00A642E9">
            <w:pPr>
              <w:jc w:val="right"/>
              <w:rPr>
                <w:sz w:val="16"/>
                <w:szCs w:val="16"/>
              </w:rPr>
            </w:pPr>
            <w:r w:rsidRPr="00F156BF">
              <w:rPr>
                <w:sz w:val="16"/>
                <w:szCs w:val="16"/>
              </w:rPr>
              <w:t>29.0</w:t>
            </w:r>
          </w:p>
        </w:tc>
        <w:tc>
          <w:tcPr>
            <w:tcW w:w="1134" w:type="dxa"/>
            <w:noWrap/>
          </w:tcPr>
          <w:p w:rsidR="00A642E9" w:rsidRPr="00F156BF" w:rsidRDefault="00A642E9" w:rsidP="00A642E9">
            <w:pPr>
              <w:jc w:val="right"/>
              <w:rPr>
                <w:sz w:val="16"/>
                <w:szCs w:val="16"/>
              </w:rPr>
            </w:pPr>
            <w:r w:rsidRPr="00F156BF">
              <w:rPr>
                <w:sz w:val="16"/>
                <w:szCs w:val="16"/>
              </w:rPr>
              <w:t>32.1</w:t>
            </w:r>
          </w:p>
        </w:tc>
        <w:tc>
          <w:tcPr>
            <w:tcW w:w="851" w:type="dxa"/>
            <w:noWrap/>
          </w:tcPr>
          <w:p w:rsidR="00A642E9" w:rsidRPr="00F156BF" w:rsidRDefault="00A642E9" w:rsidP="00A642E9">
            <w:pPr>
              <w:jc w:val="right"/>
              <w:rPr>
                <w:sz w:val="16"/>
                <w:szCs w:val="16"/>
              </w:rPr>
            </w:pPr>
            <w:r w:rsidRPr="00F156BF">
              <w:rPr>
                <w:sz w:val="16"/>
                <w:szCs w:val="16"/>
              </w:rPr>
              <w:t>13.1</w:t>
            </w:r>
          </w:p>
        </w:tc>
        <w:tc>
          <w:tcPr>
            <w:tcW w:w="1134" w:type="dxa"/>
            <w:noWrap/>
          </w:tcPr>
          <w:p w:rsidR="00A642E9" w:rsidRPr="00F156BF" w:rsidRDefault="00A642E9" w:rsidP="00A642E9">
            <w:pPr>
              <w:jc w:val="right"/>
              <w:rPr>
                <w:sz w:val="16"/>
                <w:szCs w:val="16"/>
              </w:rPr>
            </w:pPr>
            <w:r w:rsidRPr="00F156BF">
              <w:rPr>
                <w:sz w:val="16"/>
                <w:szCs w:val="16"/>
              </w:rPr>
              <w:t>25.5</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Personal Income ($)</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Up to 20,000</w:t>
            </w:r>
          </w:p>
        </w:tc>
        <w:tc>
          <w:tcPr>
            <w:tcW w:w="806" w:type="dxa"/>
            <w:noWrap/>
          </w:tcPr>
          <w:p w:rsidR="00A642E9" w:rsidRPr="00F156BF" w:rsidRDefault="00A642E9" w:rsidP="00A642E9">
            <w:pPr>
              <w:jc w:val="right"/>
              <w:rPr>
                <w:sz w:val="16"/>
                <w:szCs w:val="16"/>
              </w:rPr>
            </w:pPr>
            <w:r w:rsidRPr="00F156BF">
              <w:rPr>
                <w:sz w:val="16"/>
                <w:szCs w:val="16"/>
              </w:rPr>
              <w:t>31.9</w:t>
            </w:r>
          </w:p>
        </w:tc>
        <w:tc>
          <w:tcPr>
            <w:tcW w:w="1134" w:type="dxa"/>
            <w:noWrap/>
          </w:tcPr>
          <w:p w:rsidR="00A642E9" w:rsidRPr="00F156BF" w:rsidRDefault="00A642E9" w:rsidP="00A642E9">
            <w:pPr>
              <w:jc w:val="right"/>
              <w:rPr>
                <w:sz w:val="16"/>
                <w:szCs w:val="16"/>
              </w:rPr>
            </w:pPr>
            <w:r w:rsidRPr="00F156BF">
              <w:rPr>
                <w:sz w:val="16"/>
                <w:szCs w:val="16"/>
              </w:rPr>
              <w:t>30.1</w:t>
            </w:r>
          </w:p>
        </w:tc>
        <w:tc>
          <w:tcPr>
            <w:tcW w:w="851" w:type="dxa"/>
            <w:noWrap/>
          </w:tcPr>
          <w:p w:rsidR="00A642E9" w:rsidRPr="00F156BF" w:rsidRDefault="00A642E9" w:rsidP="00A642E9">
            <w:pPr>
              <w:jc w:val="right"/>
              <w:rPr>
                <w:sz w:val="16"/>
                <w:szCs w:val="16"/>
              </w:rPr>
            </w:pPr>
            <w:r w:rsidRPr="00F156BF">
              <w:rPr>
                <w:sz w:val="16"/>
                <w:szCs w:val="16"/>
              </w:rPr>
              <w:t>12.2</w:t>
            </w:r>
          </w:p>
        </w:tc>
        <w:tc>
          <w:tcPr>
            <w:tcW w:w="1134" w:type="dxa"/>
            <w:noWrap/>
          </w:tcPr>
          <w:p w:rsidR="00A642E9" w:rsidRPr="00F156BF" w:rsidRDefault="00A642E9" w:rsidP="00A642E9">
            <w:pPr>
              <w:jc w:val="right"/>
              <w:rPr>
                <w:sz w:val="16"/>
                <w:szCs w:val="16"/>
              </w:rPr>
            </w:pPr>
            <w:r w:rsidRPr="00F156BF">
              <w:rPr>
                <w:sz w:val="16"/>
                <w:szCs w:val="16"/>
              </w:rPr>
              <w:t>25.4</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20,001 - 40,000</w:t>
            </w:r>
          </w:p>
        </w:tc>
        <w:tc>
          <w:tcPr>
            <w:tcW w:w="806" w:type="dxa"/>
            <w:noWrap/>
          </w:tcPr>
          <w:p w:rsidR="00A642E9" w:rsidRPr="00F156BF" w:rsidRDefault="00A642E9" w:rsidP="00A642E9">
            <w:pPr>
              <w:jc w:val="right"/>
              <w:rPr>
                <w:sz w:val="16"/>
                <w:szCs w:val="16"/>
              </w:rPr>
            </w:pPr>
            <w:r w:rsidRPr="00F156BF">
              <w:rPr>
                <w:sz w:val="16"/>
                <w:szCs w:val="16"/>
              </w:rPr>
              <w:t>32.8</w:t>
            </w:r>
          </w:p>
        </w:tc>
        <w:tc>
          <w:tcPr>
            <w:tcW w:w="1134" w:type="dxa"/>
            <w:noWrap/>
          </w:tcPr>
          <w:p w:rsidR="00A642E9" w:rsidRPr="00F156BF" w:rsidRDefault="00A642E9" w:rsidP="00A642E9">
            <w:pPr>
              <w:jc w:val="right"/>
              <w:rPr>
                <w:sz w:val="16"/>
                <w:szCs w:val="16"/>
              </w:rPr>
            </w:pPr>
            <w:r w:rsidRPr="00F156BF">
              <w:rPr>
                <w:sz w:val="16"/>
                <w:szCs w:val="16"/>
              </w:rPr>
              <w:t>30.3</w:t>
            </w:r>
          </w:p>
        </w:tc>
        <w:tc>
          <w:tcPr>
            <w:tcW w:w="851" w:type="dxa"/>
            <w:noWrap/>
          </w:tcPr>
          <w:p w:rsidR="00A642E9" w:rsidRPr="00F156BF" w:rsidRDefault="00A642E9" w:rsidP="00A642E9">
            <w:pPr>
              <w:jc w:val="right"/>
              <w:rPr>
                <w:sz w:val="16"/>
                <w:szCs w:val="16"/>
              </w:rPr>
            </w:pPr>
            <w:r w:rsidRPr="00F156BF">
              <w:rPr>
                <w:sz w:val="16"/>
                <w:szCs w:val="16"/>
              </w:rPr>
              <w:t>11.8</w:t>
            </w:r>
          </w:p>
        </w:tc>
        <w:tc>
          <w:tcPr>
            <w:tcW w:w="1134" w:type="dxa"/>
            <w:noWrap/>
          </w:tcPr>
          <w:p w:rsidR="00A642E9" w:rsidRPr="00F156BF" w:rsidRDefault="00A642E9" w:rsidP="00A642E9">
            <w:pPr>
              <w:jc w:val="right"/>
              <w:rPr>
                <w:sz w:val="16"/>
                <w:szCs w:val="16"/>
              </w:rPr>
            </w:pPr>
            <w:r w:rsidRPr="00F156BF">
              <w:rPr>
                <w:sz w:val="16"/>
                <w:szCs w:val="16"/>
              </w:rPr>
              <w:t>25.1</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40,001 - 60,000</w:t>
            </w:r>
          </w:p>
        </w:tc>
        <w:tc>
          <w:tcPr>
            <w:tcW w:w="806" w:type="dxa"/>
            <w:noWrap/>
          </w:tcPr>
          <w:p w:rsidR="00A642E9" w:rsidRPr="00F156BF" w:rsidRDefault="00A642E9" w:rsidP="00A642E9">
            <w:pPr>
              <w:jc w:val="right"/>
              <w:rPr>
                <w:sz w:val="16"/>
                <w:szCs w:val="16"/>
              </w:rPr>
            </w:pPr>
            <w:r w:rsidRPr="00F156BF">
              <w:rPr>
                <w:sz w:val="16"/>
                <w:szCs w:val="16"/>
              </w:rPr>
              <w:t>31.9</w:t>
            </w:r>
          </w:p>
        </w:tc>
        <w:tc>
          <w:tcPr>
            <w:tcW w:w="1134" w:type="dxa"/>
            <w:noWrap/>
          </w:tcPr>
          <w:p w:rsidR="00A642E9" w:rsidRPr="00F156BF" w:rsidRDefault="00A642E9" w:rsidP="00A642E9">
            <w:pPr>
              <w:jc w:val="right"/>
              <w:rPr>
                <w:sz w:val="16"/>
                <w:szCs w:val="16"/>
              </w:rPr>
            </w:pPr>
            <w:r w:rsidRPr="00F156BF">
              <w:rPr>
                <w:sz w:val="16"/>
                <w:szCs w:val="16"/>
              </w:rPr>
              <w:t>34.0</w:t>
            </w:r>
          </w:p>
        </w:tc>
        <w:tc>
          <w:tcPr>
            <w:tcW w:w="851" w:type="dxa"/>
            <w:noWrap/>
          </w:tcPr>
          <w:p w:rsidR="00A642E9" w:rsidRPr="00F156BF" w:rsidRDefault="00A642E9" w:rsidP="00A642E9">
            <w:pPr>
              <w:jc w:val="right"/>
              <w:rPr>
                <w:sz w:val="16"/>
                <w:szCs w:val="16"/>
              </w:rPr>
            </w:pPr>
            <w:r w:rsidRPr="00F156BF">
              <w:rPr>
                <w:sz w:val="16"/>
                <w:szCs w:val="16"/>
              </w:rPr>
              <w:t>10.0</w:t>
            </w:r>
          </w:p>
        </w:tc>
        <w:tc>
          <w:tcPr>
            <w:tcW w:w="1134" w:type="dxa"/>
            <w:noWrap/>
          </w:tcPr>
          <w:p w:rsidR="00A642E9" w:rsidRPr="00F156BF" w:rsidRDefault="00A642E9" w:rsidP="00A642E9">
            <w:pPr>
              <w:jc w:val="right"/>
              <w:rPr>
                <w:sz w:val="16"/>
                <w:szCs w:val="16"/>
              </w:rPr>
            </w:pPr>
            <w:r w:rsidRPr="00F156BF">
              <w:rPr>
                <w:sz w:val="16"/>
                <w:szCs w:val="16"/>
              </w:rPr>
              <w:t>24.0</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60,001 - 80,000</w:t>
            </w:r>
          </w:p>
        </w:tc>
        <w:tc>
          <w:tcPr>
            <w:tcW w:w="806" w:type="dxa"/>
            <w:noWrap/>
          </w:tcPr>
          <w:p w:rsidR="00A642E9" w:rsidRPr="00F156BF" w:rsidRDefault="00A642E9" w:rsidP="00A642E9">
            <w:pPr>
              <w:jc w:val="right"/>
              <w:rPr>
                <w:sz w:val="16"/>
                <w:szCs w:val="16"/>
              </w:rPr>
            </w:pPr>
            <w:r w:rsidRPr="00F156BF">
              <w:rPr>
                <w:sz w:val="16"/>
                <w:szCs w:val="16"/>
              </w:rPr>
              <w:t>28.4</w:t>
            </w:r>
          </w:p>
        </w:tc>
        <w:tc>
          <w:tcPr>
            <w:tcW w:w="1134" w:type="dxa"/>
            <w:noWrap/>
          </w:tcPr>
          <w:p w:rsidR="00A642E9" w:rsidRPr="00F156BF" w:rsidRDefault="00A642E9" w:rsidP="00A642E9">
            <w:pPr>
              <w:jc w:val="right"/>
              <w:rPr>
                <w:sz w:val="16"/>
                <w:szCs w:val="16"/>
              </w:rPr>
            </w:pPr>
            <w:r w:rsidRPr="00F156BF">
              <w:rPr>
                <w:sz w:val="16"/>
                <w:szCs w:val="16"/>
              </w:rPr>
              <w:t>39.5</w:t>
            </w:r>
          </w:p>
        </w:tc>
        <w:tc>
          <w:tcPr>
            <w:tcW w:w="851" w:type="dxa"/>
            <w:noWrap/>
          </w:tcPr>
          <w:p w:rsidR="00A642E9" w:rsidRPr="00F156BF" w:rsidRDefault="00A642E9" w:rsidP="00A642E9">
            <w:pPr>
              <w:jc w:val="right"/>
              <w:rPr>
                <w:sz w:val="16"/>
                <w:szCs w:val="16"/>
              </w:rPr>
            </w:pPr>
            <w:r w:rsidRPr="00F156BF">
              <w:rPr>
                <w:sz w:val="16"/>
                <w:szCs w:val="16"/>
              </w:rPr>
              <w:t>11.2</w:t>
            </w:r>
          </w:p>
        </w:tc>
        <w:tc>
          <w:tcPr>
            <w:tcW w:w="1134" w:type="dxa"/>
            <w:noWrap/>
          </w:tcPr>
          <w:p w:rsidR="00A642E9" w:rsidRPr="00F156BF" w:rsidRDefault="00A642E9" w:rsidP="00A642E9">
            <w:pPr>
              <w:jc w:val="right"/>
              <w:rPr>
                <w:sz w:val="16"/>
                <w:szCs w:val="16"/>
              </w:rPr>
            </w:pPr>
            <w:r w:rsidRPr="00F156BF">
              <w:rPr>
                <w:sz w:val="16"/>
                <w:szCs w:val="16"/>
              </w:rPr>
              <w:t>21.0</w:t>
            </w:r>
          </w:p>
        </w:tc>
        <w:tc>
          <w:tcPr>
            <w:tcW w:w="709" w:type="dxa"/>
            <w:noWrap/>
          </w:tcPr>
          <w:p w:rsidR="00A642E9" w:rsidRPr="00F156BF" w:rsidRDefault="00A642E9" w:rsidP="00A642E9">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F156BF">
            <w:pPr>
              <w:rPr>
                <w:sz w:val="16"/>
                <w:szCs w:val="16"/>
              </w:rPr>
            </w:pPr>
            <w:r w:rsidRPr="00F156BF">
              <w:rPr>
                <w:sz w:val="16"/>
                <w:szCs w:val="16"/>
              </w:rPr>
              <w:t xml:space="preserve">   80,001 - 100,000</w:t>
            </w:r>
          </w:p>
        </w:tc>
        <w:tc>
          <w:tcPr>
            <w:tcW w:w="806" w:type="dxa"/>
            <w:noWrap/>
          </w:tcPr>
          <w:p w:rsidR="00A642E9" w:rsidRPr="00F156BF" w:rsidRDefault="00A642E9" w:rsidP="00F156BF">
            <w:pPr>
              <w:jc w:val="right"/>
              <w:rPr>
                <w:sz w:val="16"/>
                <w:szCs w:val="16"/>
              </w:rPr>
            </w:pPr>
            <w:r w:rsidRPr="00F156BF">
              <w:rPr>
                <w:sz w:val="16"/>
                <w:szCs w:val="16"/>
              </w:rPr>
              <w:t>26.6</w:t>
            </w:r>
          </w:p>
        </w:tc>
        <w:tc>
          <w:tcPr>
            <w:tcW w:w="1134" w:type="dxa"/>
            <w:noWrap/>
          </w:tcPr>
          <w:p w:rsidR="00A642E9" w:rsidRPr="00F156BF" w:rsidRDefault="00A642E9" w:rsidP="00F156BF">
            <w:pPr>
              <w:jc w:val="right"/>
              <w:rPr>
                <w:sz w:val="16"/>
                <w:szCs w:val="16"/>
              </w:rPr>
            </w:pPr>
            <w:r w:rsidRPr="00F156BF">
              <w:rPr>
                <w:sz w:val="16"/>
                <w:szCs w:val="16"/>
              </w:rPr>
              <w:t>43.5</w:t>
            </w:r>
          </w:p>
        </w:tc>
        <w:tc>
          <w:tcPr>
            <w:tcW w:w="851" w:type="dxa"/>
            <w:noWrap/>
          </w:tcPr>
          <w:p w:rsidR="00A642E9" w:rsidRPr="00F156BF" w:rsidRDefault="00A642E9" w:rsidP="00F156BF">
            <w:pPr>
              <w:jc w:val="right"/>
              <w:rPr>
                <w:sz w:val="16"/>
                <w:szCs w:val="16"/>
              </w:rPr>
            </w:pPr>
            <w:r w:rsidRPr="00F156BF">
              <w:rPr>
                <w:sz w:val="16"/>
                <w:szCs w:val="16"/>
              </w:rPr>
              <w:t>13.7</w:t>
            </w:r>
          </w:p>
        </w:tc>
        <w:tc>
          <w:tcPr>
            <w:tcW w:w="1134" w:type="dxa"/>
            <w:noWrap/>
          </w:tcPr>
          <w:p w:rsidR="00A642E9" w:rsidRPr="00F156BF" w:rsidRDefault="00A642E9" w:rsidP="00F156BF">
            <w:pPr>
              <w:jc w:val="right"/>
              <w:rPr>
                <w:sz w:val="16"/>
                <w:szCs w:val="16"/>
              </w:rPr>
            </w:pPr>
            <w:r w:rsidRPr="00F156BF">
              <w:rPr>
                <w:sz w:val="16"/>
                <w:szCs w:val="16"/>
              </w:rPr>
              <w:t>15.7</w:t>
            </w:r>
          </w:p>
        </w:tc>
        <w:tc>
          <w:tcPr>
            <w:tcW w:w="709" w:type="dxa"/>
            <w:noWrap/>
          </w:tcPr>
          <w:p w:rsidR="00A642E9" w:rsidRPr="00F156BF" w:rsidRDefault="00A642E9" w:rsidP="00F156BF">
            <w:pPr>
              <w:jc w:val="right"/>
              <w:rPr>
                <w:sz w:val="16"/>
                <w:szCs w:val="16"/>
              </w:rPr>
            </w:pPr>
            <w:r w:rsidRPr="00F156BF">
              <w:rPr>
                <w:sz w:val="16"/>
                <w:szCs w:val="16"/>
              </w:rPr>
              <w:t>0.5</w:t>
            </w:r>
          </w:p>
        </w:tc>
      </w:tr>
      <w:tr w:rsidR="00A642E9" w:rsidRPr="00F156BF" w:rsidTr="00A642E9">
        <w:tc>
          <w:tcPr>
            <w:tcW w:w="2596" w:type="dxa"/>
            <w:noWrap/>
          </w:tcPr>
          <w:p w:rsidR="00A642E9" w:rsidRPr="00F156BF" w:rsidRDefault="00A642E9" w:rsidP="00F156BF">
            <w:pPr>
              <w:rPr>
                <w:sz w:val="16"/>
                <w:szCs w:val="16"/>
              </w:rPr>
            </w:pPr>
            <w:r w:rsidRPr="00F156BF">
              <w:rPr>
                <w:sz w:val="16"/>
                <w:szCs w:val="16"/>
              </w:rPr>
              <w:t xml:space="preserve">   Over 100,000</w:t>
            </w:r>
          </w:p>
        </w:tc>
        <w:tc>
          <w:tcPr>
            <w:tcW w:w="806" w:type="dxa"/>
            <w:noWrap/>
          </w:tcPr>
          <w:p w:rsidR="00A642E9" w:rsidRPr="00F156BF" w:rsidRDefault="00A642E9" w:rsidP="00F156BF">
            <w:pPr>
              <w:jc w:val="right"/>
              <w:rPr>
                <w:sz w:val="16"/>
                <w:szCs w:val="16"/>
              </w:rPr>
            </w:pPr>
            <w:r w:rsidRPr="00F156BF">
              <w:rPr>
                <w:sz w:val="16"/>
                <w:szCs w:val="16"/>
              </w:rPr>
              <w:t>24.7</w:t>
            </w:r>
          </w:p>
        </w:tc>
        <w:tc>
          <w:tcPr>
            <w:tcW w:w="1134" w:type="dxa"/>
            <w:noWrap/>
          </w:tcPr>
          <w:p w:rsidR="00A642E9" w:rsidRPr="00F156BF" w:rsidRDefault="00A642E9" w:rsidP="00F156BF">
            <w:pPr>
              <w:jc w:val="right"/>
              <w:rPr>
                <w:sz w:val="16"/>
                <w:szCs w:val="16"/>
              </w:rPr>
            </w:pPr>
            <w:r w:rsidRPr="00F156BF">
              <w:rPr>
                <w:sz w:val="16"/>
                <w:szCs w:val="16"/>
              </w:rPr>
              <w:t>48.4</w:t>
            </w:r>
          </w:p>
        </w:tc>
        <w:tc>
          <w:tcPr>
            <w:tcW w:w="851" w:type="dxa"/>
            <w:noWrap/>
          </w:tcPr>
          <w:p w:rsidR="00A642E9" w:rsidRPr="00F156BF" w:rsidRDefault="00A642E9" w:rsidP="00F156BF">
            <w:pPr>
              <w:jc w:val="right"/>
              <w:rPr>
                <w:sz w:val="16"/>
                <w:szCs w:val="16"/>
              </w:rPr>
            </w:pPr>
            <w:r w:rsidRPr="00F156BF">
              <w:rPr>
                <w:sz w:val="16"/>
                <w:szCs w:val="16"/>
              </w:rPr>
              <w:t>11.5</w:t>
            </w:r>
          </w:p>
        </w:tc>
        <w:tc>
          <w:tcPr>
            <w:tcW w:w="1134" w:type="dxa"/>
            <w:noWrap/>
          </w:tcPr>
          <w:p w:rsidR="00A642E9" w:rsidRPr="00F156BF" w:rsidRDefault="00A642E9" w:rsidP="00F156BF">
            <w:pPr>
              <w:jc w:val="right"/>
              <w:rPr>
                <w:sz w:val="16"/>
                <w:szCs w:val="16"/>
              </w:rPr>
            </w:pPr>
            <w:r w:rsidRPr="00F156BF">
              <w:rPr>
                <w:sz w:val="16"/>
                <w:szCs w:val="16"/>
              </w:rPr>
              <w:t>15.4</w:t>
            </w:r>
          </w:p>
        </w:tc>
        <w:tc>
          <w:tcPr>
            <w:tcW w:w="709" w:type="dxa"/>
            <w:noWrap/>
          </w:tcPr>
          <w:p w:rsidR="00A642E9" w:rsidRPr="00F156BF" w:rsidRDefault="00A642E9" w:rsidP="00F156BF">
            <w:pPr>
              <w:jc w:val="right"/>
              <w:rPr>
                <w:sz w:val="16"/>
                <w:szCs w:val="16"/>
              </w:rPr>
            </w:pPr>
            <w:r w:rsidRPr="00F156BF">
              <w:rPr>
                <w:sz w:val="16"/>
                <w:szCs w:val="16"/>
              </w:rPr>
              <w:t>0.0</w:t>
            </w:r>
          </w:p>
        </w:tc>
      </w:tr>
      <w:tr w:rsidR="00A642E9" w:rsidRPr="00F156BF" w:rsidTr="00A642E9">
        <w:tc>
          <w:tcPr>
            <w:tcW w:w="2596" w:type="dxa"/>
            <w:noWrap/>
          </w:tcPr>
          <w:p w:rsidR="00A642E9" w:rsidRPr="00F156BF" w:rsidRDefault="00A642E9" w:rsidP="00A642E9">
            <w:pPr>
              <w:rPr>
                <w:b/>
                <w:bCs/>
                <w:sz w:val="16"/>
                <w:szCs w:val="16"/>
              </w:rPr>
            </w:pPr>
            <w:r w:rsidRPr="00F156BF">
              <w:rPr>
                <w:b/>
                <w:bCs/>
                <w:sz w:val="16"/>
                <w:szCs w:val="16"/>
              </w:rPr>
              <w:t>Household Income ($)</w:t>
            </w:r>
          </w:p>
        </w:tc>
        <w:tc>
          <w:tcPr>
            <w:tcW w:w="806"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851" w:type="dxa"/>
            <w:noWrap/>
          </w:tcPr>
          <w:p w:rsidR="00A642E9" w:rsidRPr="00F156BF" w:rsidRDefault="00A642E9" w:rsidP="00A642E9">
            <w:pPr>
              <w:jc w:val="right"/>
              <w:rPr>
                <w:sz w:val="16"/>
                <w:szCs w:val="16"/>
              </w:rPr>
            </w:pPr>
          </w:p>
        </w:tc>
        <w:tc>
          <w:tcPr>
            <w:tcW w:w="1134" w:type="dxa"/>
            <w:noWrap/>
          </w:tcPr>
          <w:p w:rsidR="00A642E9" w:rsidRPr="00F156BF" w:rsidRDefault="00A642E9" w:rsidP="00A642E9">
            <w:pPr>
              <w:jc w:val="right"/>
              <w:rPr>
                <w:sz w:val="16"/>
                <w:szCs w:val="16"/>
              </w:rPr>
            </w:pPr>
          </w:p>
        </w:tc>
        <w:tc>
          <w:tcPr>
            <w:tcW w:w="709" w:type="dxa"/>
            <w:noWrap/>
          </w:tcPr>
          <w:p w:rsidR="00A642E9" w:rsidRPr="00F156BF" w:rsidRDefault="00A642E9" w:rsidP="00A642E9">
            <w:pPr>
              <w:jc w:val="right"/>
              <w:rPr>
                <w:sz w:val="16"/>
                <w:szCs w:val="16"/>
              </w:rPr>
            </w:pP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Up to 20,000</w:t>
            </w:r>
          </w:p>
        </w:tc>
        <w:tc>
          <w:tcPr>
            <w:tcW w:w="806" w:type="dxa"/>
            <w:noWrap/>
          </w:tcPr>
          <w:p w:rsidR="00A642E9" w:rsidRPr="00F156BF" w:rsidRDefault="00A642E9" w:rsidP="00A642E9">
            <w:pPr>
              <w:jc w:val="right"/>
              <w:rPr>
                <w:sz w:val="16"/>
                <w:szCs w:val="16"/>
              </w:rPr>
            </w:pPr>
            <w:r w:rsidRPr="00F156BF">
              <w:rPr>
                <w:sz w:val="16"/>
                <w:szCs w:val="16"/>
              </w:rPr>
              <w:t>33.6</w:t>
            </w:r>
          </w:p>
        </w:tc>
        <w:tc>
          <w:tcPr>
            <w:tcW w:w="1134" w:type="dxa"/>
            <w:noWrap/>
          </w:tcPr>
          <w:p w:rsidR="00A642E9" w:rsidRPr="00F156BF" w:rsidRDefault="00A642E9" w:rsidP="00A642E9">
            <w:pPr>
              <w:jc w:val="right"/>
              <w:rPr>
                <w:sz w:val="16"/>
                <w:szCs w:val="16"/>
              </w:rPr>
            </w:pPr>
            <w:r w:rsidRPr="00F156BF">
              <w:rPr>
                <w:sz w:val="16"/>
                <w:szCs w:val="16"/>
              </w:rPr>
              <w:t>27.3</w:t>
            </w:r>
          </w:p>
        </w:tc>
        <w:tc>
          <w:tcPr>
            <w:tcW w:w="851" w:type="dxa"/>
            <w:noWrap/>
          </w:tcPr>
          <w:p w:rsidR="00A642E9" w:rsidRPr="00F156BF" w:rsidRDefault="00A642E9" w:rsidP="00A642E9">
            <w:pPr>
              <w:jc w:val="right"/>
              <w:rPr>
                <w:sz w:val="16"/>
                <w:szCs w:val="16"/>
              </w:rPr>
            </w:pPr>
            <w:r w:rsidRPr="00F156BF">
              <w:rPr>
                <w:sz w:val="16"/>
                <w:szCs w:val="16"/>
              </w:rPr>
              <w:t>13.8</w:t>
            </w:r>
          </w:p>
        </w:tc>
        <w:tc>
          <w:tcPr>
            <w:tcW w:w="1134" w:type="dxa"/>
            <w:noWrap/>
          </w:tcPr>
          <w:p w:rsidR="00A642E9" w:rsidRPr="00F156BF" w:rsidRDefault="00A642E9" w:rsidP="00A642E9">
            <w:pPr>
              <w:jc w:val="right"/>
              <w:rPr>
                <w:sz w:val="16"/>
                <w:szCs w:val="16"/>
              </w:rPr>
            </w:pPr>
            <w:r w:rsidRPr="00F156BF">
              <w:rPr>
                <w:sz w:val="16"/>
                <w:szCs w:val="16"/>
              </w:rPr>
              <w:t>25.1</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20,001 - 40,000</w:t>
            </w:r>
          </w:p>
        </w:tc>
        <w:tc>
          <w:tcPr>
            <w:tcW w:w="806" w:type="dxa"/>
            <w:noWrap/>
          </w:tcPr>
          <w:p w:rsidR="00A642E9" w:rsidRPr="00F156BF" w:rsidRDefault="00A642E9" w:rsidP="00A642E9">
            <w:pPr>
              <w:jc w:val="right"/>
              <w:rPr>
                <w:sz w:val="16"/>
                <w:szCs w:val="16"/>
              </w:rPr>
            </w:pPr>
            <w:r w:rsidRPr="00F156BF">
              <w:rPr>
                <w:sz w:val="16"/>
                <w:szCs w:val="16"/>
              </w:rPr>
              <w:t>33.6</w:t>
            </w:r>
          </w:p>
        </w:tc>
        <w:tc>
          <w:tcPr>
            <w:tcW w:w="1134" w:type="dxa"/>
            <w:noWrap/>
          </w:tcPr>
          <w:p w:rsidR="00A642E9" w:rsidRPr="00F156BF" w:rsidRDefault="00A642E9" w:rsidP="00A642E9">
            <w:pPr>
              <w:jc w:val="right"/>
              <w:rPr>
                <w:sz w:val="16"/>
                <w:szCs w:val="16"/>
              </w:rPr>
            </w:pPr>
            <w:r w:rsidRPr="00F156BF">
              <w:rPr>
                <w:sz w:val="16"/>
                <w:szCs w:val="16"/>
              </w:rPr>
              <w:t>30.5</w:t>
            </w:r>
          </w:p>
        </w:tc>
        <w:tc>
          <w:tcPr>
            <w:tcW w:w="851" w:type="dxa"/>
            <w:noWrap/>
          </w:tcPr>
          <w:p w:rsidR="00A642E9" w:rsidRPr="00F156BF" w:rsidRDefault="00A642E9" w:rsidP="00A642E9">
            <w:pPr>
              <w:jc w:val="right"/>
              <w:rPr>
                <w:sz w:val="16"/>
                <w:szCs w:val="16"/>
              </w:rPr>
            </w:pPr>
            <w:r w:rsidRPr="00F156BF">
              <w:rPr>
                <w:sz w:val="16"/>
                <w:szCs w:val="16"/>
              </w:rPr>
              <w:t>11.7</w:t>
            </w:r>
          </w:p>
        </w:tc>
        <w:tc>
          <w:tcPr>
            <w:tcW w:w="1134" w:type="dxa"/>
            <w:noWrap/>
          </w:tcPr>
          <w:p w:rsidR="00A642E9" w:rsidRPr="00F156BF" w:rsidRDefault="00A642E9" w:rsidP="00A642E9">
            <w:pPr>
              <w:jc w:val="right"/>
              <w:rPr>
                <w:sz w:val="16"/>
                <w:szCs w:val="16"/>
              </w:rPr>
            </w:pPr>
            <w:r w:rsidRPr="00F156BF">
              <w:rPr>
                <w:sz w:val="16"/>
                <w:szCs w:val="16"/>
              </w:rPr>
              <w:t>23.9</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40,001 - 60,000</w:t>
            </w:r>
          </w:p>
        </w:tc>
        <w:tc>
          <w:tcPr>
            <w:tcW w:w="806" w:type="dxa"/>
            <w:noWrap/>
          </w:tcPr>
          <w:p w:rsidR="00A642E9" w:rsidRPr="00F156BF" w:rsidRDefault="00A642E9" w:rsidP="00A642E9">
            <w:pPr>
              <w:jc w:val="right"/>
              <w:rPr>
                <w:sz w:val="16"/>
                <w:szCs w:val="16"/>
              </w:rPr>
            </w:pPr>
            <w:r w:rsidRPr="00F156BF">
              <w:rPr>
                <w:sz w:val="16"/>
                <w:szCs w:val="16"/>
              </w:rPr>
              <w:t>29.9</w:t>
            </w:r>
          </w:p>
        </w:tc>
        <w:tc>
          <w:tcPr>
            <w:tcW w:w="1134" w:type="dxa"/>
            <w:noWrap/>
          </w:tcPr>
          <w:p w:rsidR="00A642E9" w:rsidRPr="00F156BF" w:rsidRDefault="00A642E9" w:rsidP="00A642E9">
            <w:pPr>
              <w:jc w:val="right"/>
              <w:rPr>
                <w:sz w:val="16"/>
                <w:szCs w:val="16"/>
              </w:rPr>
            </w:pPr>
            <w:r w:rsidRPr="00F156BF">
              <w:rPr>
                <w:sz w:val="16"/>
                <w:szCs w:val="16"/>
              </w:rPr>
              <w:t>31.0</w:t>
            </w:r>
          </w:p>
        </w:tc>
        <w:tc>
          <w:tcPr>
            <w:tcW w:w="851" w:type="dxa"/>
            <w:noWrap/>
          </w:tcPr>
          <w:p w:rsidR="00A642E9" w:rsidRPr="00F156BF" w:rsidRDefault="00A642E9" w:rsidP="00A642E9">
            <w:pPr>
              <w:jc w:val="right"/>
              <w:rPr>
                <w:sz w:val="16"/>
                <w:szCs w:val="16"/>
              </w:rPr>
            </w:pPr>
            <w:r w:rsidRPr="00F156BF">
              <w:rPr>
                <w:sz w:val="16"/>
                <w:szCs w:val="16"/>
              </w:rPr>
              <w:t>13.7</w:t>
            </w:r>
          </w:p>
        </w:tc>
        <w:tc>
          <w:tcPr>
            <w:tcW w:w="1134" w:type="dxa"/>
            <w:noWrap/>
          </w:tcPr>
          <w:p w:rsidR="00A642E9" w:rsidRPr="00F156BF" w:rsidRDefault="00A642E9" w:rsidP="00A642E9">
            <w:pPr>
              <w:jc w:val="right"/>
              <w:rPr>
                <w:sz w:val="16"/>
                <w:szCs w:val="16"/>
              </w:rPr>
            </w:pPr>
            <w:r w:rsidRPr="00F156BF">
              <w:rPr>
                <w:sz w:val="16"/>
                <w:szCs w:val="16"/>
              </w:rPr>
              <w:t>25.0</w:t>
            </w:r>
          </w:p>
        </w:tc>
        <w:tc>
          <w:tcPr>
            <w:tcW w:w="709" w:type="dxa"/>
            <w:noWrap/>
          </w:tcPr>
          <w:p w:rsidR="00A642E9" w:rsidRPr="00F156BF" w:rsidRDefault="00A642E9" w:rsidP="00A642E9">
            <w:pPr>
              <w:jc w:val="right"/>
              <w:rPr>
                <w:sz w:val="16"/>
                <w:szCs w:val="16"/>
              </w:rPr>
            </w:pPr>
            <w:r w:rsidRPr="00F156BF">
              <w:rPr>
                <w:sz w:val="16"/>
                <w:szCs w:val="16"/>
              </w:rPr>
              <w:t>0.3</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60,001 - 80,000</w:t>
            </w:r>
          </w:p>
        </w:tc>
        <w:tc>
          <w:tcPr>
            <w:tcW w:w="806" w:type="dxa"/>
            <w:noWrap/>
          </w:tcPr>
          <w:p w:rsidR="00A642E9" w:rsidRPr="00F156BF" w:rsidRDefault="00A642E9" w:rsidP="00A642E9">
            <w:pPr>
              <w:jc w:val="right"/>
              <w:rPr>
                <w:sz w:val="16"/>
                <w:szCs w:val="16"/>
              </w:rPr>
            </w:pPr>
            <w:r w:rsidRPr="00F156BF">
              <w:rPr>
                <w:sz w:val="16"/>
                <w:szCs w:val="16"/>
              </w:rPr>
              <w:t>32.5</w:t>
            </w:r>
          </w:p>
        </w:tc>
        <w:tc>
          <w:tcPr>
            <w:tcW w:w="1134" w:type="dxa"/>
            <w:noWrap/>
          </w:tcPr>
          <w:p w:rsidR="00A642E9" w:rsidRPr="00F156BF" w:rsidRDefault="00A642E9" w:rsidP="00A642E9">
            <w:pPr>
              <w:jc w:val="right"/>
              <w:rPr>
                <w:sz w:val="16"/>
                <w:szCs w:val="16"/>
              </w:rPr>
            </w:pPr>
            <w:r w:rsidRPr="00F156BF">
              <w:rPr>
                <w:sz w:val="16"/>
                <w:szCs w:val="16"/>
              </w:rPr>
              <w:t>31.3</w:t>
            </w:r>
          </w:p>
        </w:tc>
        <w:tc>
          <w:tcPr>
            <w:tcW w:w="851" w:type="dxa"/>
            <w:noWrap/>
          </w:tcPr>
          <w:p w:rsidR="00A642E9" w:rsidRPr="00F156BF" w:rsidRDefault="00A642E9" w:rsidP="00A642E9">
            <w:pPr>
              <w:jc w:val="right"/>
              <w:rPr>
                <w:sz w:val="16"/>
                <w:szCs w:val="16"/>
              </w:rPr>
            </w:pPr>
            <w:r w:rsidRPr="00F156BF">
              <w:rPr>
                <w:sz w:val="16"/>
                <w:szCs w:val="16"/>
              </w:rPr>
              <w:t>13.9</w:t>
            </w:r>
          </w:p>
        </w:tc>
        <w:tc>
          <w:tcPr>
            <w:tcW w:w="1134" w:type="dxa"/>
            <w:noWrap/>
          </w:tcPr>
          <w:p w:rsidR="00A642E9" w:rsidRPr="00F156BF" w:rsidRDefault="00A642E9" w:rsidP="00A642E9">
            <w:pPr>
              <w:jc w:val="right"/>
              <w:rPr>
                <w:sz w:val="16"/>
                <w:szCs w:val="16"/>
              </w:rPr>
            </w:pPr>
            <w:r w:rsidRPr="00F156BF">
              <w:rPr>
                <w:sz w:val="16"/>
                <w:szCs w:val="16"/>
              </w:rPr>
              <w:t>22.1</w:t>
            </w:r>
          </w:p>
        </w:tc>
        <w:tc>
          <w:tcPr>
            <w:tcW w:w="709" w:type="dxa"/>
            <w:noWrap/>
          </w:tcPr>
          <w:p w:rsidR="00A642E9" w:rsidRPr="00F156BF" w:rsidRDefault="00A642E9" w:rsidP="00A642E9">
            <w:pPr>
              <w:jc w:val="right"/>
              <w:rPr>
                <w:sz w:val="16"/>
                <w:szCs w:val="16"/>
              </w:rPr>
            </w:pPr>
            <w:r w:rsidRPr="00F156BF">
              <w:rPr>
                <w:sz w:val="16"/>
                <w:szCs w:val="16"/>
              </w:rPr>
              <w:t>0.1</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80,001 - 100,000</w:t>
            </w:r>
          </w:p>
        </w:tc>
        <w:tc>
          <w:tcPr>
            <w:tcW w:w="806" w:type="dxa"/>
            <w:noWrap/>
          </w:tcPr>
          <w:p w:rsidR="00A642E9" w:rsidRPr="00F156BF" w:rsidRDefault="00A642E9" w:rsidP="00A642E9">
            <w:pPr>
              <w:jc w:val="right"/>
              <w:rPr>
                <w:sz w:val="16"/>
                <w:szCs w:val="16"/>
              </w:rPr>
            </w:pPr>
            <w:r w:rsidRPr="00F156BF">
              <w:rPr>
                <w:sz w:val="16"/>
                <w:szCs w:val="16"/>
              </w:rPr>
              <w:t>30.4</w:t>
            </w:r>
          </w:p>
        </w:tc>
        <w:tc>
          <w:tcPr>
            <w:tcW w:w="1134" w:type="dxa"/>
            <w:noWrap/>
          </w:tcPr>
          <w:p w:rsidR="00A642E9" w:rsidRPr="00F156BF" w:rsidRDefault="00A642E9" w:rsidP="00A642E9">
            <w:pPr>
              <w:jc w:val="right"/>
              <w:rPr>
                <w:sz w:val="16"/>
                <w:szCs w:val="16"/>
              </w:rPr>
            </w:pPr>
            <w:r w:rsidRPr="00F156BF">
              <w:rPr>
                <w:sz w:val="16"/>
                <w:szCs w:val="16"/>
              </w:rPr>
              <w:t>35.4</w:t>
            </w:r>
          </w:p>
        </w:tc>
        <w:tc>
          <w:tcPr>
            <w:tcW w:w="851" w:type="dxa"/>
            <w:noWrap/>
          </w:tcPr>
          <w:p w:rsidR="00A642E9" w:rsidRPr="00F156BF" w:rsidRDefault="00A642E9" w:rsidP="00A642E9">
            <w:pPr>
              <w:jc w:val="right"/>
              <w:rPr>
                <w:sz w:val="16"/>
                <w:szCs w:val="16"/>
              </w:rPr>
            </w:pPr>
            <w:r w:rsidRPr="00F156BF">
              <w:rPr>
                <w:sz w:val="16"/>
                <w:szCs w:val="16"/>
              </w:rPr>
              <w:t>10.1</w:t>
            </w:r>
          </w:p>
        </w:tc>
        <w:tc>
          <w:tcPr>
            <w:tcW w:w="1134" w:type="dxa"/>
            <w:noWrap/>
          </w:tcPr>
          <w:p w:rsidR="00A642E9" w:rsidRPr="00F156BF" w:rsidRDefault="00A642E9" w:rsidP="00A642E9">
            <w:pPr>
              <w:jc w:val="right"/>
              <w:rPr>
                <w:sz w:val="16"/>
                <w:szCs w:val="16"/>
              </w:rPr>
            </w:pPr>
            <w:r w:rsidRPr="00F156BF">
              <w:rPr>
                <w:sz w:val="16"/>
                <w:szCs w:val="16"/>
              </w:rPr>
              <w:t>23.9</w:t>
            </w:r>
          </w:p>
        </w:tc>
        <w:tc>
          <w:tcPr>
            <w:tcW w:w="709" w:type="dxa"/>
            <w:noWrap/>
          </w:tcPr>
          <w:p w:rsidR="00A642E9" w:rsidRPr="00F156BF" w:rsidRDefault="00A642E9" w:rsidP="00A642E9">
            <w:pPr>
              <w:jc w:val="right"/>
              <w:rPr>
                <w:sz w:val="16"/>
                <w:szCs w:val="16"/>
              </w:rPr>
            </w:pPr>
            <w:r w:rsidRPr="00F156BF">
              <w:rPr>
                <w:sz w:val="16"/>
                <w:szCs w:val="16"/>
              </w:rPr>
              <w:t>0.2</w:t>
            </w:r>
          </w:p>
        </w:tc>
      </w:tr>
      <w:tr w:rsidR="00A642E9" w:rsidRPr="00F156BF" w:rsidTr="00A642E9">
        <w:tc>
          <w:tcPr>
            <w:tcW w:w="2596" w:type="dxa"/>
            <w:noWrap/>
          </w:tcPr>
          <w:p w:rsidR="00A642E9" w:rsidRPr="00F156BF" w:rsidRDefault="00A642E9" w:rsidP="00A642E9">
            <w:pPr>
              <w:rPr>
                <w:sz w:val="16"/>
                <w:szCs w:val="16"/>
              </w:rPr>
            </w:pPr>
            <w:r w:rsidRPr="00F156BF">
              <w:rPr>
                <w:sz w:val="16"/>
                <w:szCs w:val="16"/>
              </w:rPr>
              <w:t xml:space="preserve">   Over 100,000</w:t>
            </w:r>
          </w:p>
        </w:tc>
        <w:tc>
          <w:tcPr>
            <w:tcW w:w="806" w:type="dxa"/>
            <w:noWrap/>
          </w:tcPr>
          <w:p w:rsidR="00A642E9" w:rsidRPr="00F156BF" w:rsidRDefault="00A642E9" w:rsidP="00A642E9">
            <w:pPr>
              <w:jc w:val="right"/>
              <w:rPr>
                <w:sz w:val="16"/>
                <w:szCs w:val="16"/>
              </w:rPr>
            </w:pPr>
            <w:r w:rsidRPr="00F156BF">
              <w:rPr>
                <w:sz w:val="16"/>
                <w:szCs w:val="16"/>
              </w:rPr>
              <w:t>29.4</w:t>
            </w:r>
          </w:p>
        </w:tc>
        <w:tc>
          <w:tcPr>
            <w:tcW w:w="1134" w:type="dxa"/>
            <w:noWrap/>
          </w:tcPr>
          <w:p w:rsidR="00A642E9" w:rsidRPr="00F156BF" w:rsidRDefault="00A642E9" w:rsidP="00A642E9">
            <w:pPr>
              <w:jc w:val="right"/>
              <w:rPr>
                <w:sz w:val="16"/>
                <w:szCs w:val="16"/>
              </w:rPr>
            </w:pPr>
            <w:r w:rsidRPr="00F156BF">
              <w:rPr>
                <w:sz w:val="16"/>
                <w:szCs w:val="16"/>
              </w:rPr>
              <w:t>39.5</w:t>
            </w:r>
          </w:p>
        </w:tc>
        <w:tc>
          <w:tcPr>
            <w:tcW w:w="851" w:type="dxa"/>
            <w:noWrap/>
          </w:tcPr>
          <w:p w:rsidR="00A642E9" w:rsidRPr="00F156BF" w:rsidRDefault="00A642E9" w:rsidP="00A642E9">
            <w:pPr>
              <w:jc w:val="right"/>
              <w:rPr>
                <w:sz w:val="16"/>
                <w:szCs w:val="16"/>
              </w:rPr>
            </w:pPr>
            <w:r w:rsidRPr="00F156BF">
              <w:rPr>
                <w:sz w:val="16"/>
                <w:szCs w:val="16"/>
              </w:rPr>
              <w:t>9.5</w:t>
            </w:r>
          </w:p>
        </w:tc>
        <w:tc>
          <w:tcPr>
            <w:tcW w:w="1134" w:type="dxa"/>
            <w:noWrap/>
          </w:tcPr>
          <w:p w:rsidR="00A642E9" w:rsidRPr="00F156BF" w:rsidRDefault="00A642E9" w:rsidP="00A642E9">
            <w:pPr>
              <w:jc w:val="right"/>
              <w:rPr>
                <w:sz w:val="16"/>
                <w:szCs w:val="16"/>
              </w:rPr>
            </w:pPr>
            <w:r w:rsidRPr="00F156BF">
              <w:rPr>
                <w:sz w:val="16"/>
                <w:szCs w:val="16"/>
              </w:rPr>
              <w:t>21.5</w:t>
            </w:r>
          </w:p>
        </w:tc>
        <w:tc>
          <w:tcPr>
            <w:tcW w:w="709" w:type="dxa"/>
            <w:noWrap/>
          </w:tcPr>
          <w:p w:rsidR="00A642E9" w:rsidRPr="00F156BF" w:rsidRDefault="00A642E9" w:rsidP="00A642E9">
            <w:pPr>
              <w:jc w:val="right"/>
              <w:rPr>
                <w:sz w:val="16"/>
                <w:szCs w:val="16"/>
              </w:rPr>
            </w:pPr>
            <w:r w:rsidRPr="00F156BF">
              <w:rPr>
                <w:sz w:val="16"/>
                <w:szCs w:val="16"/>
              </w:rPr>
              <w:t>0.1</w:t>
            </w:r>
          </w:p>
        </w:tc>
      </w:tr>
    </w:tbl>
    <w:p w:rsidR="008039F1" w:rsidRDefault="008039F1" w:rsidP="00A642E9">
      <w:pPr>
        <w:spacing w:after="120"/>
        <w:rPr>
          <w:rFonts w:eastAsiaTheme="minorEastAsia"/>
          <w:color w:val="000000" w:themeColor="text1" w:themeShade="BF"/>
          <w:sz w:val="16"/>
          <w:szCs w:val="16"/>
        </w:rPr>
        <w:sectPr w:rsidR="008039F1" w:rsidSect="00A642E9">
          <w:headerReference w:type="default" r:id="rId19"/>
          <w:pgSz w:w="11906" w:h="16838"/>
          <w:pgMar w:top="1440" w:right="1800" w:bottom="1440" w:left="1800" w:header="708" w:footer="708" w:gutter="0"/>
          <w:cols w:space="708"/>
          <w:docGrid w:linePitch="360"/>
        </w:sectPr>
      </w:pP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17" w:name="_Toc371414958"/>
      <w:bookmarkStart w:id="118" w:name="_Toc400714753"/>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3</w:t>
      </w:r>
      <w:r w:rsidR="00677B4D" w:rsidRPr="009F568C">
        <w:rPr>
          <w:rFonts w:ascii="Times New Roman" w:hAnsi="Times New Roman" w:cs="Times New Roman"/>
          <w:b/>
          <w:i w:val="0"/>
        </w:rPr>
        <w:fldChar w:fldCharType="end"/>
      </w:r>
      <w:r w:rsidRPr="009F568C">
        <w:rPr>
          <w:rFonts w:ascii="Times New Roman" w:hAnsi="Times New Roman" w:cs="Times New Roman"/>
          <w:b/>
          <w:i w:val="0"/>
        </w:rPr>
        <w:t>: Reasons for satisfaction with profit distribution by problem gambling level and demographics</w:t>
      </w:r>
      <w:bookmarkEnd w:id="117"/>
      <w:bookmarkEnd w:id="118"/>
    </w:p>
    <w:tbl>
      <w:tblPr>
        <w:tblStyle w:val="LightShading2"/>
        <w:tblW w:w="13905" w:type="dxa"/>
        <w:tblInd w:w="108" w:type="dxa"/>
        <w:tblLayout w:type="fixed"/>
        <w:tblLook w:val="0620" w:firstRow="1" w:lastRow="0" w:firstColumn="0" w:lastColumn="0" w:noHBand="1" w:noVBand="1"/>
      </w:tblPr>
      <w:tblGrid>
        <w:gridCol w:w="2013"/>
        <w:gridCol w:w="642"/>
        <w:gridCol w:w="570"/>
        <w:gridCol w:w="567"/>
        <w:gridCol w:w="709"/>
        <w:gridCol w:w="567"/>
        <w:gridCol w:w="531"/>
        <w:gridCol w:w="531"/>
        <w:gridCol w:w="531"/>
        <w:gridCol w:w="567"/>
        <w:gridCol w:w="567"/>
        <w:gridCol w:w="642"/>
        <w:gridCol w:w="531"/>
        <w:gridCol w:w="567"/>
        <w:gridCol w:w="531"/>
        <w:gridCol w:w="567"/>
        <w:gridCol w:w="567"/>
        <w:gridCol w:w="531"/>
        <w:gridCol w:w="621"/>
        <w:gridCol w:w="621"/>
        <w:gridCol w:w="466"/>
        <w:gridCol w:w="466"/>
      </w:tblGrid>
      <w:tr w:rsidR="008039F1" w:rsidRPr="00C14DF5" w:rsidTr="008039F1">
        <w:trPr>
          <w:cnfStyle w:val="100000000000" w:firstRow="1" w:lastRow="0" w:firstColumn="0" w:lastColumn="0" w:oddVBand="0" w:evenVBand="0" w:oddHBand="0" w:evenHBand="0" w:firstRowFirstColumn="0" w:firstRowLastColumn="0" w:lastRowFirstColumn="0" w:lastRowLastColumn="0"/>
          <w:cantSplit/>
          <w:tblHeader/>
        </w:trPr>
        <w:tc>
          <w:tcPr>
            <w:tcW w:w="2013" w:type="dxa"/>
            <w:vMerge w:val="restart"/>
            <w:vAlign w:val="bottom"/>
          </w:tcPr>
          <w:p w:rsidR="008039F1" w:rsidRPr="00C14DF5" w:rsidRDefault="008039F1" w:rsidP="00B11BE1">
            <w:pPr>
              <w:rPr>
                <w:sz w:val="18"/>
                <w:szCs w:val="18"/>
              </w:rPr>
            </w:pPr>
            <w:r w:rsidRPr="00C14DF5">
              <w:rPr>
                <w:sz w:val="18"/>
                <w:szCs w:val="18"/>
              </w:rPr>
              <w:t>Demographic variables</w:t>
            </w:r>
          </w:p>
        </w:tc>
        <w:tc>
          <w:tcPr>
            <w:tcW w:w="11892" w:type="dxa"/>
            <w:gridSpan w:val="21"/>
            <w:noWrap/>
            <w:vAlign w:val="bottom"/>
          </w:tcPr>
          <w:p w:rsidR="008039F1" w:rsidRPr="00C14DF5" w:rsidRDefault="008039F1" w:rsidP="00132450">
            <w:pPr>
              <w:spacing w:after="20"/>
              <w:jc w:val="center"/>
              <w:rPr>
                <w:sz w:val="18"/>
                <w:szCs w:val="18"/>
              </w:rPr>
            </w:pPr>
            <w:r w:rsidRPr="00C14DF5">
              <w:rPr>
                <w:sz w:val="18"/>
                <w:szCs w:val="18"/>
              </w:rPr>
              <w:t>Largely happy with doubts/not happy about gambling profits distributed to sports, charities, and community %</w:t>
            </w:r>
          </w:p>
        </w:tc>
      </w:tr>
      <w:tr w:rsidR="008039F1" w:rsidRPr="00C14DF5" w:rsidTr="00BB57F7">
        <w:trPr>
          <w:cnfStyle w:val="100000000000" w:firstRow="1" w:lastRow="0" w:firstColumn="0" w:lastColumn="0" w:oddVBand="0" w:evenVBand="0" w:oddHBand="0" w:evenHBand="0" w:firstRowFirstColumn="0" w:firstRowLastColumn="0" w:lastRowFirstColumn="0" w:lastRowLastColumn="0"/>
          <w:trHeight w:val="3497"/>
          <w:tblHeader/>
        </w:trPr>
        <w:tc>
          <w:tcPr>
            <w:tcW w:w="2013" w:type="dxa"/>
            <w:vMerge/>
            <w:tcBorders>
              <w:bottom w:val="single" w:sz="4" w:space="0" w:color="auto"/>
            </w:tcBorders>
            <w:vAlign w:val="bottom"/>
          </w:tcPr>
          <w:p w:rsidR="008039F1" w:rsidRPr="00C14DF5" w:rsidRDefault="008039F1" w:rsidP="00B11BE1">
            <w:pPr>
              <w:rPr>
                <w:b w:val="0"/>
                <w:sz w:val="18"/>
                <w:szCs w:val="18"/>
              </w:rPr>
            </w:pPr>
          </w:p>
        </w:tc>
        <w:tc>
          <w:tcPr>
            <w:tcW w:w="642"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Against gambling used as source of funding/promotes gambling</w:t>
            </w:r>
          </w:p>
        </w:tc>
        <w:tc>
          <w:tcPr>
            <w:tcW w:w="570"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Don't know how money is distributed/who decides/lack of transparency/information</w:t>
            </w:r>
          </w:p>
        </w:tc>
        <w:tc>
          <w:tcPr>
            <w:tcW w:w="567"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Not sure if money actually goes where it's supposed to</w:t>
            </w:r>
          </w:p>
        </w:tc>
        <w:tc>
          <w:tcPr>
            <w:tcW w:w="709"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Not sure how evenly distributed/not done fairly/some groups favoured more than others</w:t>
            </w:r>
          </w:p>
        </w:tc>
        <w:tc>
          <w:tcPr>
            <w:tcW w:w="567"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More should go to community/should go back to area money came from</w:t>
            </w:r>
          </w:p>
        </w:tc>
        <w:tc>
          <w:tcPr>
            <w:tcW w:w="531"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More should go to charities</w:t>
            </w:r>
          </w:p>
        </w:tc>
        <w:tc>
          <w:tcPr>
            <w:tcW w:w="531"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Should go to hospitals/health/cancer</w:t>
            </w:r>
          </w:p>
        </w:tc>
        <w:tc>
          <w:tcPr>
            <w:tcW w:w="531"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Not enough given out</w:t>
            </w:r>
          </w:p>
        </w:tc>
        <w:tc>
          <w:tcPr>
            <w:tcW w:w="567"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Too much going to sport/professional sport</w:t>
            </w:r>
          </w:p>
        </w:tc>
        <w:tc>
          <w:tcPr>
            <w:tcW w:w="567" w:type="dxa"/>
            <w:tcBorders>
              <w:bottom w:val="single" w:sz="4" w:space="0" w:color="auto"/>
            </w:tcBorders>
            <w:noWrap/>
            <w:textDirection w:val="btLr"/>
            <w:vAlign w:val="center"/>
            <w:hideMark/>
          </w:tcPr>
          <w:p w:rsidR="008039F1" w:rsidRPr="00C14DF5" w:rsidRDefault="008039F1" w:rsidP="00BB57F7">
            <w:pPr>
              <w:ind w:left="113" w:right="113"/>
              <w:rPr>
                <w:b w:val="0"/>
                <w:sz w:val="18"/>
                <w:szCs w:val="18"/>
              </w:rPr>
            </w:pPr>
            <w:r w:rsidRPr="00C14DF5">
              <w:rPr>
                <w:sz w:val="18"/>
                <w:szCs w:val="18"/>
              </w:rPr>
              <w:t>Some are not worthy/should go to more worthy/needy causes</w:t>
            </w:r>
          </w:p>
        </w:tc>
        <w:tc>
          <w:tcPr>
            <w:tcW w:w="642"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Amount/too much taken by promoters/organisers/administration costs</w:t>
            </w:r>
          </w:p>
        </w:tc>
        <w:tc>
          <w:tcPr>
            <w:tcW w:w="531"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Money misus</w:t>
            </w:r>
            <w:r>
              <w:rPr>
                <w:color w:val="000000"/>
                <w:sz w:val="18"/>
                <w:szCs w:val="18"/>
              </w:rPr>
              <w:t>ed by charities/sports clubs</w:t>
            </w:r>
          </w:p>
        </w:tc>
        <w:tc>
          <w:tcPr>
            <w:tcW w:w="567"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Process to go through to apply/should be easier</w:t>
            </w:r>
          </w:p>
        </w:tc>
        <w:tc>
          <w:tcPr>
            <w:tcW w:w="531"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More to amateur sport/clubs</w:t>
            </w:r>
          </w:p>
        </w:tc>
        <w:tc>
          <w:tcPr>
            <w:tcW w:w="567"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Lotto should be split into smaller prizes/one person should not win millions</w:t>
            </w:r>
          </w:p>
        </w:tc>
        <w:tc>
          <w:tcPr>
            <w:tcW w:w="567"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Should go to help problem gamblers/households of those who gamble</w:t>
            </w:r>
          </w:p>
        </w:tc>
        <w:tc>
          <w:tcPr>
            <w:tcW w:w="531"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Government taking money from it</w:t>
            </w:r>
          </w:p>
        </w:tc>
        <w:tc>
          <w:tcPr>
            <w:tcW w:w="621"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Unsure how much they actually get</w:t>
            </w:r>
          </w:p>
        </w:tc>
        <w:tc>
          <w:tcPr>
            <w:tcW w:w="621"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Positive comments</w:t>
            </w:r>
          </w:p>
        </w:tc>
        <w:tc>
          <w:tcPr>
            <w:tcW w:w="466"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Others</w:t>
            </w:r>
          </w:p>
        </w:tc>
        <w:tc>
          <w:tcPr>
            <w:tcW w:w="466" w:type="dxa"/>
            <w:tcBorders>
              <w:bottom w:val="single" w:sz="4" w:space="0" w:color="auto"/>
            </w:tcBorders>
            <w:textDirection w:val="btLr"/>
            <w:vAlign w:val="center"/>
          </w:tcPr>
          <w:p w:rsidR="008039F1" w:rsidRPr="00C14DF5" w:rsidRDefault="008039F1" w:rsidP="00BB57F7">
            <w:pPr>
              <w:ind w:left="113" w:right="113"/>
              <w:rPr>
                <w:b w:val="0"/>
                <w:color w:val="000000"/>
                <w:sz w:val="18"/>
                <w:szCs w:val="18"/>
              </w:rPr>
            </w:pPr>
            <w:r w:rsidRPr="00C14DF5">
              <w:rPr>
                <w:color w:val="000000"/>
                <w:sz w:val="18"/>
                <w:szCs w:val="18"/>
              </w:rPr>
              <w:t>Don't know</w:t>
            </w:r>
          </w:p>
        </w:tc>
      </w:tr>
      <w:tr w:rsidR="008039F1" w:rsidRPr="00C14DF5" w:rsidTr="00B11BE1">
        <w:tc>
          <w:tcPr>
            <w:tcW w:w="2013" w:type="dxa"/>
            <w:tcBorders>
              <w:top w:val="single" w:sz="4" w:space="0" w:color="auto"/>
            </w:tcBorders>
          </w:tcPr>
          <w:p w:rsidR="008039F1" w:rsidRPr="00C14DF5" w:rsidRDefault="008039F1" w:rsidP="00CC741C">
            <w:pPr>
              <w:spacing w:before="60"/>
              <w:rPr>
                <w:sz w:val="18"/>
                <w:szCs w:val="18"/>
              </w:rPr>
            </w:pPr>
            <w:r w:rsidRPr="00C14DF5">
              <w:rPr>
                <w:sz w:val="18"/>
                <w:szCs w:val="18"/>
              </w:rPr>
              <w:t>Total</w:t>
            </w:r>
          </w:p>
        </w:tc>
        <w:tc>
          <w:tcPr>
            <w:tcW w:w="642"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28.5</w:t>
            </w:r>
          </w:p>
        </w:tc>
        <w:tc>
          <w:tcPr>
            <w:tcW w:w="570"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16.0</w:t>
            </w:r>
          </w:p>
        </w:tc>
        <w:tc>
          <w:tcPr>
            <w:tcW w:w="567"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3.7</w:t>
            </w:r>
          </w:p>
        </w:tc>
        <w:tc>
          <w:tcPr>
            <w:tcW w:w="709"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9.5</w:t>
            </w:r>
          </w:p>
        </w:tc>
        <w:tc>
          <w:tcPr>
            <w:tcW w:w="567"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6.1</w:t>
            </w:r>
          </w:p>
        </w:tc>
        <w:tc>
          <w:tcPr>
            <w:tcW w:w="531"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3.6</w:t>
            </w:r>
          </w:p>
        </w:tc>
        <w:tc>
          <w:tcPr>
            <w:tcW w:w="531"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2.1</w:t>
            </w:r>
          </w:p>
        </w:tc>
        <w:tc>
          <w:tcPr>
            <w:tcW w:w="531"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5.3</w:t>
            </w:r>
          </w:p>
        </w:tc>
        <w:tc>
          <w:tcPr>
            <w:tcW w:w="567"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6.0</w:t>
            </w:r>
          </w:p>
        </w:tc>
        <w:tc>
          <w:tcPr>
            <w:tcW w:w="567" w:type="dxa"/>
            <w:tcBorders>
              <w:top w:val="single" w:sz="4" w:space="0" w:color="auto"/>
            </w:tcBorders>
            <w:noWrap/>
            <w:vAlign w:val="center"/>
            <w:hideMark/>
          </w:tcPr>
          <w:p w:rsidR="008039F1" w:rsidRPr="00C14DF5" w:rsidRDefault="008039F1" w:rsidP="00CC741C">
            <w:pPr>
              <w:spacing w:before="60"/>
              <w:jc w:val="right"/>
              <w:rPr>
                <w:sz w:val="18"/>
                <w:szCs w:val="18"/>
              </w:rPr>
            </w:pPr>
            <w:r w:rsidRPr="00C14DF5">
              <w:rPr>
                <w:sz w:val="18"/>
                <w:szCs w:val="18"/>
              </w:rPr>
              <w:t>10.1</w:t>
            </w:r>
          </w:p>
        </w:tc>
        <w:tc>
          <w:tcPr>
            <w:tcW w:w="642"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10.1</w:t>
            </w:r>
          </w:p>
        </w:tc>
        <w:tc>
          <w:tcPr>
            <w:tcW w:w="531"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2.1</w:t>
            </w:r>
          </w:p>
        </w:tc>
        <w:tc>
          <w:tcPr>
            <w:tcW w:w="567"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0.7</w:t>
            </w:r>
          </w:p>
        </w:tc>
        <w:tc>
          <w:tcPr>
            <w:tcW w:w="531"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1.6</w:t>
            </w:r>
          </w:p>
        </w:tc>
        <w:tc>
          <w:tcPr>
            <w:tcW w:w="567"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0.5</w:t>
            </w:r>
          </w:p>
        </w:tc>
        <w:tc>
          <w:tcPr>
            <w:tcW w:w="567"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1.4</w:t>
            </w:r>
          </w:p>
        </w:tc>
        <w:tc>
          <w:tcPr>
            <w:tcW w:w="531"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1.4</w:t>
            </w:r>
          </w:p>
        </w:tc>
        <w:tc>
          <w:tcPr>
            <w:tcW w:w="621"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4.2</w:t>
            </w:r>
          </w:p>
        </w:tc>
        <w:tc>
          <w:tcPr>
            <w:tcW w:w="621"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15.1</w:t>
            </w:r>
          </w:p>
        </w:tc>
        <w:tc>
          <w:tcPr>
            <w:tcW w:w="466"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2.9</w:t>
            </w:r>
          </w:p>
        </w:tc>
        <w:tc>
          <w:tcPr>
            <w:tcW w:w="466" w:type="dxa"/>
            <w:tcBorders>
              <w:top w:val="single" w:sz="4" w:space="0" w:color="auto"/>
            </w:tcBorders>
            <w:vAlign w:val="center"/>
          </w:tcPr>
          <w:p w:rsidR="008039F1" w:rsidRPr="00C14DF5" w:rsidRDefault="008039F1" w:rsidP="00CC741C">
            <w:pPr>
              <w:spacing w:before="60"/>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rPr>
                <w:b/>
                <w:sz w:val="18"/>
                <w:szCs w:val="18"/>
              </w:rPr>
            </w:pPr>
            <w:r w:rsidRPr="00C14DF5">
              <w:rPr>
                <w:b/>
                <w:sz w:val="18"/>
                <w:szCs w:val="18"/>
              </w:rPr>
              <w:t>Problem gambling level</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ind w:left="158"/>
              <w:rPr>
                <w:sz w:val="18"/>
                <w:szCs w:val="18"/>
              </w:rPr>
            </w:pPr>
            <w:r w:rsidRPr="00C14DF5">
              <w:rPr>
                <w:sz w:val="18"/>
                <w:szCs w:val="18"/>
              </w:rPr>
              <w:t>Non-gambler</w:t>
            </w:r>
          </w:p>
        </w:tc>
        <w:tc>
          <w:tcPr>
            <w:tcW w:w="642" w:type="dxa"/>
            <w:noWrap/>
            <w:vAlign w:val="center"/>
            <w:hideMark/>
          </w:tcPr>
          <w:p w:rsidR="008039F1" w:rsidRPr="00C14DF5" w:rsidRDefault="008039F1" w:rsidP="00B11BE1">
            <w:pPr>
              <w:jc w:val="right"/>
              <w:rPr>
                <w:sz w:val="18"/>
                <w:szCs w:val="18"/>
              </w:rPr>
            </w:pPr>
            <w:r w:rsidRPr="00C14DF5">
              <w:rPr>
                <w:sz w:val="18"/>
                <w:szCs w:val="18"/>
              </w:rPr>
              <w:t>46.6</w:t>
            </w:r>
          </w:p>
        </w:tc>
        <w:tc>
          <w:tcPr>
            <w:tcW w:w="570" w:type="dxa"/>
            <w:noWrap/>
            <w:vAlign w:val="center"/>
            <w:hideMark/>
          </w:tcPr>
          <w:p w:rsidR="008039F1" w:rsidRPr="00C14DF5" w:rsidRDefault="008039F1" w:rsidP="00B11BE1">
            <w:pPr>
              <w:jc w:val="right"/>
              <w:rPr>
                <w:sz w:val="18"/>
                <w:szCs w:val="18"/>
              </w:rPr>
            </w:pPr>
            <w:r w:rsidRPr="00C14DF5">
              <w:rPr>
                <w:sz w:val="18"/>
                <w:szCs w:val="18"/>
              </w:rPr>
              <w:t>11.0</w:t>
            </w:r>
          </w:p>
        </w:tc>
        <w:tc>
          <w:tcPr>
            <w:tcW w:w="567" w:type="dxa"/>
            <w:noWrap/>
            <w:vAlign w:val="center"/>
            <w:hideMark/>
          </w:tcPr>
          <w:p w:rsidR="008039F1" w:rsidRPr="00C14DF5" w:rsidRDefault="008039F1" w:rsidP="00B11BE1">
            <w:pPr>
              <w:jc w:val="right"/>
              <w:rPr>
                <w:sz w:val="18"/>
                <w:szCs w:val="18"/>
              </w:rPr>
            </w:pPr>
            <w:r w:rsidRPr="00C14DF5">
              <w:rPr>
                <w:sz w:val="18"/>
                <w:szCs w:val="18"/>
              </w:rPr>
              <w:t>3.8</w:t>
            </w:r>
          </w:p>
        </w:tc>
        <w:tc>
          <w:tcPr>
            <w:tcW w:w="709"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4.0</w:t>
            </w:r>
          </w:p>
        </w:tc>
        <w:tc>
          <w:tcPr>
            <w:tcW w:w="531" w:type="dxa"/>
            <w:noWrap/>
            <w:vAlign w:val="center"/>
            <w:hideMark/>
          </w:tcPr>
          <w:p w:rsidR="008039F1" w:rsidRPr="00C14DF5" w:rsidRDefault="008039F1" w:rsidP="00B11BE1">
            <w:pPr>
              <w:jc w:val="right"/>
              <w:rPr>
                <w:sz w:val="18"/>
                <w:szCs w:val="18"/>
              </w:rPr>
            </w:pPr>
            <w:r w:rsidRPr="00C14DF5">
              <w:rPr>
                <w:sz w:val="18"/>
                <w:szCs w:val="18"/>
              </w:rPr>
              <w:t>2.1</w:t>
            </w:r>
          </w:p>
        </w:tc>
        <w:tc>
          <w:tcPr>
            <w:tcW w:w="531" w:type="dxa"/>
            <w:noWrap/>
            <w:vAlign w:val="center"/>
            <w:hideMark/>
          </w:tcPr>
          <w:p w:rsidR="008039F1" w:rsidRPr="00C14DF5" w:rsidRDefault="008039F1" w:rsidP="00B11BE1">
            <w:pPr>
              <w:jc w:val="right"/>
              <w:rPr>
                <w:sz w:val="18"/>
                <w:szCs w:val="18"/>
              </w:rPr>
            </w:pPr>
            <w:r w:rsidRPr="00C14DF5">
              <w:rPr>
                <w:sz w:val="18"/>
                <w:szCs w:val="18"/>
              </w:rPr>
              <w:t>1.9</w:t>
            </w:r>
          </w:p>
        </w:tc>
        <w:tc>
          <w:tcPr>
            <w:tcW w:w="531" w:type="dxa"/>
            <w:noWrap/>
            <w:vAlign w:val="center"/>
            <w:hideMark/>
          </w:tcPr>
          <w:p w:rsidR="008039F1" w:rsidRPr="00C14DF5" w:rsidRDefault="008039F1" w:rsidP="00B11BE1">
            <w:pPr>
              <w:jc w:val="right"/>
              <w:rPr>
                <w:sz w:val="18"/>
                <w:szCs w:val="18"/>
              </w:rPr>
            </w:pPr>
            <w:r w:rsidRPr="00C14DF5">
              <w:rPr>
                <w:sz w:val="18"/>
                <w:szCs w:val="18"/>
              </w:rPr>
              <w:t>4.1</w:t>
            </w:r>
          </w:p>
        </w:tc>
        <w:tc>
          <w:tcPr>
            <w:tcW w:w="567" w:type="dxa"/>
            <w:noWrap/>
            <w:vAlign w:val="center"/>
            <w:hideMark/>
          </w:tcPr>
          <w:p w:rsidR="008039F1" w:rsidRPr="00C14DF5" w:rsidRDefault="008039F1" w:rsidP="00B11BE1">
            <w:pPr>
              <w:jc w:val="right"/>
              <w:rPr>
                <w:sz w:val="18"/>
                <w:szCs w:val="18"/>
              </w:rPr>
            </w:pPr>
            <w:r w:rsidRPr="00C14DF5">
              <w:rPr>
                <w:sz w:val="18"/>
                <w:szCs w:val="18"/>
              </w:rPr>
              <w:t>5.8</w:t>
            </w:r>
          </w:p>
        </w:tc>
        <w:tc>
          <w:tcPr>
            <w:tcW w:w="567" w:type="dxa"/>
            <w:noWrap/>
            <w:vAlign w:val="center"/>
            <w:hideMark/>
          </w:tcPr>
          <w:p w:rsidR="008039F1" w:rsidRPr="00C14DF5" w:rsidRDefault="008039F1" w:rsidP="00B11BE1">
            <w:pPr>
              <w:jc w:val="right"/>
              <w:rPr>
                <w:sz w:val="18"/>
                <w:szCs w:val="18"/>
              </w:rPr>
            </w:pPr>
            <w:r w:rsidRPr="00C14DF5">
              <w:rPr>
                <w:sz w:val="18"/>
                <w:szCs w:val="18"/>
              </w:rPr>
              <w:t>6.8</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6.6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0.1</w:t>
            </w:r>
          </w:p>
        </w:tc>
      </w:tr>
      <w:tr w:rsidR="008039F1" w:rsidRPr="00C14DF5" w:rsidTr="00B11BE1">
        <w:tc>
          <w:tcPr>
            <w:tcW w:w="2013" w:type="dxa"/>
          </w:tcPr>
          <w:p w:rsidR="008039F1" w:rsidRPr="00C14DF5" w:rsidRDefault="00AB22BB" w:rsidP="00B11BE1">
            <w:pPr>
              <w:ind w:left="158"/>
              <w:rPr>
                <w:sz w:val="18"/>
                <w:szCs w:val="18"/>
              </w:rPr>
            </w:pPr>
            <w:r>
              <w:rPr>
                <w:sz w:val="18"/>
                <w:szCs w:val="18"/>
              </w:rPr>
              <w:t>Non-problem</w:t>
            </w:r>
            <w:r w:rsidR="008039F1" w:rsidRPr="00C14DF5">
              <w:rPr>
                <w:sz w:val="18"/>
                <w:szCs w:val="18"/>
              </w:rPr>
              <w:t xml:space="preserve"> gambler</w:t>
            </w:r>
          </w:p>
        </w:tc>
        <w:tc>
          <w:tcPr>
            <w:tcW w:w="642" w:type="dxa"/>
            <w:noWrap/>
            <w:vAlign w:val="center"/>
            <w:hideMark/>
          </w:tcPr>
          <w:p w:rsidR="008039F1" w:rsidRPr="00C14DF5" w:rsidRDefault="008039F1" w:rsidP="00B11BE1">
            <w:pPr>
              <w:jc w:val="right"/>
              <w:rPr>
                <w:sz w:val="18"/>
                <w:szCs w:val="18"/>
              </w:rPr>
            </w:pPr>
            <w:r w:rsidRPr="00C14DF5">
              <w:rPr>
                <w:sz w:val="18"/>
                <w:szCs w:val="18"/>
              </w:rPr>
              <w:t>24.7</w:t>
            </w:r>
          </w:p>
        </w:tc>
        <w:tc>
          <w:tcPr>
            <w:tcW w:w="570" w:type="dxa"/>
            <w:noWrap/>
            <w:vAlign w:val="center"/>
            <w:hideMark/>
          </w:tcPr>
          <w:p w:rsidR="008039F1" w:rsidRPr="00C14DF5" w:rsidRDefault="008039F1" w:rsidP="00B11BE1">
            <w:pPr>
              <w:jc w:val="right"/>
              <w:rPr>
                <w:sz w:val="18"/>
                <w:szCs w:val="18"/>
              </w:rPr>
            </w:pPr>
            <w:r w:rsidRPr="00C14DF5">
              <w:rPr>
                <w:sz w:val="18"/>
                <w:szCs w:val="18"/>
              </w:rPr>
              <w:t>16.9</w:t>
            </w:r>
          </w:p>
        </w:tc>
        <w:tc>
          <w:tcPr>
            <w:tcW w:w="567" w:type="dxa"/>
            <w:noWrap/>
            <w:vAlign w:val="center"/>
            <w:hideMark/>
          </w:tcPr>
          <w:p w:rsidR="008039F1" w:rsidRPr="00C14DF5" w:rsidRDefault="008039F1" w:rsidP="00B11BE1">
            <w:pPr>
              <w:jc w:val="right"/>
              <w:rPr>
                <w:sz w:val="18"/>
                <w:szCs w:val="18"/>
              </w:rPr>
            </w:pPr>
            <w:r w:rsidRPr="00C14DF5">
              <w:rPr>
                <w:sz w:val="18"/>
                <w:szCs w:val="18"/>
              </w:rPr>
              <w:t>3.6</w:t>
            </w:r>
          </w:p>
        </w:tc>
        <w:tc>
          <w:tcPr>
            <w:tcW w:w="709" w:type="dxa"/>
            <w:noWrap/>
            <w:vAlign w:val="center"/>
            <w:hideMark/>
          </w:tcPr>
          <w:p w:rsidR="008039F1" w:rsidRPr="00C14DF5" w:rsidRDefault="008039F1" w:rsidP="00B11BE1">
            <w:pPr>
              <w:jc w:val="right"/>
              <w:rPr>
                <w:sz w:val="18"/>
                <w:szCs w:val="18"/>
              </w:rPr>
            </w:pPr>
            <w:r w:rsidRPr="00C14DF5">
              <w:rPr>
                <w:sz w:val="18"/>
                <w:szCs w:val="18"/>
              </w:rPr>
              <w:t>10.3</w:t>
            </w:r>
          </w:p>
        </w:tc>
        <w:tc>
          <w:tcPr>
            <w:tcW w:w="567" w:type="dxa"/>
            <w:noWrap/>
            <w:vAlign w:val="center"/>
            <w:hideMark/>
          </w:tcPr>
          <w:p w:rsidR="008039F1" w:rsidRPr="00C14DF5" w:rsidRDefault="008039F1" w:rsidP="00B11BE1">
            <w:pPr>
              <w:jc w:val="right"/>
              <w:rPr>
                <w:sz w:val="18"/>
                <w:szCs w:val="18"/>
              </w:rPr>
            </w:pPr>
            <w:r w:rsidRPr="00C14DF5">
              <w:rPr>
                <w:sz w:val="18"/>
                <w:szCs w:val="18"/>
              </w:rPr>
              <w:t>6.2</w:t>
            </w:r>
          </w:p>
        </w:tc>
        <w:tc>
          <w:tcPr>
            <w:tcW w:w="531" w:type="dxa"/>
            <w:noWrap/>
            <w:vAlign w:val="center"/>
            <w:hideMark/>
          </w:tcPr>
          <w:p w:rsidR="008039F1" w:rsidRPr="00C14DF5" w:rsidRDefault="008039F1" w:rsidP="00B11BE1">
            <w:pPr>
              <w:jc w:val="right"/>
              <w:rPr>
                <w:sz w:val="18"/>
                <w:szCs w:val="18"/>
              </w:rPr>
            </w:pPr>
            <w:r w:rsidRPr="00C14DF5">
              <w:rPr>
                <w:sz w:val="18"/>
                <w:szCs w:val="18"/>
              </w:rPr>
              <w:t>4.0</w:t>
            </w:r>
          </w:p>
        </w:tc>
        <w:tc>
          <w:tcPr>
            <w:tcW w:w="531" w:type="dxa"/>
            <w:noWrap/>
            <w:vAlign w:val="center"/>
            <w:hideMark/>
          </w:tcPr>
          <w:p w:rsidR="008039F1" w:rsidRPr="00C14DF5" w:rsidRDefault="008039F1" w:rsidP="00B11BE1">
            <w:pPr>
              <w:jc w:val="right"/>
              <w:rPr>
                <w:sz w:val="18"/>
                <w:szCs w:val="18"/>
              </w:rPr>
            </w:pPr>
            <w:r w:rsidRPr="00C14DF5">
              <w:rPr>
                <w:sz w:val="18"/>
                <w:szCs w:val="18"/>
              </w:rPr>
              <w:t>2.2</w:t>
            </w:r>
          </w:p>
        </w:tc>
        <w:tc>
          <w:tcPr>
            <w:tcW w:w="531" w:type="dxa"/>
            <w:noWrap/>
            <w:vAlign w:val="center"/>
            <w:hideMark/>
          </w:tcPr>
          <w:p w:rsidR="008039F1" w:rsidRPr="00C14DF5" w:rsidRDefault="008039F1" w:rsidP="00B11BE1">
            <w:pPr>
              <w:jc w:val="right"/>
              <w:rPr>
                <w:sz w:val="18"/>
                <w:szCs w:val="18"/>
              </w:rPr>
            </w:pPr>
            <w:r w:rsidRPr="00C14DF5">
              <w:rPr>
                <w:sz w:val="18"/>
                <w:szCs w:val="18"/>
              </w:rPr>
              <w:t>5.7</w:t>
            </w:r>
          </w:p>
        </w:tc>
        <w:tc>
          <w:tcPr>
            <w:tcW w:w="567" w:type="dxa"/>
            <w:noWrap/>
            <w:vAlign w:val="center"/>
            <w:hideMark/>
          </w:tcPr>
          <w:p w:rsidR="008039F1" w:rsidRPr="00C14DF5" w:rsidRDefault="008039F1" w:rsidP="00B11BE1">
            <w:pPr>
              <w:jc w:val="right"/>
              <w:rPr>
                <w:sz w:val="18"/>
                <w:szCs w:val="18"/>
              </w:rPr>
            </w:pPr>
            <w:r w:rsidRPr="00C14DF5">
              <w:rPr>
                <w:sz w:val="18"/>
                <w:szCs w:val="18"/>
              </w:rPr>
              <w:t>6.1</w:t>
            </w:r>
          </w:p>
        </w:tc>
        <w:tc>
          <w:tcPr>
            <w:tcW w:w="567" w:type="dxa"/>
            <w:noWrap/>
            <w:vAlign w:val="center"/>
            <w:hideMark/>
          </w:tcPr>
          <w:p w:rsidR="008039F1" w:rsidRPr="00C14DF5" w:rsidRDefault="008039F1" w:rsidP="00B11BE1">
            <w:pPr>
              <w:jc w:val="right"/>
              <w:rPr>
                <w:sz w:val="18"/>
                <w:szCs w:val="18"/>
              </w:rPr>
            </w:pPr>
            <w:r w:rsidRPr="00C14DF5">
              <w:rPr>
                <w:sz w:val="18"/>
                <w:szCs w:val="18"/>
              </w:rPr>
              <w:t>10.7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15.7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ind w:left="158"/>
              <w:rPr>
                <w:sz w:val="18"/>
                <w:szCs w:val="18"/>
              </w:rPr>
            </w:pPr>
            <w:r w:rsidRPr="00C14DF5">
              <w:rPr>
                <w:sz w:val="18"/>
                <w:szCs w:val="18"/>
              </w:rPr>
              <w:t>Low-risk gambler</w:t>
            </w:r>
          </w:p>
        </w:tc>
        <w:tc>
          <w:tcPr>
            <w:tcW w:w="642" w:type="dxa"/>
            <w:noWrap/>
            <w:vAlign w:val="center"/>
            <w:hideMark/>
          </w:tcPr>
          <w:p w:rsidR="008039F1" w:rsidRPr="00C14DF5" w:rsidRDefault="008039F1" w:rsidP="00B11BE1">
            <w:pPr>
              <w:jc w:val="right"/>
              <w:rPr>
                <w:sz w:val="18"/>
                <w:szCs w:val="18"/>
              </w:rPr>
            </w:pPr>
            <w:r w:rsidRPr="00C14DF5">
              <w:rPr>
                <w:sz w:val="18"/>
                <w:szCs w:val="18"/>
              </w:rPr>
              <w:t>16.8</w:t>
            </w:r>
          </w:p>
        </w:tc>
        <w:tc>
          <w:tcPr>
            <w:tcW w:w="570" w:type="dxa"/>
            <w:noWrap/>
            <w:vAlign w:val="center"/>
            <w:hideMark/>
          </w:tcPr>
          <w:p w:rsidR="008039F1" w:rsidRPr="00C14DF5" w:rsidRDefault="008039F1" w:rsidP="00B11BE1">
            <w:pPr>
              <w:jc w:val="right"/>
              <w:rPr>
                <w:sz w:val="18"/>
                <w:szCs w:val="18"/>
              </w:rPr>
            </w:pPr>
            <w:r w:rsidRPr="00C14DF5">
              <w:rPr>
                <w:sz w:val="18"/>
                <w:szCs w:val="18"/>
              </w:rPr>
              <w:t>21.0</w:t>
            </w:r>
          </w:p>
        </w:tc>
        <w:tc>
          <w:tcPr>
            <w:tcW w:w="567" w:type="dxa"/>
            <w:noWrap/>
            <w:vAlign w:val="center"/>
            <w:hideMark/>
          </w:tcPr>
          <w:p w:rsidR="008039F1" w:rsidRPr="00C14DF5" w:rsidRDefault="008039F1" w:rsidP="00B11BE1">
            <w:pPr>
              <w:jc w:val="right"/>
              <w:rPr>
                <w:sz w:val="18"/>
                <w:szCs w:val="18"/>
              </w:rPr>
            </w:pPr>
            <w:r w:rsidRPr="00C14DF5">
              <w:rPr>
                <w:sz w:val="18"/>
                <w:szCs w:val="18"/>
              </w:rPr>
              <w:t>5.2</w:t>
            </w:r>
          </w:p>
        </w:tc>
        <w:tc>
          <w:tcPr>
            <w:tcW w:w="709" w:type="dxa"/>
            <w:noWrap/>
            <w:vAlign w:val="center"/>
            <w:hideMark/>
          </w:tcPr>
          <w:p w:rsidR="008039F1" w:rsidRPr="00C14DF5" w:rsidRDefault="008039F1" w:rsidP="00B11BE1">
            <w:pPr>
              <w:jc w:val="right"/>
              <w:rPr>
                <w:sz w:val="18"/>
                <w:szCs w:val="18"/>
              </w:rPr>
            </w:pPr>
            <w:r w:rsidRPr="00C14DF5">
              <w:rPr>
                <w:sz w:val="18"/>
                <w:szCs w:val="18"/>
              </w:rPr>
              <w:t>13.8</w:t>
            </w:r>
          </w:p>
        </w:tc>
        <w:tc>
          <w:tcPr>
            <w:tcW w:w="567" w:type="dxa"/>
            <w:noWrap/>
            <w:vAlign w:val="center"/>
            <w:hideMark/>
          </w:tcPr>
          <w:p w:rsidR="008039F1" w:rsidRPr="00C14DF5" w:rsidRDefault="008039F1" w:rsidP="00B11BE1">
            <w:pPr>
              <w:jc w:val="right"/>
              <w:rPr>
                <w:sz w:val="18"/>
                <w:szCs w:val="18"/>
              </w:rPr>
            </w:pPr>
            <w:r w:rsidRPr="00C14DF5">
              <w:rPr>
                <w:sz w:val="18"/>
                <w:szCs w:val="18"/>
              </w:rPr>
              <w:t>12.0</w:t>
            </w:r>
          </w:p>
        </w:tc>
        <w:tc>
          <w:tcPr>
            <w:tcW w:w="531" w:type="dxa"/>
            <w:noWrap/>
            <w:vAlign w:val="center"/>
            <w:hideMark/>
          </w:tcPr>
          <w:p w:rsidR="008039F1" w:rsidRPr="00C14DF5" w:rsidRDefault="008039F1" w:rsidP="00B11BE1">
            <w:pPr>
              <w:jc w:val="right"/>
              <w:rPr>
                <w:sz w:val="18"/>
                <w:szCs w:val="18"/>
              </w:rPr>
            </w:pPr>
            <w:r w:rsidRPr="00C14DF5">
              <w:rPr>
                <w:sz w:val="18"/>
                <w:szCs w:val="18"/>
              </w:rPr>
              <w:t>1.9</w:t>
            </w:r>
          </w:p>
        </w:tc>
        <w:tc>
          <w:tcPr>
            <w:tcW w:w="531" w:type="dxa"/>
            <w:noWrap/>
            <w:vAlign w:val="center"/>
            <w:hideMark/>
          </w:tcPr>
          <w:p w:rsidR="008039F1" w:rsidRPr="00C14DF5" w:rsidRDefault="008039F1" w:rsidP="00B11BE1">
            <w:pPr>
              <w:jc w:val="right"/>
              <w:rPr>
                <w:sz w:val="18"/>
                <w:szCs w:val="18"/>
              </w:rPr>
            </w:pPr>
            <w:r w:rsidRPr="00C14DF5">
              <w:rPr>
                <w:sz w:val="18"/>
                <w:szCs w:val="18"/>
              </w:rPr>
              <w:t>0.9</w:t>
            </w:r>
          </w:p>
        </w:tc>
        <w:tc>
          <w:tcPr>
            <w:tcW w:w="531" w:type="dxa"/>
            <w:noWrap/>
            <w:vAlign w:val="center"/>
            <w:hideMark/>
          </w:tcPr>
          <w:p w:rsidR="008039F1" w:rsidRPr="00C14DF5" w:rsidRDefault="008039F1" w:rsidP="00B11BE1">
            <w:pPr>
              <w:jc w:val="right"/>
              <w:rPr>
                <w:sz w:val="18"/>
                <w:szCs w:val="18"/>
              </w:rPr>
            </w:pPr>
            <w:r w:rsidRPr="00C14DF5">
              <w:rPr>
                <w:sz w:val="18"/>
                <w:szCs w:val="18"/>
              </w:rPr>
              <w:t>5.1</w:t>
            </w:r>
          </w:p>
        </w:tc>
        <w:tc>
          <w:tcPr>
            <w:tcW w:w="567"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11.1</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4.6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4.9</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11.6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4.4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0.9</w:t>
            </w:r>
          </w:p>
        </w:tc>
      </w:tr>
      <w:tr w:rsidR="008039F1" w:rsidRPr="00C14DF5" w:rsidTr="00B11BE1">
        <w:tc>
          <w:tcPr>
            <w:tcW w:w="2013" w:type="dxa"/>
          </w:tcPr>
          <w:p w:rsidR="008039F1" w:rsidRPr="00C14DF5" w:rsidRDefault="008039F1" w:rsidP="00B11BE1">
            <w:pPr>
              <w:ind w:left="158"/>
              <w:rPr>
                <w:sz w:val="18"/>
                <w:szCs w:val="18"/>
              </w:rPr>
            </w:pPr>
            <w:r>
              <w:rPr>
                <w:sz w:val="18"/>
                <w:szCs w:val="18"/>
              </w:rPr>
              <w:t>Moderate-</w:t>
            </w:r>
            <w:r w:rsidRPr="00C14DF5">
              <w:rPr>
                <w:sz w:val="18"/>
                <w:szCs w:val="18"/>
              </w:rPr>
              <w:t>risk gambler</w:t>
            </w:r>
          </w:p>
        </w:tc>
        <w:tc>
          <w:tcPr>
            <w:tcW w:w="642" w:type="dxa"/>
            <w:noWrap/>
            <w:vAlign w:val="center"/>
            <w:hideMark/>
          </w:tcPr>
          <w:p w:rsidR="008039F1" w:rsidRPr="00C14DF5" w:rsidRDefault="008039F1" w:rsidP="00B11BE1">
            <w:pPr>
              <w:jc w:val="right"/>
              <w:rPr>
                <w:sz w:val="18"/>
                <w:szCs w:val="18"/>
              </w:rPr>
            </w:pPr>
            <w:r w:rsidRPr="00C14DF5">
              <w:rPr>
                <w:sz w:val="18"/>
                <w:szCs w:val="18"/>
              </w:rPr>
              <w:t>14.2</w:t>
            </w:r>
          </w:p>
        </w:tc>
        <w:tc>
          <w:tcPr>
            <w:tcW w:w="570" w:type="dxa"/>
            <w:noWrap/>
            <w:vAlign w:val="center"/>
            <w:hideMark/>
          </w:tcPr>
          <w:p w:rsidR="008039F1" w:rsidRPr="00C14DF5" w:rsidRDefault="008039F1" w:rsidP="00B11BE1">
            <w:pPr>
              <w:jc w:val="right"/>
              <w:rPr>
                <w:sz w:val="18"/>
                <w:szCs w:val="18"/>
              </w:rPr>
            </w:pPr>
            <w:r w:rsidRPr="00C14DF5">
              <w:rPr>
                <w:sz w:val="18"/>
                <w:szCs w:val="18"/>
              </w:rPr>
              <w:t>20.5</w:t>
            </w:r>
          </w:p>
        </w:tc>
        <w:tc>
          <w:tcPr>
            <w:tcW w:w="567" w:type="dxa"/>
            <w:noWrap/>
            <w:vAlign w:val="center"/>
            <w:hideMark/>
          </w:tcPr>
          <w:p w:rsidR="008039F1" w:rsidRPr="00C14DF5" w:rsidRDefault="008039F1" w:rsidP="00B11BE1">
            <w:pPr>
              <w:jc w:val="right"/>
              <w:rPr>
                <w:sz w:val="18"/>
                <w:szCs w:val="18"/>
              </w:rPr>
            </w:pPr>
            <w:r w:rsidRPr="00C14DF5">
              <w:rPr>
                <w:sz w:val="18"/>
                <w:szCs w:val="18"/>
              </w:rPr>
              <w:t>1.9</w:t>
            </w:r>
          </w:p>
        </w:tc>
        <w:tc>
          <w:tcPr>
            <w:tcW w:w="709" w:type="dxa"/>
            <w:noWrap/>
            <w:vAlign w:val="center"/>
            <w:hideMark/>
          </w:tcPr>
          <w:p w:rsidR="008039F1" w:rsidRPr="00C14DF5" w:rsidRDefault="008039F1" w:rsidP="00B11BE1">
            <w:pPr>
              <w:jc w:val="right"/>
              <w:rPr>
                <w:sz w:val="18"/>
                <w:szCs w:val="18"/>
              </w:rPr>
            </w:pPr>
            <w:r w:rsidRPr="00C14DF5">
              <w:rPr>
                <w:sz w:val="18"/>
                <w:szCs w:val="18"/>
              </w:rPr>
              <w:t>4.1</w:t>
            </w:r>
          </w:p>
        </w:tc>
        <w:tc>
          <w:tcPr>
            <w:tcW w:w="567" w:type="dxa"/>
            <w:noWrap/>
            <w:vAlign w:val="center"/>
            <w:hideMark/>
          </w:tcPr>
          <w:p w:rsidR="008039F1" w:rsidRPr="00C14DF5" w:rsidRDefault="008039F1" w:rsidP="00B11BE1">
            <w:pPr>
              <w:jc w:val="right"/>
              <w:rPr>
                <w:sz w:val="18"/>
                <w:szCs w:val="18"/>
              </w:rPr>
            </w:pPr>
            <w:r w:rsidRPr="00C14DF5">
              <w:rPr>
                <w:sz w:val="18"/>
                <w:szCs w:val="18"/>
              </w:rPr>
              <w:t>4.3</w:t>
            </w:r>
          </w:p>
        </w:tc>
        <w:tc>
          <w:tcPr>
            <w:tcW w:w="531" w:type="dxa"/>
            <w:noWrap/>
            <w:vAlign w:val="center"/>
            <w:hideMark/>
          </w:tcPr>
          <w:p w:rsidR="008039F1" w:rsidRPr="00C14DF5" w:rsidRDefault="008039F1" w:rsidP="00B11BE1">
            <w:pPr>
              <w:jc w:val="right"/>
              <w:rPr>
                <w:sz w:val="18"/>
                <w:szCs w:val="18"/>
              </w:rPr>
            </w:pPr>
            <w:r w:rsidRPr="00C14DF5">
              <w:rPr>
                <w:sz w:val="18"/>
                <w:szCs w:val="18"/>
              </w:rPr>
              <w:t>8.1</w:t>
            </w:r>
          </w:p>
        </w:tc>
        <w:tc>
          <w:tcPr>
            <w:tcW w:w="531" w:type="dxa"/>
            <w:noWrap/>
            <w:vAlign w:val="center"/>
            <w:hideMark/>
          </w:tcPr>
          <w:p w:rsidR="008039F1" w:rsidRPr="00C14DF5" w:rsidRDefault="008039F1" w:rsidP="00B11BE1">
            <w:pPr>
              <w:jc w:val="right"/>
              <w:rPr>
                <w:sz w:val="18"/>
                <w:szCs w:val="18"/>
              </w:rPr>
            </w:pPr>
            <w:r w:rsidRPr="00C14DF5">
              <w:rPr>
                <w:sz w:val="18"/>
                <w:szCs w:val="18"/>
              </w:rPr>
              <w:t>0.6</w:t>
            </w:r>
          </w:p>
        </w:tc>
        <w:tc>
          <w:tcPr>
            <w:tcW w:w="531" w:type="dxa"/>
            <w:noWrap/>
            <w:vAlign w:val="center"/>
            <w:hideMark/>
          </w:tcPr>
          <w:p w:rsidR="008039F1" w:rsidRPr="00C14DF5" w:rsidRDefault="008039F1" w:rsidP="00B11BE1">
            <w:pPr>
              <w:jc w:val="right"/>
              <w:rPr>
                <w:sz w:val="18"/>
                <w:szCs w:val="18"/>
              </w:rPr>
            </w:pPr>
            <w:r w:rsidRPr="00C14DF5">
              <w:rPr>
                <w:sz w:val="18"/>
                <w:szCs w:val="18"/>
              </w:rPr>
              <w:t>6.2</w:t>
            </w:r>
          </w:p>
        </w:tc>
        <w:tc>
          <w:tcPr>
            <w:tcW w:w="567" w:type="dxa"/>
            <w:noWrap/>
            <w:vAlign w:val="center"/>
            <w:hideMark/>
          </w:tcPr>
          <w:p w:rsidR="008039F1" w:rsidRPr="00C14DF5" w:rsidRDefault="008039F1" w:rsidP="00B11BE1">
            <w:pPr>
              <w:jc w:val="right"/>
              <w:rPr>
                <w:sz w:val="18"/>
                <w:szCs w:val="18"/>
              </w:rPr>
            </w:pPr>
            <w:r w:rsidRPr="00C14DF5">
              <w:rPr>
                <w:sz w:val="18"/>
                <w:szCs w:val="18"/>
              </w:rPr>
              <w:t>3.3</w:t>
            </w:r>
          </w:p>
        </w:tc>
        <w:tc>
          <w:tcPr>
            <w:tcW w:w="567" w:type="dxa"/>
            <w:noWrap/>
            <w:vAlign w:val="center"/>
            <w:hideMark/>
          </w:tcPr>
          <w:p w:rsidR="008039F1" w:rsidRPr="00C14DF5" w:rsidRDefault="008039F1" w:rsidP="00B11BE1">
            <w:pPr>
              <w:jc w:val="right"/>
              <w:rPr>
                <w:sz w:val="18"/>
                <w:szCs w:val="18"/>
              </w:rPr>
            </w:pPr>
            <w:r w:rsidRPr="00C14DF5">
              <w:rPr>
                <w:sz w:val="18"/>
                <w:szCs w:val="18"/>
              </w:rPr>
              <w:t>22.0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21.7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4.6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7.2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10.2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4.8</w:t>
            </w:r>
          </w:p>
        </w:tc>
      </w:tr>
      <w:tr w:rsidR="008039F1" w:rsidRPr="00C14DF5" w:rsidTr="00B11BE1">
        <w:tc>
          <w:tcPr>
            <w:tcW w:w="2013" w:type="dxa"/>
          </w:tcPr>
          <w:p w:rsidR="008039F1" w:rsidRPr="00C14DF5" w:rsidRDefault="008039F1" w:rsidP="00B11BE1">
            <w:pPr>
              <w:ind w:left="158"/>
              <w:rPr>
                <w:sz w:val="18"/>
                <w:szCs w:val="18"/>
              </w:rPr>
            </w:pPr>
            <w:r w:rsidRPr="00C14DF5">
              <w:rPr>
                <w:sz w:val="18"/>
                <w:szCs w:val="18"/>
              </w:rPr>
              <w:t>Problem gambler</w:t>
            </w:r>
          </w:p>
        </w:tc>
        <w:tc>
          <w:tcPr>
            <w:tcW w:w="642" w:type="dxa"/>
            <w:noWrap/>
            <w:vAlign w:val="center"/>
            <w:hideMark/>
          </w:tcPr>
          <w:p w:rsidR="008039F1" w:rsidRPr="00C14DF5" w:rsidRDefault="008039F1" w:rsidP="00B11BE1">
            <w:pPr>
              <w:jc w:val="right"/>
              <w:rPr>
                <w:sz w:val="18"/>
                <w:szCs w:val="18"/>
              </w:rPr>
            </w:pPr>
            <w:r w:rsidRPr="00C14DF5">
              <w:rPr>
                <w:sz w:val="18"/>
                <w:szCs w:val="18"/>
              </w:rPr>
              <w:t>52.0</w:t>
            </w:r>
          </w:p>
        </w:tc>
        <w:tc>
          <w:tcPr>
            <w:tcW w:w="570" w:type="dxa"/>
            <w:noWrap/>
            <w:vAlign w:val="center"/>
            <w:hideMark/>
          </w:tcPr>
          <w:p w:rsidR="008039F1" w:rsidRPr="00C14DF5" w:rsidRDefault="008039F1" w:rsidP="00B11BE1">
            <w:pPr>
              <w:jc w:val="right"/>
              <w:rPr>
                <w:sz w:val="18"/>
                <w:szCs w:val="18"/>
              </w:rPr>
            </w:pPr>
            <w:r w:rsidRPr="00C14DF5">
              <w:rPr>
                <w:sz w:val="18"/>
                <w:szCs w:val="18"/>
              </w:rPr>
              <w:t>19.4</w:t>
            </w:r>
          </w:p>
        </w:tc>
        <w:tc>
          <w:tcPr>
            <w:tcW w:w="567" w:type="dxa"/>
            <w:noWrap/>
            <w:vAlign w:val="center"/>
            <w:hideMark/>
          </w:tcPr>
          <w:p w:rsidR="008039F1" w:rsidRPr="00C14DF5" w:rsidRDefault="008039F1" w:rsidP="00B11BE1">
            <w:pPr>
              <w:jc w:val="right"/>
              <w:rPr>
                <w:sz w:val="18"/>
                <w:szCs w:val="18"/>
              </w:rPr>
            </w:pPr>
            <w:r w:rsidRPr="00C14DF5">
              <w:rPr>
                <w:sz w:val="18"/>
                <w:szCs w:val="18"/>
              </w:rPr>
              <w:t>3.9</w:t>
            </w:r>
          </w:p>
        </w:tc>
        <w:tc>
          <w:tcPr>
            <w:tcW w:w="709" w:type="dxa"/>
            <w:noWrap/>
            <w:vAlign w:val="center"/>
            <w:hideMark/>
          </w:tcPr>
          <w:p w:rsidR="008039F1" w:rsidRPr="00C14DF5" w:rsidRDefault="008039F1" w:rsidP="00B11BE1">
            <w:pPr>
              <w:jc w:val="right"/>
              <w:rPr>
                <w:sz w:val="18"/>
                <w:szCs w:val="18"/>
              </w:rPr>
            </w:pPr>
            <w:r w:rsidRPr="00C14DF5">
              <w:rPr>
                <w:sz w:val="18"/>
                <w:szCs w:val="18"/>
              </w:rPr>
              <w:t>3.4</w:t>
            </w:r>
          </w:p>
        </w:tc>
        <w:tc>
          <w:tcPr>
            <w:tcW w:w="567" w:type="dxa"/>
            <w:noWrap/>
            <w:vAlign w:val="center"/>
            <w:hideMark/>
          </w:tcPr>
          <w:p w:rsidR="008039F1" w:rsidRPr="00C14DF5" w:rsidRDefault="008039F1" w:rsidP="00B11BE1">
            <w:pPr>
              <w:jc w:val="right"/>
              <w:rPr>
                <w:sz w:val="18"/>
                <w:szCs w:val="18"/>
              </w:rPr>
            </w:pPr>
            <w:r w:rsidRPr="00C14DF5">
              <w:rPr>
                <w:sz w:val="18"/>
                <w:szCs w:val="18"/>
              </w:rPr>
              <w:t>16.6</w:t>
            </w:r>
          </w:p>
        </w:tc>
        <w:tc>
          <w:tcPr>
            <w:tcW w:w="531" w:type="dxa"/>
            <w:noWrap/>
            <w:vAlign w:val="center"/>
            <w:hideMark/>
          </w:tcPr>
          <w:p w:rsidR="008039F1" w:rsidRPr="00C14DF5" w:rsidRDefault="008039F1" w:rsidP="00B11BE1">
            <w:pPr>
              <w:jc w:val="right"/>
              <w:rPr>
                <w:sz w:val="18"/>
                <w:szCs w:val="18"/>
              </w:rPr>
            </w:pPr>
            <w:r w:rsidRPr="00C14DF5">
              <w:rPr>
                <w:sz w:val="18"/>
                <w:szCs w:val="18"/>
              </w:rPr>
              <w:t>1.4</w:t>
            </w:r>
          </w:p>
        </w:tc>
        <w:tc>
          <w:tcPr>
            <w:tcW w:w="531" w:type="dxa"/>
            <w:noWrap/>
            <w:vAlign w:val="center"/>
            <w:hideMark/>
          </w:tcPr>
          <w:p w:rsidR="008039F1" w:rsidRPr="00C14DF5" w:rsidRDefault="008039F1" w:rsidP="00B11BE1">
            <w:pPr>
              <w:jc w:val="right"/>
              <w:rPr>
                <w:sz w:val="18"/>
                <w:szCs w:val="18"/>
              </w:rPr>
            </w:pPr>
            <w:r w:rsidRPr="00C14DF5">
              <w:rPr>
                <w:sz w:val="18"/>
                <w:szCs w:val="18"/>
              </w:rPr>
              <w:t>-</w:t>
            </w:r>
          </w:p>
        </w:tc>
        <w:tc>
          <w:tcPr>
            <w:tcW w:w="531" w:type="dxa"/>
            <w:noWrap/>
            <w:vAlign w:val="center"/>
            <w:hideMark/>
          </w:tcPr>
          <w:p w:rsidR="008039F1" w:rsidRPr="00C14DF5" w:rsidRDefault="008039F1" w:rsidP="00B11BE1">
            <w:pPr>
              <w:jc w:val="right"/>
              <w:rPr>
                <w:sz w:val="18"/>
                <w:szCs w:val="18"/>
              </w:rPr>
            </w:pPr>
            <w:r w:rsidRPr="00C14DF5">
              <w:rPr>
                <w:sz w:val="18"/>
                <w:szCs w:val="18"/>
              </w:rPr>
              <w:t>2.0</w:t>
            </w:r>
          </w:p>
        </w:tc>
        <w:tc>
          <w:tcPr>
            <w:tcW w:w="567" w:type="dxa"/>
            <w:noWrap/>
            <w:vAlign w:val="center"/>
            <w:hideMark/>
          </w:tcPr>
          <w:p w:rsidR="008039F1" w:rsidRPr="00C14DF5" w:rsidRDefault="008039F1" w:rsidP="00B11BE1">
            <w:pPr>
              <w:jc w:val="right"/>
              <w:rPr>
                <w:sz w:val="18"/>
                <w:szCs w:val="18"/>
              </w:rPr>
            </w:pPr>
            <w:r w:rsidRPr="00C14DF5">
              <w:rPr>
                <w:sz w:val="18"/>
                <w:szCs w:val="18"/>
              </w:rPr>
              <w:t>1.4</w:t>
            </w:r>
          </w:p>
        </w:tc>
        <w:tc>
          <w:tcPr>
            <w:tcW w:w="567" w:type="dxa"/>
            <w:noWrap/>
            <w:vAlign w:val="center"/>
            <w:hideMark/>
          </w:tcPr>
          <w:p w:rsidR="008039F1" w:rsidRPr="00C14DF5" w:rsidRDefault="008039F1" w:rsidP="00B11BE1">
            <w:pPr>
              <w:jc w:val="right"/>
              <w:rPr>
                <w:sz w:val="18"/>
                <w:szCs w:val="18"/>
              </w:rPr>
            </w:pPr>
            <w:r w:rsidRPr="00C14DF5">
              <w:rPr>
                <w:sz w:val="18"/>
                <w:szCs w:val="18"/>
              </w:rPr>
              <w:t>3.0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13.6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11.7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2.2</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Gender</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Male</w:t>
            </w:r>
          </w:p>
        </w:tc>
        <w:tc>
          <w:tcPr>
            <w:tcW w:w="642" w:type="dxa"/>
            <w:noWrap/>
            <w:vAlign w:val="center"/>
            <w:hideMark/>
          </w:tcPr>
          <w:p w:rsidR="008039F1" w:rsidRPr="00C14DF5" w:rsidRDefault="008039F1" w:rsidP="00B11BE1">
            <w:pPr>
              <w:jc w:val="right"/>
              <w:rPr>
                <w:sz w:val="18"/>
                <w:szCs w:val="18"/>
              </w:rPr>
            </w:pPr>
            <w:r w:rsidRPr="00C14DF5">
              <w:rPr>
                <w:sz w:val="18"/>
                <w:szCs w:val="18"/>
              </w:rPr>
              <w:t>25.8</w:t>
            </w:r>
          </w:p>
        </w:tc>
        <w:tc>
          <w:tcPr>
            <w:tcW w:w="570" w:type="dxa"/>
            <w:noWrap/>
            <w:vAlign w:val="center"/>
            <w:hideMark/>
          </w:tcPr>
          <w:p w:rsidR="008039F1" w:rsidRPr="00C14DF5" w:rsidRDefault="008039F1" w:rsidP="00B11BE1">
            <w:pPr>
              <w:jc w:val="right"/>
              <w:rPr>
                <w:sz w:val="18"/>
                <w:szCs w:val="18"/>
              </w:rPr>
            </w:pPr>
            <w:r w:rsidRPr="00C14DF5">
              <w:rPr>
                <w:sz w:val="18"/>
                <w:szCs w:val="18"/>
              </w:rPr>
              <w:t>17.7</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709" w:type="dxa"/>
            <w:noWrap/>
            <w:vAlign w:val="center"/>
            <w:hideMark/>
          </w:tcPr>
          <w:p w:rsidR="008039F1" w:rsidRPr="00C14DF5" w:rsidRDefault="008039F1" w:rsidP="00B11BE1">
            <w:pPr>
              <w:jc w:val="right"/>
              <w:rPr>
                <w:sz w:val="18"/>
                <w:szCs w:val="18"/>
              </w:rPr>
            </w:pPr>
            <w:r w:rsidRPr="00C14DF5">
              <w:rPr>
                <w:sz w:val="18"/>
                <w:szCs w:val="18"/>
              </w:rPr>
              <w:t>9.5</w:t>
            </w:r>
          </w:p>
        </w:tc>
        <w:tc>
          <w:tcPr>
            <w:tcW w:w="567" w:type="dxa"/>
            <w:noWrap/>
            <w:vAlign w:val="center"/>
            <w:hideMark/>
          </w:tcPr>
          <w:p w:rsidR="008039F1" w:rsidRPr="00C14DF5" w:rsidRDefault="008039F1" w:rsidP="00B11BE1">
            <w:pPr>
              <w:jc w:val="right"/>
              <w:rPr>
                <w:sz w:val="18"/>
                <w:szCs w:val="18"/>
              </w:rPr>
            </w:pPr>
            <w:r w:rsidRPr="00C14DF5">
              <w:rPr>
                <w:sz w:val="18"/>
                <w:szCs w:val="18"/>
              </w:rPr>
              <w:t>5.6</w:t>
            </w:r>
          </w:p>
        </w:tc>
        <w:tc>
          <w:tcPr>
            <w:tcW w:w="531" w:type="dxa"/>
            <w:noWrap/>
            <w:vAlign w:val="center"/>
            <w:hideMark/>
          </w:tcPr>
          <w:p w:rsidR="008039F1" w:rsidRPr="00C14DF5" w:rsidRDefault="008039F1" w:rsidP="00B11BE1">
            <w:pPr>
              <w:jc w:val="right"/>
              <w:rPr>
                <w:sz w:val="18"/>
                <w:szCs w:val="18"/>
              </w:rPr>
            </w:pPr>
            <w:r w:rsidRPr="00C14DF5">
              <w:rPr>
                <w:sz w:val="18"/>
                <w:szCs w:val="18"/>
              </w:rPr>
              <w:t>3.0</w:t>
            </w:r>
          </w:p>
        </w:tc>
        <w:tc>
          <w:tcPr>
            <w:tcW w:w="531" w:type="dxa"/>
            <w:noWrap/>
            <w:vAlign w:val="center"/>
            <w:hideMark/>
          </w:tcPr>
          <w:p w:rsidR="008039F1" w:rsidRPr="00C14DF5" w:rsidRDefault="008039F1" w:rsidP="00B11BE1">
            <w:pPr>
              <w:jc w:val="right"/>
              <w:rPr>
                <w:sz w:val="18"/>
                <w:szCs w:val="18"/>
              </w:rPr>
            </w:pPr>
            <w:r w:rsidRPr="00C14DF5">
              <w:rPr>
                <w:sz w:val="18"/>
                <w:szCs w:val="18"/>
              </w:rPr>
              <w:t>1.6</w:t>
            </w:r>
          </w:p>
        </w:tc>
        <w:tc>
          <w:tcPr>
            <w:tcW w:w="531"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10.8</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12.4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0.7</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Female</w:t>
            </w:r>
          </w:p>
        </w:tc>
        <w:tc>
          <w:tcPr>
            <w:tcW w:w="642" w:type="dxa"/>
            <w:noWrap/>
            <w:vAlign w:val="center"/>
            <w:hideMark/>
          </w:tcPr>
          <w:p w:rsidR="008039F1" w:rsidRPr="00C14DF5" w:rsidRDefault="008039F1" w:rsidP="00B11BE1">
            <w:pPr>
              <w:jc w:val="right"/>
              <w:rPr>
                <w:sz w:val="18"/>
                <w:szCs w:val="18"/>
              </w:rPr>
            </w:pPr>
            <w:r w:rsidRPr="00C14DF5">
              <w:rPr>
                <w:sz w:val="18"/>
                <w:szCs w:val="18"/>
              </w:rPr>
              <w:t>31.2</w:t>
            </w:r>
          </w:p>
        </w:tc>
        <w:tc>
          <w:tcPr>
            <w:tcW w:w="570" w:type="dxa"/>
            <w:noWrap/>
            <w:vAlign w:val="center"/>
            <w:hideMark/>
          </w:tcPr>
          <w:p w:rsidR="008039F1" w:rsidRPr="00C14DF5" w:rsidRDefault="008039F1" w:rsidP="00B11BE1">
            <w:pPr>
              <w:jc w:val="right"/>
              <w:rPr>
                <w:sz w:val="18"/>
                <w:szCs w:val="18"/>
              </w:rPr>
            </w:pPr>
            <w:r w:rsidRPr="00C14DF5">
              <w:rPr>
                <w:sz w:val="18"/>
                <w:szCs w:val="18"/>
              </w:rPr>
              <w:t>14.4</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709" w:type="dxa"/>
            <w:noWrap/>
            <w:vAlign w:val="center"/>
            <w:hideMark/>
          </w:tcPr>
          <w:p w:rsidR="008039F1" w:rsidRPr="00C14DF5" w:rsidRDefault="008039F1" w:rsidP="00B11BE1">
            <w:pPr>
              <w:jc w:val="right"/>
              <w:rPr>
                <w:sz w:val="18"/>
                <w:szCs w:val="18"/>
              </w:rPr>
            </w:pPr>
            <w:r w:rsidRPr="00C14DF5">
              <w:rPr>
                <w:sz w:val="18"/>
                <w:szCs w:val="18"/>
              </w:rPr>
              <w:t>9.4</w:t>
            </w:r>
          </w:p>
        </w:tc>
        <w:tc>
          <w:tcPr>
            <w:tcW w:w="567" w:type="dxa"/>
            <w:noWrap/>
            <w:vAlign w:val="center"/>
            <w:hideMark/>
          </w:tcPr>
          <w:p w:rsidR="008039F1" w:rsidRPr="00C14DF5" w:rsidRDefault="008039F1" w:rsidP="00B11BE1">
            <w:pPr>
              <w:jc w:val="right"/>
              <w:rPr>
                <w:sz w:val="18"/>
                <w:szCs w:val="18"/>
              </w:rPr>
            </w:pPr>
            <w:r w:rsidRPr="00C14DF5">
              <w:rPr>
                <w:sz w:val="18"/>
                <w:szCs w:val="18"/>
              </w:rPr>
              <w:t>6.6</w:t>
            </w:r>
          </w:p>
        </w:tc>
        <w:tc>
          <w:tcPr>
            <w:tcW w:w="531" w:type="dxa"/>
            <w:noWrap/>
            <w:vAlign w:val="center"/>
            <w:hideMark/>
          </w:tcPr>
          <w:p w:rsidR="008039F1" w:rsidRPr="00C14DF5" w:rsidRDefault="008039F1" w:rsidP="00B11BE1">
            <w:pPr>
              <w:jc w:val="right"/>
              <w:rPr>
                <w:sz w:val="18"/>
                <w:szCs w:val="18"/>
              </w:rPr>
            </w:pPr>
            <w:r w:rsidRPr="00C14DF5">
              <w:rPr>
                <w:sz w:val="18"/>
                <w:szCs w:val="18"/>
              </w:rPr>
              <w:t>4.2</w:t>
            </w:r>
          </w:p>
        </w:tc>
        <w:tc>
          <w:tcPr>
            <w:tcW w:w="531" w:type="dxa"/>
            <w:noWrap/>
            <w:vAlign w:val="center"/>
            <w:hideMark/>
          </w:tcPr>
          <w:p w:rsidR="008039F1" w:rsidRPr="00C14DF5" w:rsidRDefault="008039F1" w:rsidP="00B11BE1">
            <w:pPr>
              <w:jc w:val="right"/>
              <w:rPr>
                <w:sz w:val="18"/>
                <w:szCs w:val="18"/>
              </w:rPr>
            </w:pPr>
            <w:r w:rsidRPr="00C14DF5">
              <w:rPr>
                <w:sz w:val="18"/>
                <w:szCs w:val="18"/>
              </w:rPr>
              <w:t>2.5</w:t>
            </w:r>
          </w:p>
        </w:tc>
        <w:tc>
          <w:tcPr>
            <w:tcW w:w="531" w:type="dxa"/>
            <w:noWrap/>
            <w:vAlign w:val="center"/>
            <w:hideMark/>
          </w:tcPr>
          <w:p w:rsidR="008039F1" w:rsidRPr="00C14DF5" w:rsidRDefault="008039F1" w:rsidP="00B11BE1">
            <w:pPr>
              <w:jc w:val="right"/>
              <w:rPr>
                <w:sz w:val="18"/>
                <w:szCs w:val="18"/>
              </w:rPr>
            </w:pPr>
            <w:r w:rsidRPr="00C14DF5">
              <w:rPr>
                <w:sz w:val="18"/>
                <w:szCs w:val="18"/>
              </w:rPr>
              <w:t>5.2</w:t>
            </w:r>
          </w:p>
        </w:tc>
        <w:tc>
          <w:tcPr>
            <w:tcW w:w="567" w:type="dxa"/>
            <w:noWrap/>
            <w:vAlign w:val="center"/>
            <w:hideMark/>
          </w:tcPr>
          <w:p w:rsidR="008039F1" w:rsidRPr="00C14DF5" w:rsidRDefault="008039F1" w:rsidP="00B11BE1">
            <w:pPr>
              <w:jc w:val="right"/>
              <w:rPr>
                <w:sz w:val="18"/>
                <w:szCs w:val="18"/>
              </w:rPr>
            </w:pPr>
            <w:r w:rsidRPr="00C14DF5">
              <w:rPr>
                <w:sz w:val="18"/>
                <w:szCs w:val="18"/>
              </w:rPr>
              <w:t>6.5</w:t>
            </w:r>
          </w:p>
        </w:tc>
        <w:tc>
          <w:tcPr>
            <w:tcW w:w="567" w:type="dxa"/>
            <w:noWrap/>
            <w:vAlign w:val="center"/>
            <w:hideMark/>
          </w:tcPr>
          <w:p w:rsidR="008039F1" w:rsidRPr="00C14DF5" w:rsidRDefault="008039F1" w:rsidP="00B11BE1">
            <w:pPr>
              <w:jc w:val="right"/>
              <w:rPr>
                <w:sz w:val="18"/>
                <w:szCs w:val="18"/>
              </w:rPr>
            </w:pPr>
            <w:r w:rsidRPr="00C14DF5">
              <w:rPr>
                <w:sz w:val="18"/>
                <w:szCs w:val="18"/>
              </w:rPr>
              <w:t>9.4</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5.1</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0.5</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Ethnic group</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w:t>
            </w:r>
            <w:r>
              <w:rPr>
                <w:sz w:val="18"/>
                <w:szCs w:val="18"/>
              </w:rPr>
              <w:t>European/O</w:t>
            </w:r>
            <w:r w:rsidRPr="00C14DF5">
              <w:rPr>
                <w:sz w:val="18"/>
                <w:szCs w:val="18"/>
              </w:rPr>
              <w:t>ther</w:t>
            </w:r>
          </w:p>
        </w:tc>
        <w:tc>
          <w:tcPr>
            <w:tcW w:w="642" w:type="dxa"/>
            <w:noWrap/>
            <w:vAlign w:val="center"/>
            <w:hideMark/>
          </w:tcPr>
          <w:p w:rsidR="008039F1" w:rsidRPr="00C14DF5" w:rsidRDefault="008039F1" w:rsidP="00B11BE1">
            <w:pPr>
              <w:jc w:val="right"/>
              <w:rPr>
                <w:sz w:val="18"/>
                <w:szCs w:val="18"/>
              </w:rPr>
            </w:pPr>
            <w:r w:rsidRPr="00C14DF5">
              <w:rPr>
                <w:sz w:val="18"/>
                <w:szCs w:val="18"/>
              </w:rPr>
              <w:t>26.9</w:t>
            </w:r>
          </w:p>
        </w:tc>
        <w:tc>
          <w:tcPr>
            <w:tcW w:w="570" w:type="dxa"/>
            <w:noWrap/>
            <w:vAlign w:val="center"/>
            <w:hideMark/>
          </w:tcPr>
          <w:p w:rsidR="008039F1" w:rsidRPr="00C14DF5" w:rsidRDefault="008039F1" w:rsidP="00B11BE1">
            <w:pPr>
              <w:jc w:val="right"/>
              <w:rPr>
                <w:sz w:val="18"/>
                <w:szCs w:val="18"/>
              </w:rPr>
            </w:pPr>
            <w:r w:rsidRPr="00C14DF5">
              <w:rPr>
                <w:sz w:val="18"/>
                <w:szCs w:val="18"/>
              </w:rPr>
              <w:t>15.6</w:t>
            </w:r>
          </w:p>
        </w:tc>
        <w:tc>
          <w:tcPr>
            <w:tcW w:w="567" w:type="dxa"/>
            <w:noWrap/>
            <w:vAlign w:val="center"/>
            <w:hideMark/>
          </w:tcPr>
          <w:p w:rsidR="008039F1" w:rsidRPr="00C14DF5" w:rsidRDefault="008039F1" w:rsidP="00B11BE1">
            <w:pPr>
              <w:jc w:val="right"/>
              <w:rPr>
                <w:sz w:val="18"/>
                <w:szCs w:val="18"/>
              </w:rPr>
            </w:pPr>
            <w:r w:rsidRPr="00C14DF5">
              <w:rPr>
                <w:sz w:val="18"/>
                <w:szCs w:val="18"/>
              </w:rPr>
              <w:t>3.3</w:t>
            </w:r>
          </w:p>
        </w:tc>
        <w:tc>
          <w:tcPr>
            <w:tcW w:w="709" w:type="dxa"/>
            <w:noWrap/>
            <w:vAlign w:val="center"/>
            <w:hideMark/>
          </w:tcPr>
          <w:p w:rsidR="008039F1" w:rsidRPr="00C14DF5" w:rsidRDefault="008039F1" w:rsidP="00B11BE1">
            <w:pPr>
              <w:jc w:val="right"/>
              <w:rPr>
                <w:sz w:val="18"/>
                <w:szCs w:val="18"/>
              </w:rPr>
            </w:pPr>
            <w:r w:rsidRPr="00C14DF5">
              <w:rPr>
                <w:sz w:val="18"/>
                <w:szCs w:val="18"/>
              </w:rPr>
              <w:t>9.6</w:t>
            </w:r>
          </w:p>
        </w:tc>
        <w:tc>
          <w:tcPr>
            <w:tcW w:w="567" w:type="dxa"/>
            <w:noWrap/>
            <w:vAlign w:val="center"/>
            <w:hideMark/>
          </w:tcPr>
          <w:p w:rsidR="008039F1" w:rsidRPr="00C14DF5" w:rsidRDefault="008039F1" w:rsidP="00B11BE1">
            <w:pPr>
              <w:jc w:val="right"/>
              <w:rPr>
                <w:sz w:val="18"/>
                <w:szCs w:val="18"/>
              </w:rPr>
            </w:pPr>
            <w:r w:rsidRPr="00C14DF5">
              <w:rPr>
                <w:sz w:val="18"/>
                <w:szCs w:val="18"/>
              </w:rPr>
              <w:t>6.3</w:t>
            </w:r>
          </w:p>
        </w:tc>
        <w:tc>
          <w:tcPr>
            <w:tcW w:w="531" w:type="dxa"/>
            <w:noWrap/>
            <w:vAlign w:val="center"/>
            <w:hideMark/>
          </w:tcPr>
          <w:p w:rsidR="008039F1" w:rsidRPr="00C14DF5" w:rsidRDefault="008039F1" w:rsidP="00B11BE1">
            <w:pPr>
              <w:jc w:val="right"/>
              <w:rPr>
                <w:sz w:val="18"/>
                <w:szCs w:val="18"/>
              </w:rPr>
            </w:pPr>
            <w:r w:rsidRPr="00C14DF5">
              <w:rPr>
                <w:sz w:val="18"/>
                <w:szCs w:val="18"/>
              </w:rPr>
              <w:t>4.0</w:t>
            </w:r>
          </w:p>
        </w:tc>
        <w:tc>
          <w:tcPr>
            <w:tcW w:w="531" w:type="dxa"/>
            <w:noWrap/>
            <w:vAlign w:val="center"/>
            <w:hideMark/>
          </w:tcPr>
          <w:p w:rsidR="008039F1" w:rsidRPr="00C14DF5" w:rsidRDefault="008039F1" w:rsidP="00B11BE1">
            <w:pPr>
              <w:jc w:val="right"/>
              <w:rPr>
                <w:sz w:val="18"/>
                <w:szCs w:val="18"/>
              </w:rPr>
            </w:pPr>
            <w:r w:rsidRPr="00C14DF5">
              <w:rPr>
                <w:sz w:val="18"/>
                <w:szCs w:val="18"/>
              </w:rPr>
              <w:t>2.2</w:t>
            </w:r>
          </w:p>
        </w:tc>
        <w:tc>
          <w:tcPr>
            <w:tcW w:w="531" w:type="dxa"/>
            <w:noWrap/>
            <w:vAlign w:val="center"/>
            <w:hideMark/>
          </w:tcPr>
          <w:p w:rsidR="008039F1" w:rsidRPr="00C14DF5" w:rsidRDefault="008039F1" w:rsidP="00B11BE1">
            <w:pPr>
              <w:jc w:val="right"/>
              <w:rPr>
                <w:sz w:val="18"/>
                <w:szCs w:val="18"/>
              </w:rPr>
            </w:pPr>
            <w:r w:rsidRPr="00C14DF5">
              <w:rPr>
                <w:sz w:val="18"/>
                <w:szCs w:val="18"/>
              </w:rPr>
              <w:t>5.6</w:t>
            </w:r>
          </w:p>
        </w:tc>
        <w:tc>
          <w:tcPr>
            <w:tcW w:w="567" w:type="dxa"/>
            <w:noWrap/>
            <w:vAlign w:val="center"/>
            <w:hideMark/>
          </w:tcPr>
          <w:p w:rsidR="008039F1" w:rsidRPr="00C14DF5" w:rsidRDefault="008039F1" w:rsidP="00B11BE1">
            <w:pPr>
              <w:jc w:val="right"/>
              <w:rPr>
                <w:sz w:val="18"/>
                <w:szCs w:val="18"/>
              </w:rPr>
            </w:pPr>
            <w:r w:rsidRPr="00C14DF5">
              <w:rPr>
                <w:sz w:val="18"/>
                <w:szCs w:val="18"/>
              </w:rPr>
              <w:t>6.7</w:t>
            </w:r>
          </w:p>
        </w:tc>
        <w:tc>
          <w:tcPr>
            <w:tcW w:w="567" w:type="dxa"/>
            <w:noWrap/>
            <w:vAlign w:val="center"/>
            <w:hideMark/>
          </w:tcPr>
          <w:p w:rsidR="008039F1" w:rsidRPr="00C14DF5" w:rsidRDefault="008039F1" w:rsidP="00B11BE1">
            <w:pPr>
              <w:jc w:val="right"/>
              <w:rPr>
                <w:sz w:val="18"/>
                <w:szCs w:val="18"/>
              </w:rPr>
            </w:pPr>
            <w:r w:rsidRPr="00C14DF5">
              <w:rPr>
                <w:sz w:val="18"/>
                <w:szCs w:val="18"/>
              </w:rPr>
              <w:t>10.5</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w:t>
            </w:r>
            <w:r w:rsidR="00BD2D51">
              <w:rPr>
                <w:sz w:val="18"/>
                <w:szCs w:val="18"/>
              </w:rPr>
              <w:t>Māori</w:t>
            </w:r>
          </w:p>
        </w:tc>
        <w:tc>
          <w:tcPr>
            <w:tcW w:w="642" w:type="dxa"/>
            <w:noWrap/>
            <w:vAlign w:val="center"/>
            <w:hideMark/>
          </w:tcPr>
          <w:p w:rsidR="008039F1" w:rsidRPr="00C14DF5" w:rsidRDefault="008039F1" w:rsidP="00B11BE1">
            <w:pPr>
              <w:jc w:val="right"/>
              <w:rPr>
                <w:sz w:val="18"/>
                <w:szCs w:val="18"/>
              </w:rPr>
            </w:pPr>
            <w:r w:rsidRPr="00C14DF5">
              <w:rPr>
                <w:sz w:val="18"/>
                <w:szCs w:val="18"/>
              </w:rPr>
              <w:t>20.8</w:t>
            </w:r>
          </w:p>
        </w:tc>
        <w:tc>
          <w:tcPr>
            <w:tcW w:w="570" w:type="dxa"/>
            <w:noWrap/>
            <w:vAlign w:val="center"/>
            <w:hideMark/>
          </w:tcPr>
          <w:p w:rsidR="008039F1" w:rsidRPr="00C14DF5" w:rsidRDefault="008039F1" w:rsidP="00B11BE1">
            <w:pPr>
              <w:jc w:val="right"/>
              <w:rPr>
                <w:sz w:val="18"/>
                <w:szCs w:val="18"/>
              </w:rPr>
            </w:pPr>
            <w:r w:rsidRPr="00C14DF5">
              <w:rPr>
                <w:sz w:val="18"/>
                <w:szCs w:val="18"/>
              </w:rPr>
              <w:t>21.1</w:t>
            </w:r>
          </w:p>
        </w:tc>
        <w:tc>
          <w:tcPr>
            <w:tcW w:w="567" w:type="dxa"/>
            <w:noWrap/>
            <w:vAlign w:val="center"/>
            <w:hideMark/>
          </w:tcPr>
          <w:p w:rsidR="008039F1" w:rsidRPr="00C14DF5" w:rsidRDefault="008039F1" w:rsidP="00B11BE1">
            <w:pPr>
              <w:jc w:val="right"/>
              <w:rPr>
                <w:sz w:val="18"/>
                <w:szCs w:val="18"/>
              </w:rPr>
            </w:pPr>
            <w:r w:rsidRPr="00C14DF5">
              <w:rPr>
                <w:sz w:val="18"/>
                <w:szCs w:val="18"/>
              </w:rPr>
              <w:t>7.0</w:t>
            </w:r>
          </w:p>
        </w:tc>
        <w:tc>
          <w:tcPr>
            <w:tcW w:w="709" w:type="dxa"/>
            <w:noWrap/>
            <w:vAlign w:val="center"/>
            <w:hideMark/>
          </w:tcPr>
          <w:p w:rsidR="008039F1" w:rsidRPr="00C14DF5" w:rsidRDefault="008039F1" w:rsidP="00B11BE1">
            <w:pPr>
              <w:jc w:val="right"/>
              <w:rPr>
                <w:sz w:val="18"/>
                <w:szCs w:val="18"/>
              </w:rPr>
            </w:pPr>
            <w:r w:rsidRPr="00C14DF5">
              <w:rPr>
                <w:sz w:val="18"/>
                <w:szCs w:val="18"/>
              </w:rPr>
              <w:t>11.9</w:t>
            </w:r>
          </w:p>
        </w:tc>
        <w:tc>
          <w:tcPr>
            <w:tcW w:w="567" w:type="dxa"/>
            <w:noWrap/>
            <w:vAlign w:val="center"/>
            <w:hideMark/>
          </w:tcPr>
          <w:p w:rsidR="008039F1" w:rsidRPr="00C14DF5" w:rsidRDefault="008039F1" w:rsidP="00B11BE1">
            <w:pPr>
              <w:jc w:val="right"/>
              <w:rPr>
                <w:sz w:val="18"/>
                <w:szCs w:val="18"/>
              </w:rPr>
            </w:pPr>
            <w:r w:rsidRPr="00C14DF5">
              <w:rPr>
                <w:sz w:val="18"/>
                <w:szCs w:val="18"/>
              </w:rPr>
              <w:t>5.7</w:t>
            </w:r>
          </w:p>
        </w:tc>
        <w:tc>
          <w:tcPr>
            <w:tcW w:w="531" w:type="dxa"/>
            <w:noWrap/>
            <w:vAlign w:val="center"/>
            <w:hideMark/>
          </w:tcPr>
          <w:p w:rsidR="008039F1" w:rsidRPr="00C14DF5" w:rsidRDefault="008039F1" w:rsidP="00B11BE1">
            <w:pPr>
              <w:jc w:val="right"/>
              <w:rPr>
                <w:sz w:val="18"/>
                <w:szCs w:val="18"/>
              </w:rPr>
            </w:pPr>
            <w:r w:rsidRPr="00C14DF5">
              <w:rPr>
                <w:sz w:val="18"/>
                <w:szCs w:val="18"/>
              </w:rPr>
              <w:t>2.0</w:t>
            </w:r>
          </w:p>
        </w:tc>
        <w:tc>
          <w:tcPr>
            <w:tcW w:w="531" w:type="dxa"/>
            <w:noWrap/>
            <w:vAlign w:val="center"/>
            <w:hideMark/>
          </w:tcPr>
          <w:p w:rsidR="008039F1" w:rsidRPr="00C14DF5" w:rsidRDefault="008039F1" w:rsidP="00B11BE1">
            <w:pPr>
              <w:jc w:val="right"/>
              <w:rPr>
                <w:sz w:val="18"/>
                <w:szCs w:val="18"/>
              </w:rPr>
            </w:pPr>
            <w:r w:rsidRPr="00C14DF5">
              <w:rPr>
                <w:sz w:val="18"/>
                <w:szCs w:val="18"/>
              </w:rPr>
              <w:t>1.2</w:t>
            </w:r>
          </w:p>
        </w:tc>
        <w:tc>
          <w:tcPr>
            <w:tcW w:w="531" w:type="dxa"/>
            <w:noWrap/>
            <w:vAlign w:val="center"/>
            <w:hideMark/>
          </w:tcPr>
          <w:p w:rsidR="008039F1" w:rsidRPr="00C14DF5" w:rsidRDefault="008039F1" w:rsidP="00B11BE1">
            <w:pPr>
              <w:jc w:val="right"/>
              <w:rPr>
                <w:sz w:val="18"/>
                <w:szCs w:val="18"/>
              </w:rPr>
            </w:pPr>
            <w:r w:rsidRPr="00C14DF5">
              <w:rPr>
                <w:sz w:val="18"/>
                <w:szCs w:val="18"/>
              </w:rPr>
              <w:t>5.1</w:t>
            </w:r>
          </w:p>
        </w:tc>
        <w:tc>
          <w:tcPr>
            <w:tcW w:w="567" w:type="dxa"/>
            <w:noWrap/>
            <w:vAlign w:val="center"/>
            <w:hideMark/>
          </w:tcPr>
          <w:p w:rsidR="008039F1" w:rsidRPr="00C14DF5" w:rsidRDefault="008039F1" w:rsidP="00B11BE1">
            <w:pPr>
              <w:jc w:val="right"/>
              <w:rPr>
                <w:sz w:val="18"/>
                <w:szCs w:val="18"/>
              </w:rPr>
            </w:pPr>
            <w:r w:rsidRPr="00C14DF5">
              <w:rPr>
                <w:sz w:val="18"/>
                <w:szCs w:val="18"/>
              </w:rPr>
              <w:t>3.3</w:t>
            </w:r>
          </w:p>
        </w:tc>
        <w:tc>
          <w:tcPr>
            <w:tcW w:w="567" w:type="dxa"/>
            <w:noWrap/>
            <w:vAlign w:val="center"/>
            <w:hideMark/>
          </w:tcPr>
          <w:p w:rsidR="008039F1" w:rsidRPr="00C14DF5" w:rsidRDefault="008039F1" w:rsidP="00B11BE1">
            <w:pPr>
              <w:jc w:val="right"/>
              <w:rPr>
                <w:sz w:val="18"/>
                <w:szCs w:val="18"/>
              </w:rPr>
            </w:pPr>
            <w:r w:rsidRPr="00C14DF5">
              <w:rPr>
                <w:sz w:val="18"/>
                <w:szCs w:val="18"/>
              </w:rPr>
              <w:t>11.4</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1.1</w:t>
            </w:r>
          </w:p>
        </w:tc>
      </w:tr>
      <w:tr w:rsidR="008039F1" w:rsidRPr="00C14DF5" w:rsidTr="00F156BF">
        <w:tc>
          <w:tcPr>
            <w:tcW w:w="2013" w:type="dxa"/>
            <w:tcBorders>
              <w:bottom w:val="nil"/>
            </w:tcBorders>
          </w:tcPr>
          <w:p w:rsidR="008039F1" w:rsidRPr="00C14DF5" w:rsidRDefault="008039F1" w:rsidP="00B11BE1">
            <w:pPr>
              <w:rPr>
                <w:sz w:val="18"/>
                <w:szCs w:val="18"/>
              </w:rPr>
            </w:pPr>
            <w:r w:rsidRPr="00C14DF5">
              <w:rPr>
                <w:sz w:val="18"/>
                <w:szCs w:val="18"/>
              </w:rPr>
              <w:t xml:space="preserve">   Pacific</w:t>
            </w:r>
          </w:p>
        </w:tc>
        <w:tc>
          <w:tcPr>
            <w:tcW w:w="642" w:type="dxa"/>
            <w:tcBorders>
              <w:bottom w:val="nil"/>
            </w:tcBorders>
            <w:noWrap/>
            <w:vAlign w:val="center"/>
            <w:hideMark/>
          </w:tcPr>
          <w:p w:rsidR="008039F1" w:rsidRPr="00C14DF5" w:rsidRDefault="008039F1" w:rsidP="00B11BE1">
            <w:pPr>
              <w:jc w:val="right"/>
              <w:rPr>
                <w:sz w:val="18"/>
                <w:szCs w:val="18"/>
              </w:rPr>
            </w:pPr>
            <w:r w:rsidRPr="00C14DF5">
              <w:rPr>
                <w:sz w:val="18"/>
                <w:szCs w:val="18"/>
              </w:rPr>
              <w:t>40.7</w:t>
            </w:r>
          </w:p>
        </w:tc>
        <w:tc>
          <w:tcPr>
            <w:tcW w:w="570" w:type="dxa"/>
            <w:tcBorders>
              <w:bottom w:val="nil"/>
            </w:tcBorders>
            <w:noWrap/>
            <w:vAlign w:val="center"/>
            <w:hideMark/>
          </w:tcPr>
          <w:p w:rsidR="008039F1" w:rsidRPr="00C14DF5" w:rsidRDefault="008039F1" w:rsidP="00B11BE1">
            <w:pPr>
              <w:jc w:val="right"/>
              <w:rPr>
                <w:sz w:val="18"/>
                <w:szCs w:val="18"/>
              </w:rPr>
            </w:pPr>
            <w:r w:rsidRPr="00C14DF5">
              <w:rPr>
                <w:sz w:val="18"/>
                <w:szCs w:val="18"/>
              </w:rPr>
              <w:t>17.3</w:t>
            </w:r>
          </w:p>
        </w:tc>
        <w:tc>
          <w:tcPr>
            <w:tcW w:w="567" w:type="dxa"/>
            <w:tcBorders>
              <w:bottom w:val="nil"/>
            </w:tcBorders>
            <w:noWrap/>
            <w:vAlign w:val="center"/>
            <w:hideMark/>
          </w:tcPr>
          <w:p w:rsidR="008039F1" w:rsidRPr="00C14DF5" w:rsidRDefault="008039F1" w:rsidP="00B11BE1">
            <w:pPr>
              <w:jc w:val="right"/>
              <w:rPr>
                <w:sz w:val="18"/>
                <w:szCs w:val="18"/>
              </w:rPr>
            </w:pPr>
            <w:r w:rsidRPr="00C14DF5">
              <w:rPr>
                <w:sz w:val="18"/>
                <w:szCs w:val="18"/>
              </w:rPr>
              <w:t>4.8</w:t>
            </w:r>
          </w:p>
        </w:tc>
        <w:tc>
          <w:tcPr>
            <w:tcW w:w="709" w:type="dxa"/>
            <w:tcBorders>
              <w:bottom w:val="nil"/>
            </w:tcBorders>
            <w:noWrap/>
            <w:vAlign w:val="center"/>
            <w:hideMark/>
          </w:tcPr>
          <w:p w:rsidR="008039F1" w:rsidRPr="00C14DF5" w:rsidRDefault="008039F1" w:rsidP="00B11BE1">
            <w:pPr>
              <w:jc w:val="right"/>
              <w:rPr>
                <w:sz w:val="18"/>
                <w:szCs w:val="18"/>
              </w:rPr>
            </w:pPr>
            <w:r w:rsidRPr="00C14DF5">
              <w:rPr>
                <w:sz w:val="18"/>
                <w:szCs w:val="18"/>
              </w:rPr>
              <w:t>10.5</w:t>
            </w:r>
          </w:p>
        </w:tc>
        <w:tc>
          <w:tcPr>
            <w:tcW w:w="567" w:type="dxa"/>
            <w:tcBorders>
              <w:bottom w:val="nil"/>
            </w:tcBorders>
            <w:noWrap/>
            <w:vAlign w:val="center"/>
            <w:hideMark/>
          </w:tcPr>
          <w:p w:rsidR="008039F1" w:rsidRPr="00C14DF5" w:rsidRDefault="008039F1" w:rsidP="00B11BE1">
            <w:pPr>
              <w:jc w:val="right"/>
              <w:rPr>
                <w:sz w:val="18"/>
                <w:szCs w:val="18"/>
              </w:rPr>
            </w:pPr>
            <w:r w:rsidRPr="00C14DF5">
              <w:rPr>
                <w:sz w:val="18"/>
                <w:szCs w:val="18"/>
              </w:rPr>
              <w:t>3.6</w:t>
            </w:r>
          </w:p>
        </w:tc>
        <w:tc>
          <w:tcPr>
            <w:tcW w:w="531" w:type="dxa"/>
            <w:tcBorders>
              <w:bottom w:val="nil"/>
            </w:tcBorders>
            <w:noWrap/>
            <w:vAlign w:val="center"/>
            <w:hideMark/>
          </w:tcPr>
          <w:p w:rsidR="008039F1" w:rsidRPr="00C14DF5" w:rsidRDefault="008039F1" w:rsidP="00B11BE1">
            <w:pPr>
              <w:jc w:val="right"/>
              <w:rPr>
                <w:sz w:val="18"/>
                <w:szCs w:val="18"/>
              </w:rPr>
            </w:pPr>
            <w:r w:rsidRPr="00C14DF5">
              <w:rPr>
                <w:sz w:val="18"/>
                <w:szCs w:val="18"/>
              </w:rPr>
              <w:t>1.4</w:t>
            </w:r>
          </w:p>
        </w:tc>
        <w:tc>
          <w:tcPr>
            <w:tcW w:w="531" w:type="dxa"/>
            <w:tcBorders>
              <w:bottom w:val="nil"/>
            </w:tcBorders>
            <w:noWrap/>
            <w:vAlign w:val="center"/>
            <w:hideMark/>
          </w:tcPr>
          <w:p w:rsidR="008039F1" w:rsidRPr="00C14DF5" w:rsidRDefault="008039F1" w:rsidP="00B11BE1">
            <w:pPr>
              <w:jc w:val="right"/>
              <w:rPr>
                <w:sz w:val="18"/>
                <w:szCs w:val="18"/>
              </w:rPr>
            </w:pPr>
            <w:r w:rsidRPr="00C14DF5">
              <w:rPr>
                <w:sz w:val="18"/>
                <w:szCs w:val="18"/>
              </w:rPr>
              <w:t>0.6</w:t>
            </w:r>
          </w:p>
        </w:tc>
        <w:tc>
          <w:tcPr>
            <w:tcW w:w="531" w:type="dxa"/>
            <w:tcBorders>
              <w:bottom w:val="nil"/>
            </w:tcBorders>
            <w:noWrap/>
            <w:vAlign w:val="center"/>
            <w:hideMark/>
          </w:tcPr>
          <w:p w:rsidR="008039F1" w:rsidRPr="00C14DF5" w:rsidRDefault="008039F1" w:rsidP="00B11BE1">
            <w:pPr>
              <w:jc w:val="right"/>
              <w:rPr>
                <w:sz w:val="18"/>
                <w:szCs w:val="18"/>
              </w:rPr>
            </w:pPr>
            <w:r w:rsidRPr="00C14DF5">
              <w:rPr>
                <w:sz w:val="18"/>
                <w:szCs w:val="18"/>
              </w:rPr>
              <w:t>3.7</w:t>
            </w:r>
          </w:p>
        </w:tc>
        <w:tc>
          <w:tcPr>
            <w:tcW w:w="567" w:type="dxa"/>
            <w:tcBorders>
              <w:bottom w:val="nil"/>
            </w:tcBorders>
            <w:noWrap/>
            <w:vAlign w:val="center"/>
            <w:hideMark/>
          </w:tcPr>
          <w:p w:rsidR="008039F1" w:rsidRPr="00C14DF5" w:rsidRDefault="008039F1" w:rsidP="00B11BE1">
            <w:pPr>
              <w:jc w:val="right"/>
              <w:rPr>
                <w:sz w:val="18"/>
                <w:szCs w:val="18"/>
              </w:rPr>
            </w:pPr>
            <w:r w:rsidRPr="00C14DF5">
              <w:rPr>
                <w:sz w:val="18"/>
                <w:szCs w:val="18"/>
              </w:rPr>
              <w:t>2.2</w:t>
            </w:r>
          </w:p>
        </w:tc>
        <w:tc>
          <w:tcPr>
            <w:tcW w:w="567" w:type="dxa"/>
            <w:tcBorders>
              <w:bottom w:val="nil"/>
            </w:tcBorders>
            <w:noWrap/>
            <w:vAlign w:val="center"/>
            <w:hideMark/>
          </w:tcPr>
          <w:p w:rsidR="008039F1" w:rsidRPr="00C14DF5" w:rsidRDefault="008039F1" w:rsidP="00B11BE1">
            <w:pPr>
              <w:jc w:val="right"/>
              <w:rPr>
                <w:sz w:val="18"/>
                <w:szCs w:val="18"/>
              </w:rPr>
            </w:pPr>
            <w:r w:rsidRPr="00C14DF5">
              <w:rPr>
                <w:sz w:val="18"/>
                <w:szCs w:val="18"/>
              </w:rPr>
              <w:t>5.5</w:t>
            </w:r>
          </w:p>
        </w:tc>
        <w:tc>
          <w:tcPr>
            <w:tcW w:w="642"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5.9</w:t>
            </w:r>
          </w:p>
        </w:tc>
        <w:tc>
          <w:tcPr>
            <w:tcW w:w="531"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3.5</w:t>
            </w:r>
          </w:p>
        </w:tc>
        <w:tc>
          <w:tcPr>
            <w:tcW w:w="567"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67"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0.2</w:t>
            </w:r>
          </w:p>
        </w:tc>
        <w:tc>
          <w:tcPr>
            <w:tcW w:w="567"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31"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621"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4.1</w:t>
            </w:r>
          </w:p>
        </w:tc>
        <w:tc>
          <w:tcPr>
            <w:tcW w:w="621"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9.7</w:t>
            </w:r>
          </w:p>
        </w:tc>
        <w:tc>
          <w:tcPr>
            <w:tcW w:w="466"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3.1</w:t>
            </w:r>
          </w:p>
        </w:tc>
        <w:tc>
          <w:tcPr>
            <w:tcW w:w="466" w:type="dxa"/>
            <w:tcBorders>
              <w:bottom w:val="nil"/>
            </w:tcBorders>
            <w:vAlign w:val="center"/>
          </w:tcPr>
          <w:p w:rsidR="008039F1" w:rsidRPr="00C14DF5" w:rsidRDefault="008039F1" w:rsidP="00B11BE1">
            <w:pPr>
              <w:jc w:val="right"/>
              <w:rPr>
                <w:color w:val="000000"/>
                <w:sz w:val="18"/>
                <w:szCs w:val="18"/>
              </w:rPr>
            </w:pPr>
            <w:r w:rsidRPr="00C14DF5">
              <w:rPr>
                <w:color w:val="000000"/>
                <w:sz w:val="18"/>
                <w:szCs w:val="18"/>
              </w:rPr>
              <w:t>0.7</w:t>
            </w:r>
          </w:p>
        </w:tc>
      </w:tr>
      <w:tr w:rsidR="008039F1" w:rsidRPr="00C14DF5" w:rsidTr="00F156BF">
        <w:tc>
          <w:tcPr>
            <w:tcW w:w="2013" w:type="dxa"/>
            <w:tcBorders>
              <w:top w:val="nil"/>
              <w:bottom w:val="single" w:sz="4" w:space="0" w:color="auto"/>
            </w:tcBorders>
          </w:tcPr>
          <w:p w:rsidR="008039F1" w:rsidRPr="00C14DF5" w:rsidRDefault="008039F1" w:rsidP="00B11BE1">
            <w:pPr>
              <w:rPr>
                <w:sz w:val="18"/>
                <w:szCs w:val="18"/>
              </w:rPr>
            </w:pPr>
            <w:r w:rsidRPr="00C14DF5">
              <w:rPr>
                <w:sz w:val="18"/>
                <w:szCs w:val="18"/>
              </w:rPr>
              <w:t xml:space="preserve">   Asian</w:t>
            </w:r>
          </w:p>
        </w:tc>
        <w:tc>
          <w:tcPr>
            <w:tcW w:w="642"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48.3</w:t>
            </w:r>
          </w:p>
        </w:tc>
        <w:tc>
          <w:tcPr>
            <w:tcW w:w="570"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16.9</w:t>
            </w:r>
          </w:p>
        </w:tc>
        <w:tc>
          <w:tcPr>
            <w:tcW w:w="567"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5.1</w:t>
            </w:r>
          </w:p>
        </w:tc>
        <w:tc>
          <w:tcPr>
            <w:tcW w:w="709"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6.6</w:t>
            </w:r>
          </w:p>
        </w:tc>
        <w:tc>
          <w:tcPr>
            <w:tcW w:w="567"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2.9</w:t>
            </w:r>
          </w:p>
        </w:tc>
        <w:tc>
          <w:tcPr>
            <w:tcW w:w="531"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2.1</w:t>
            </w:r>
          </w:p>
        </w:tc>
        <w:tc>
          <w:tcPr>
            <w:tcW w:w="531"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0.2</w:t>
            </w:r>
          </w:p>
        </w:tc>
        <w:tc>
          <w:tcPr>
            <w:tcW w:w="531"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4.3</w:t>
            </w:r>
          </w:p>
        </w:tc>
        <w:tc>
          <w:tcPr>
            <w:tcW w:w="567"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0.9</w:t>
            </w:r>
          </w:p>
        </w:tc>
        <w:tc>
          <w:tcPr>
            <w:tcW w:w="567" w:type="dxa"/>
            <w:tcBorders>
              <w:top w:val="nil"/>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5.2</w:t>
            </w:r>
          </w:p>
        </w:tc>
        <w:tc>
          <w:tcPr>
            <w:tcW w:w="642"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4.5</w:t>
            </w:r>
          </w:p>
        </w:tc>
        <w:tc>
          <w:tcPr>
            <w:tcW w:w="531"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67"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2.3</w:t>
            </w:r>
          </w:p>
        </w:tc>
        <w:tc>
          <w:tcPr>
            <w:tcW w:w="621"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4.8</w:t>
            </w:r>
          </w:p>
        </w:tc>
        <w:tc>
          <w:tcPr>
            <w:tcW w:w="621"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8.7</w:t>
            </w:r>
          </w:p>
        </w:tc>
        <w:tc>
          <w:tcPr>
            <w:tcW w:w="466"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4.2</w:t>
            </w:r>
          </w:p>
        </w:tc>
        <w:tc>
          <w:tcPr>
            <w:tcW w:w="466" w:type="dxa"/>
            <w:tcBorders>
              <w:top w:val="nil"/>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0.2</w:t>
            </w:r>
          </w:p>
        </w:tc>
      </w:tr>
      <w:tr w:rsidR="008039F1" w:rsidRPr="00C14DF5" w:rsidTr="00F156BF">
        <w:tc>
          <w:tcPr>
            <w:tcW w:w="2013" w:type="dxa"/>
            <w:tcBorders>
              <w:top w:val="single" w:sz="4" w:space="0" w:color="auto"/>
              <w:bottom w:val="nil"/>
            </w:tcBorders>
          </w:tcPr>
          <w:p w:rsidR="008039F1" w:rsidRPr="00C14DF5" w:rsidRDefault="008039F1" w:rsidP="00F156BF">
            <w:pPr>
              <w:keepNext/>
              <w:keepLines/>
              <w:rPr>
                <w:b/>
                <w:bCs/>
                <w:sz w:val="18"/>
                <w:szCs w:val="18"/>
              </w:rPr>
            </w:pPr>
            <w:r w:rsidRPr="00C14DF5">
              <w:rPr>
                <w:b/>
                <w:bCs/>
                <w:sz w:val="18"/>
                <w:szCs w:val="18"/>
              </w:rPr>
              <w:lastRenderedPageBreak/>
              <w:t>Age group</w:t>
            </w:r>
          </w:p>
        </w:tc>
        <w:tc>
          <w:tcPr>
            <w:tcW w:w="642"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70"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67"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709"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67"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31"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31"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31"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67"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567" w:type="dxa"/>
            <w:tcBorders>
              <w:top w:val="single" w:sz="4" w:space="0" w:color="auto"/>
              <w:bottom w:val="nil"/>
            </w:tcBorders>
            <w:noWrap/>
            <w:vAlign w:val="center"/>
            <w:hideMark/>
          </w:tcPr>
          <w:p w:rsidR="008039F1" w:rsidRPr="00C14DF5" w:rsidRDefault="008039F1" w:rsidP="00F156BF">
            <w:pPr>
              <w:keepNext/>
              <w:keepLines/>
              <w:jc w:val="right"/>
              <w:rPr>
                <w:sz w:val="18"/>
                <w:szCs w:val="18"/>
              </w:rPr>
            </w:pPr>
          </w:p>
        </w:tc>
        <w:tc>
          <w:tcPr>
            <w:tcW w:w="642"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31"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67"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31"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67"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67"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531"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621"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621"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466"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c>
          <w:tcPr>
            <w:tcW w:w="466" w:type="dxa"/>
            <w:tcBorders>
              <w:top w:val="single" w:sz="4" w:space="0" w:color="auto"/>
              <w:bottom w:val="nil"/>
            </w:tcBorders>
            <w:vAlign w:val="center"/>
          </w:tcPr>
          <w:p w:rsidR="008039F1" w:rsidRPr="00C14DF5" w:rsidRDefault="008039F1" w:rsidP="00F156BF">
            <w:pPr>
              <w:keepNext/>
              <w:keepLines/>
              <w:jc w:val="right"/>
              <w:rPr>
                <w:color w:val="000000"/>
                <w:sz w:val="18"/>
                <w:szCs w:val="18"/>
              </w:rPr>
            </w:pPr>
          </w:p>
        </w:tc>
      </w:tr>
      <w:tr w:rsidR="008039F1" w:rsidRPr="00C14DF5" w:rsidTr="00F156BF">
        <w:tc>
          <w:tcPr>
            <w:tcW w:w="2013" w:type="dxa"/>
            <w:tcBorders>
              <w:top w:val="nil"/>
            </w:tcBorders>
          </w:tcPr>
          <w:p w:rsidR="008039F1" w:rsidRPr="00C14DF5" w:rsidRDefault="008039F1" w:rsidP="00F156BF">
            <w:pPr>
              <w:keepNext/>
              <w:keepLines/>
              <w:rPr>
                <w:sz w:val="18"/>
                <w:szCs w:val="18"/>
              </w:rPr>
            </w:pPr>
            <w:r w:rsidRPr="00C14DF5">
              <w:rPr>
                <w:sz w:val="18"/>
                <w:szCs w:val="18"/>
              </w:rPr>
              <w:t xml:space="preserve">   18</w:t>
            </w:r>
            <w:r>
              <w:rPr>
                <w:sz w:val="18"/>
                <w:szCs w:val="18"/>
              </w:rPr>
              <w:t xml:space="preserve"> </w:t>
            </w:r>
            <w:r w:rsidRPr="00C14DF5">
              <w:rPr>
                <w:sz w:val="18"/>
                <w:szCs w:val="18"/>
              </w:rPr>
              <w:t>-</w:t>
            </w:r>
            <w:r>
              <w:rPr>
                <w:sz w:val="18"/>
                <w:szCs w:val="18"/>
              </w:rPr>
              <w:t xml:space="preserve"> </w:t>
            </w:r>
            <w:r w:rsidRPr="00C14DF5">
              <w:rPr>
                <w:sz w:val="18"/>
                <w:szCs w:val="18"/>
              </w:rPr>
              <w:t>24 years</w:t>
            </w:r>
          </w:p>
        </w:tc>
        <w:tc>
          <w:tcPr>
            <w:tcW w:w="642"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30.3</w:t>
            </w:r>
          </w:p>
        </w:tc>
        <w:tc>
          <w:tcPr>
            <w:tcW w:w="570"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22.1</w:t>
            </w:r>
          </w:p>
        </w:tc>
        <w:tc>
          <w:tcPr>
            <w:tcW w:w="567"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4.8</w:t>
            </w:r>
          </w:p>
        </w:tc>
        <w:tc>
          <w:tcPr>
            <w:tcW w:w="709"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6.8</w:t>
            </w:r>
          </w:p>
        </w:tc>
        <w:tc>
          <w:tcPr>
            <w:tcW w:w="567"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3.5</w:t>
            </w:r>
          </w:p>
        </w:tc>
        <w:tc>
          <w:tcPr>
            <w:tcW w:w="531"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3.5</w:t>
            </w:r>
          </w:p>
        </w:tc>
        <w:tc>
          <w:tcPr>
            <w:tcW w:w="531"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2.2</w:t>
            </w:r>
          </w:p>
        </w:tc>
        <w:tc>
          <w:tcPr>
            <w:tcW w:w="531"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5.5</w:t>
            </w:r>
          </w:p>
        </w:tc>
        <w:tc>
          <w:tcPr>
            <w:tcW w:w="567"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2.3</w:t>
            </w:r>
          </w:p>
        </w:tc>
        <w:tc>
          <w:tcPr>
            <w:tcW w:w="567" w:type="dxa"/>
            <w:tcBorders>
              <w:top w:val="nil"/>
            </w:tcBorders>
            <w:noWrap/>
            <w:vAlign w:val="center"/>
            <w:hideMark/>
          </w:tcPr>
          <w:p w:rsidR="008039F1" w:rsidRPr="00C14DF5" w:rsidRDefault="008039F1" w:rsidP="00F156BF">
            <w:pPr>
              <w:keepNext/>
              <w:keepLines/>
              <w:jc w:val="right"/>
              <w:rPr>
                <w:sz w:val="18"/>
                <w:szCs w:val="18"/>
              </w:rPr>
            </w:pPr>
            <w:r w:rsidRPr="00C14DF5">
              <w:rPr>
                <w:sz w:val="18"/>
                <w:szCs w:val="18"/>
              </w:rPr>
              <w:t>8.4</w:t>
            </w:r>
          </w:p>
        </w:tc>
        <w:tc>
          <w:tcPr>
            <w:tcW w:w="642"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6.5</w:t>
            </w:r>
          </w:p>
        </w:tc>
        <w:tc>
          <w:tcPr>
            <w:tcW w:w="531"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4.9</w:t>
            </w:r>
          </w:p>
        </w:tc>
        <w:tc>
          <w:tcPr>
            <w:tcW w:w="567"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w:t>
            </w:r>
          </w:p>
        </w:tc>
        <w:tc>
          <w:tcPr>
            <w:tcW w:w="531"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0.4</w:t>
            </w:r>
          </w:p>
        </w:tc>
        <w:tc>
          <w:tcPr>
            <w:tcW w:w="567"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67"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1.5</w:t>
            </w:r>
          </w:p>
        </w:tc>
        <w:tc>
          <w:tcPr>
            <w:tcW w:w="531"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1.1</w:t>
            </w:r>
          </w:p>
        </w:tc>
        <w:tc>
          <w:tcPr>
            <w:tcW w:w="621"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1.8</w:t>
            </w:r>
          </w:p>
        </w:tc>
        <w:tc>
          <w:tcPr>
            <w:tcW w:w="621"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14.0</w:t>
            </w:r>
          </w:p>
        </w:tc>
        <w:tc>
          <w:tcPr>
            <w:tcW w:w="466"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1.9</w:t>
            </w:r>
          </w:p>
        </w:tc>
        <w:tc>
          <w:tcPr>
            <w:tcW w:w="466" w:type="dxa"/>
            <w:tcBorders>
              <w:top w:val="nil"/>
            </w:tcBorders>
            <w:vAlign w:val="center"/>
          </w:tcPr>
          <w:p w:rsidR="008039F1" w:rsidRPr="00C14DF5" w:rsidRDefault="008039F1" w:rsidP="00F156BF">
            <w:pPr>
              <w:keepNext/>
              <w:keepLines/>
              <w:jc w:val="right"/>
              <w:rPr>
                <w:color w:val="000000"/>
                <w:sz w:val="18"/>
                <w:szCs w:val="18"/>
              </w:rPr>
            </w:pPr>
            <w:r w:rsidRPr="00C14DF5">
              <w:rPr>
                <w:color w:val="000000"/>
                <w:sz w:val="18"/>
                <w:szCs w:val="18"/>
              </w:rPr>
              <w:t>0.8</w:t>
            </w: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25</w:t>
            </w:r>
            <w:r>
              <w:rPr>
                <w:sz w:val="18"/>
                <w:szCs w:val="18"/>
              </w:rPr>
              <w:t xml:space="preserve"> </w:t>
            </w:r>
            <w:r w:rsidRPr="00C14DF5">
              <w:rPr>
                <w:sz w:val="18"/>
                <w:szCs w:val="18"/>
              </w:rPr>
              <w:t>-</w:t>
            </w:r>
            <w:r>
              <w:rPr>
                <w:sz w:val="18"/>
                <w:szCs w:val="18"/>
              </w:rPr>
              <w:t xml:space="preserve"> </w:t>
            </w:r>
            <w:r w:rsidRPr="00C14DF5">
              <w:rPr>
                <w:sz w:val="18"/>
                <w:szCs w:val="18"/>
              </w:rPr>
              <w:t>34 years</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32.1</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18.0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3.3</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8.6</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6.4</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3.6</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1.4</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7.4</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3.5</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10.2</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7.6</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0.2</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1.8</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4.5</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13.7</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1.7</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35</w:t>
            </w:r>
            <w:r>
              <w:rPr>
                <w:sz w:val="18"/>
                <w:szCs w:val="18"/>
              </w:rPr>
              <w:t xml:space="preserve"> </w:t>
            </w:r>
            <w:r w:rsidRPr="00C14DF5">
              <w:rPr>
                <w:sz w:val="18"/>
                <w:szCs w:val="18"/>
              </w:rPr>
              <w:t>-</w:t>
            </w:r>
            <w:r>
              <w:rPr>
                <w:sz w:val="18"/>
                <w:szCs w:val="18"/>
              </w:rPr>
              <w:t xml:space="preserve"> </w:t>
            </w:r>
            <w:r w:rsidRPr="00C14DF5">
              <w:rPr>
                <w:sz w:val="18"/>
                <w:szCs w:val="18"/>
              </w:rPr>
              <w:t>44 years</w:t>
            </w:r>
          </w:p>
        </w:tc>
        <w:tc>
          <w:tcPr>
            <w:tcW w:w="642" w:type="dxa"/>
            <w:noWrap/>
            <w:vAlign w:val="center"/>
            <w:hideMark/>
          </w:tcPr>
          <w:p w:rsidR="008039F1" w:rsidRPr="00C14DF5" w:rsidRDefault="008039F1" w:rsidP="00B11BE1">
            <w:pPr>
              <w:jc w:val="right"/>
              <w:rPr>
                <w:sz w:val="18"/>
                <w:szCs w:val="18"/>
              </w:rPr>
            </w:pPr>
            <w:r w:rsidRPr="00C14DF5">
              <w:rPr>
                <w:sz w:val="18"/>
                <w:szCs w:val="18"/>
              </w:rPr>
              <w:t>26.9</w:t>
            </w:r>
          </w:p>
        </w:tc>
        <w:tc>
          <w:tcPr>
            <w:tcW w:w="570" w:type="dxa"/>
            <w:noWrap/>
            <w:vAlign w:val="center"/>
            <w:hideMark/>
          </w:tcPr>
          <w:p w:rsidR="008039F1" w:rsidRPr="00C14DF5" w:rsidRDefault="008039F1" w:rsidP="00B11BE1">
            <w:pPr>
              <w:jc w:val="right"/>
              <w:rPr>
                <w:sz w:val="18"/>
                <w:szCs w:val="18"/>
              </w:rPr>
            </w:pPr>
            <w:r w:rsidRPr="00C14DF5">
              <w:rPr>
                <w:sz w:val="18"/>
                <w:szCs w:val="18"/>
              </w:rPr>
              <w:t>19.0</w:t>
            </w:r>
          </w:p>
        </w:tc>
        <w:tc>
          <w:tcPr>
            <w:tcW w:w="567" w:type="dxa"/>
            <w:noWrap/>
            <w:vAlign w:val="center"/>
            <w:hideMark/>
          </w:tcPr>
          <w:p w:rsidR="008039F1" w:rsidRPr="00C14DF5" w:rsidRDefault="008039F1" w:rsidP="00B11BE1">
            <w:pPr>
              <w:jc w:val="right"/>
              <w:rPr>
                <w:sz w:val="18"/>
                <w:szCs w:val="18"/>
              </w:rPr>
            </w:pPr>
            <w:r w:rsidRPr="00C14DF5">
              <w:rPr>
                <w:sz w:val="18"/>
                <w:szCs w:val="18"/>
              </w:rPr>
              <w:t>4.7</w:t>
            </w:r>
          </w:p>
        </w:tc>
        <w:tc>
          <w:tcPr>
            <w:tcW w:w="709" w:type="dxa"/>
            <w:noWrap/>
            <w:vAlign w:val="center"/>
            <w:hideMark/>
          </w:tcPr>
          <w:p w:rsidR="008039F1" w:rsidRPr="00C14DF5" w:rsidRDefault="008039F1" w:rsidP="00B11BE1">
            <w:pPr>
              <w:jc w:val="right"/>
              <w:rPr>
                <w:sz w:val="18"/>
                <w:szCs w:val="18"/>
              </w:rPr>
            </w:pPr>
            <w:r w:rsidRPr="00C14DF5">
              <w:rPr>
                <w:sz w:val="18"/>
                <w:szCs w:val="18"/>
              </w:rPr>
              <w:t>10.9</w:t>
            </w:r>
          </w:p>
        </w:tc>
        <w:tc>
          <w:tcPr>
            <w:tcW w:w="567" w:type="dxa"/>
            <w:noWrap/>
            <w:vAlign w:val="center"/>
            <w:hideMark/>
          </w:tcPr>
          <w:p w:rsidR="008039F1" w:rsidRPr="00C14DF5" w:rsidRDefault="008039F1" w:rsidP="00B11BE1">
            <w:pPr>
              <w:jc w:val="right"/>
              <w:rPr>
                <w:sz w:val="18"/>
                <w:szCs w:val="18"/>
              </w:rPr>
            </w:pPr>
            <w:r w:rsidRPr="00C14DF5">
              <w:rPr>
                <w:sz w:val="18"/>
                <w:szCs w:val="18"/>
              </w:rPr>
              <w:t>8.4</w:t>
            </w:r>
          </w:p>
        </w:tc>
        <w:tc>
          <w:tcPr>
            <w:tcW w:w="531" w:type="dxa"/>
            <w:noWrap/>
            <w:vAlign w:val="center"/>
            <w:hideMark/>
          </w:tcPr>
          <w:p w:rsidR="008039F1" w:rsidRPr="00C14DF5" w:rsidRDefault="008039F1" w:rsidP="00B11BE1">
            <w:pPr>
              <w:jc w:val="right"/>
              <w:rPr>
                <w:sz w:val="18"/>
                <w:szCs w:val="18"/>
              </w:rPr>
            </w:pPr>
            <w:r w:rsidRPr="00C14DF5">
              <w:rPr>
                <w:sz w:val="18"/>
                <w:szCs w:val="18"/>
              </w:rPr>
              <w:t>3.3</w:t>
            </w:r>
          </w:p>
        </w:tc>
        <w:tc>
          <w:tcPr>
            <w:tcW w:w="531" w:type="dxa"/>
            <w:noWrap/>
            <w:vAlign w:val="center"/>
            <w:hideMark/>
          </w:tcPr>
          <w:p w:rsidR="008039F1" w:rsidRPr="00C14DF5" w:rsidRDefault="008039F1" w:rsidP="00B11BE1">
            <w:pPr>
              <w:jc w:val="right"/>
              <w:rPr>
                <w:sz w:val="18"/>
                <w:szCs w:val="18"/>
              </w:rPr>
            </w:pPr>
            <w:r w:rsidRPr="00C14DF5">
              <w:rPr>
                <w:sz w:val="18"/>
                <w:szCs w:val="18"/>
              </w:rPr>
              <w:t>1.2</w:t>
            </w:r>
          </w:p>
        </w:tc>
        <w:tc>
          <w:tcPr>
            <w:tcW w:w="531" w:type="dxa"/>
            <w:noWrap/>
            <w:vAlign w:val="center"/>
            <w:hideMark/>
          </w:tcPr>
          <w:p w:rsidR="008039F1" w:rsidRPr="00C14DF5" w:rsidRDefault="008039F1" w:rsidP="00B11BE1">
            <w:pPr>
              <w:jc w:val="right"/>
              <w:rPr>
                <w:sz w:val="18"/>
                <w:szCs w:val="18"/>
              </w:rPr>
            </w:pPr>
            <w:r w:rsidRPr="00C14DF5">
              <w:rPr>
                <w:sz w:val="18"/>
                <w:szCs w:val="18"/>
              </w:rPr>
              <w:t>4.5</w:t>
            </w:r>
          </w:p>
        </w:tc>
        <w:tc>
          <w:tcPr>
            <w:tcW w:w="567" w:type="dxa"/>
            <w:noWrap/>
            <w:vAlign w:val="center"/>
            <w:hideMark/>
          </w:tcPr>
          <w:p w:rsidR="008039F1" w:rsidRPr="00C14DF5" w:rsidRDefault="008039F1" w:rsidP="00B11BE1">
            <w:pPr>
              <w:jc w:val="right"/>
              <w:rPr>
                <w:sz w:val="18"/>
                <w:szCs w:val="18"/>
              </w:rPr>
            </w:pPr>
            <w:r w:rsidRPr="00C14DF5">
              <w:rPr>
                <w:sz w:val="18"/>
                <w:szCs w:val="18"/>
              </w:rPr>
              <w:t>6.7</w:t>
            </w:r>
          </w:p>
        </w:tc>
        <w:tc>
          <w:tcPr>
            <w:tcW w:w="567" w:type="dxa"/>
            <w:noWrap/>
            <w:vAlign w:val="center"/>
            <w:hideMark/>
          </w:tcPr>
          <w:p w:rsidR="008039F1" w:rsidRPr="00C14DF5" w:rsidRDefault="008039F1" w:rsidP="00B11BE1">
            <w:pPr>
              <w:jc w:val="right"/>
              <w:rPr>
                <w:sz w:val="18"/>
                <w:szCs w:val="18"/>
              </w:rPr>
            </w:pPr>
            <w:r w:rsidRPr="00C14DF5">
              <w:rPr>
                <w:sz w:val="18"/>
                <w:szCs w:val="18"/>
              </w:rPr>
              <w:t>6.1</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8.6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45</w:t>
            </w:r>
            <w:r>
              <w:rPr>
                <w:sz w:val="18"/>
                <w:szCs w:val="18"/>
              </w:rPr>
              <w:t xml:space="preserve"> </w:t>
            </w:r>
            <w:r w:rsidRPr="00C14DF5">
              <w:rPr>
                <w:sz w:val="18"/>
                <w:szCs w:val="18"/>
              </w:rPr>
              <w:t>-</w:t>
            </w:r>
            <w:r>
              <w:rPr>
                <w:sz w:val="18"/>
                <w:szCs w:val="18"/>
              </w:rPr>
              <w:t xml:space="preserve"> </w:t>
            </w:r>
            <w:r w:rsidRPr="00C14DF5">
              <w:rPr>
                <w:sz w:val="18"/>
                <w:szCs w:val="18"/>
              </w:rPr>
              <w:t>54 years</w:t>
            </w:r>
          </w:p>
        </w:tc>
        <w:tc>
          <w:tcPr>
            <w:tcW w:w="642" w:type="dxa"/>
            <w:noWrap/>
            <w:vAlign w:val="center"/>
            <w:hideMark/>
          </w:tcPr>
          <w:p w:rsidR="008039F1" w:rsidRPr="00C14DF5" w:rsidRDefault="008039F1" w:rsidP="00B11BE1">
            <w:pPr>
              <w:jc w:val="right"/>
              <w:rPr>
                <w:sz w:val="18"/>
                <w:szCs w:val="18"/>
              </w:rPr>
            </w:pPr>
            <w:r w:rsidRPr="00C14DF5">
              <w:rPr>
                <w:sz w:val="18"/>
                <w:szCs w:val="18"/>
              </w:rPr>
              <w:t>31.6</w:t>
            </w:r>
          </w:p>
        </w:tc>
        <w:tc>
          <w:tcPr>
            <w:tcW w:w="570" w:type="dxa"/>
            <w:noWrap/>
            <w:vAlign w:val="center"/>
            <w:hideMark/>
          </w:tcPr>
          <w:p w:rsidR="008039F1" w:rsidRPr="00C14DF5" w:rsidRDefault="008039F1" w:rsidP="00B11BE1">
            <w:pPr>
              <w:jc w:val="right"/>
              <w:rPr>
                <w:sz w:val="18"/>
                <w:szCs w:val="18"/>
              </w:rPr>
            </w:pPr>
            <w:r w:rsidRPr="00C14DF5">
              <w:rPr>
                <w:sz w:val="18"/>
                <w:szCs w:val="18"/>
              </w:rPr>
              <w:t>15.6</w:t>
            </w:r>
          </w:p>
        </w:tc>
        <w:tc>
          <w:tcPr>
            <w:tcW w:w="567" w:type="dxa"/>
            <w:noWrap/>
            <w:vAlign w:val="center"/>
            <w:hideMark/>
          </w:tcPr>
          <w:p w:rsidR="008039F1" w:rsidRPr="00C14DF5" w:rsidRDefault="008039F1" w:rsidP="00B11BE1">
            <w:pPr>
              <w:jc w:val="right"/>
              <w:rPr>
                <w:sz w:val="18"/>
                <w:szCs w:val="18"/>
              </w:rPr>
            </w:pPr>
            <w:r w:rsidRPr="00C14DF5">
              <w:rPr>
                <w:sz w:val="18"/>
                <w:szCs w:val="18"/>
              </w:rPr>
              <w:t>2.2</w:t>
            </w:r>
          </w:p>
        </w:tc>
        <w:tc>
          <w:tcPr>
            <w:tcW w:w="709" w:type="dxa"/>
            <w:noWrap/>
            <w:vAlign w:val="center"/>
            <w:hideMark/>
          </w:tcPr>
          <w:p w:rsidR="008039F1" w:rsidRPr="00C14DF5" w:rsidRDefault="008039F1" w:rsidP="00B11BE1">
            <w:pPr>
              <w:jc w:val="right"/>
              <w:rPr>
                <w:sz w:val="18"/>
                <w:szCs w:val="18"/>
              </w:rPr>
            </w:pPr>
            <w:r w:rsidRPr="00C14DF5">
              <w:rPr>
                <w:sz w:val="18"/>
                <w:szCs w:val="18"/>
              </w:rPr>
              <w:t>10.5</w:t>
            </w:r>
          </w:p>
        </w:tc>
        <w:tc>
          <w:tcPr>
            <w:tcW w:w="567" w:type="dxa"/>
            <w:noWrap/>
            <w:vAlign w:val="center"/>
            <w:hideMark/>
          </w:tcPr>
          <w:p w:rsidR="008039F1" w:rsidRPr="00C14DF5" w:rsidRDefault="008039F1" w:rsidP="00B11BE1">
            <w:pPr>
              <w:jc w:val="right"/>
              <w:rPr>
                <w:sz w:val="18"/>
                <w:szCs w:val="18"/>
              </w:rPr>
            </w:pPr>
            <w:r w:rsidRPr="00C14DF5">
              <w:rPr>
                <w:sz w:val="18"/>
                <w:szCs w:val="18"/>
              </w:rPr>
              <w:t>4.3</w:t>
            </w:r>
          </w:p>
        </w:tc>
        <w:tc>
          <w:tcPr>
            <w:tcW w:w="531" w:type="dxa"/>
            <w:noWrap/>
            <w:vAlign w:val="center"/>
            <w:hideMark/>
          </w:tcPr>
          <w:p w:rsidR="008039F1" w:rsidRPr="00C14DF5" w:rsidRDefault="008039F1" w:rsidP="00B11BE1">
            <w:pPr>
              <w:jc w:val="right"/>
              <w:rPr>
                <w:sz w:val="18"/>
                <w:szCs w:val="18"/>
              </w:rPr>
            </w:pPr>
            <w:r w:rsidRPr="00C14DF5">
              <w:rPr>
                <w:sz w:val="18"/>
                <w:szCs w:val="18"/>
              </w:rPr>
              <w:t>4.5</w:t>
            </w:r>
          </w:p>
        </w:tc>
        <w:tc>
          <w:tcPr>
            <w:tcW w:w="531" w:type="dxa"/>
            <w:noWrap/>
            <w:vAlign w:val="center"/>
            <w:hideMark/>
          </w:tcPr>
          <w:p w:rsidR="008039F1" w:rsidRPr="00C14DF5" w:rsidRDefault="008039F1" w:rsidP="00B11BE1">
            <w:pPr>
              <w:jc w:val="right"/>
              <w:rPr>
                <w:sz w:val="18"/>
                <w:szCs w:val="18"/>
              </w:rPr>
            </w:pPr>
            <w:r w:rsidRPr="00C14DF5">
              <w:rPr>
                <w:sz w:val="18"/>
                <w:szCs w:val="18"/>
              </w:rPr>
              <w:t>1.3</w:t>
            </w:r>
          </w:p>
        </w:tc>
        <w:tc>
          <w:tcPr>
            <w:tcW w:w="531" w:type="dxa"/>
            <w:noWrap/>
            <w:vAlign w:val="center"/>
            <w:hideMark/>
          </w:tcPr>
          <w:p w:rsidR="008039F1" w:rsidRPr="00C14DF5" w:rsidRDefault="008039F1" w:rsidP="00B11BE1">
            <w:pPr>
              <w:jc w:val="right"/>
              <w:rPr>
                <w:sz w:val="18"/>
                <w:szCs w:val="18"/>
              </w:rPr>
            </w:pPr>
            <w:r w:rsidRPr="00C14DF5">
              <w:rPr>
                <w:sz w:val="18"/>
                <w:szCs w:val="18"/>
              </w:rPr>
              <w:t>5.1</w:t>
            </w:r>
          </w:p>
        </w:tc>
        <w:tc>
          <w:tcPr>
            <w:tcW w:w="567" w:type="dxa"/>
            <w:noWrap/>
            <w:vAlign w:val="center"/>
            <w:hideMark/>
          </w:tcPr>
          <w:p w:rsidR="008039F1" w:rsidRPr="00C14DF5" w:rsidRDefault="008039F1" w:rsidP="00B11BE1">
            <w:pPr>
              <w:jc w:val="right"/>
              <w:rPr>
                <w:sz w:val="18"/>
                <w:szCs w:val="18"/>
              </w:rPr>
            </w:pPr>
            <w:r w:rsidRPr="00C14DF5">
              <w:rPr>
                <w:sz w:val="18"/>
                <w:szCs w:val="18"/>
              </w:rPr>
              <w:t>4.3</w:t>
            </w:r>
          </w:p>
        </w:tc>
        <w:tc>
          <w:tcPr>
            <w:tcW w:w="567" w:type="dxa"/>
            <w:noWrap/>
            <w:vAlign w:val="center"/>
            <w:hideMark/>
          </w:tcPr>
          <w:p w:rsidR="008039F1" w:rsidRPr="00C14DF5" w:rsidRDefault="008039F1" w:rsidP="00B11BE1">
            <w:pPr>
              <w:jc w:val="right"/>
              <w:rPr>
                <w:sz w:val="18"/>
                <w:szCs w:val="18"/>
              </w:rPr>
            </w:pPr>
            <w:r w:rsidRPr="00C14DF5">
              <w:rPr>
                <w:sz w:val="18"/>
                <w:szCs w:val="18"/>
              </w:rPr>
              <w:t>9.7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17.7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0.5</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55</w:t>
            </w:r>
            <w:r>
              <w:rPr>
                <w:sz w:val="18"/>
                <w:szCs w:val="18"/>
              </w:rPr>
              <w:t xml:space="preserve"> </w:t>
            </w:r>
            <w:r w:rsidRPr="00C14DF5">
              <w:rPr>
                <w:sz w:val="18"/>
                <w:szCs w:val="18"/>
              </w:rPr>
              <w:t>-</w:t>
            </w:r>
            <w:r>
              <w:rPr>
                <w:sz w:val="18"/>
                <w:szCs w:val="18"/>
              </w:rPr>
              <w:t xml:space="preserve"> </w:t>
            </w:r>
            <w:r w:rsidRPr="00C14DF5">
              <w:rPr>
                <w:sz w:val="18"/>
                <w:szCs w:val="18"/>
              </w:rPr>
              <w:t>64 years</w:t>
            </w:r>
          </w:p>
        </w:tc>
        <w:tc>
          <w:tcPr>
            <w:tcW w:w="642" w:type="dxa"/>
            <w:noWrap/>
            <w:vAlign w:val="center"/>
            <w:hideMark/>
          </w:tcPr>
          <w:p w:rsidR="008039F1" w:rsidRPr="00C14DF5" w:rsidRDefault="008039F1" w:rsidP="00B11BE1">
            <w:pPr>
              <w:jc w:val="right"/>
              <w:rPr>
                <w:sz w:val="18"/>
                <w:szCs w:val="18"/>
              </w:rPr>
            </w:pPr>
            <w:r w:rsidRPr="00C14DF5">
              <w:rPr>
                <w:sz w:val="18"/>
                <w:szCs w:val="18"/>
              </w:rPr>
              <w:t>27.3</w:t>
            </w:r>
          </w:p>
        </w:tc>
        <w:tc>
          <w:tcPr>
            <w:tcW w:w="570" w:type="dxa"/>
            <w:noWrap/>
            <w:vAlign w:val="center"/>
            <w:hideMark/>
          </w:tcPr>
          <w:p w:rsidR="008039F1" w:rsidRPr="00C14DF5" w:rsidRDefault="008039F1" w:rsidP="00B11BE1">
            <w:pPr>
              <w:jc w:val="right"/>
              <w:rPr>
                <w:sz w:val="18"/>
                <w:szCs w:val="18"/>
              </w:rPr>
            </w:pPr>
            <w:r w:rsidRPr="00C14DF5">
              <w:rPr>
                <w:sz w:val="18"/>
                <w:szCs w:val="18"/>
              </w:rPr>
              <w:t>12.2</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709" w:type="dxa"/>
            <w:noWrap/>
            <w:vAlign w:val="center"/>
            <w:hideMark/>
          </w:tcPr>
          <w:p w:rsidR="008039F1" w:rsidRPr="00C14DF5" w:rsidRDefault="008039F1" w:rsidP="00B11BE1">
            <w:pPr>
              <w:jc w:val="right"/>
              <w:rPr>
                <w:sz w:val="18"/>
                <w:szCs w:val="18"/>
              </w:rPr>
            </w:pPr>
            <w:r w:rsidRPr="00C14DF5">
              <w:rPr>
                <w:sz w:val="18"/>
                <w:szCs w:val="18"/>
              </w:rPr>
              <w:t>11.1</w:t>
            </w:r>
          </w:p>
        </w:tc>
        <w:tc>
          <w:tcPr>
            <w:tcW w:w="567" w:type="dxa"/>
            <w:noWrap/>
            <w:vAlign w:val="center"/>
            <w:hideMark/>
          </w:tcPr>
          <w:p w:rsidR="008039F1" w:rsidRPr="00C14DF5" w:rsidRDefault="008039F1" w:rsidP="00B11BE1">
            <w:pPr>
              <w:jc w:val="right"/>
              <w:rPr>
                <w:sz w:val="18"/>
                <w:szCs w:val="18"/>
              </w:rPr>
            </w:pPr>
            <w:r w:rsidRPr="00C14DF5">
              <w:rPr>
                <w:sz w:val="18"/>
                <w:szCs w:val="18"/>
              </w:rPr>
              <w:t>8.3</w:t>
            </w:r>
          </w:p>
        </w:tc>
        <w:tc>
          <w:tcPr>
            <w:tcW w:w="531" w:type="dxa"/>
            <w:noWrap/>
            <w:vAlign w:val="center"/>
            <w:hideMark/>
          </w:tcPr>
          <w:p w:rsidR="008039F1" w:rsidRPr="00C14DF5" w:rsidRDefault="008039F1" w:rsidP="00B11BE1">
            <w:pPr>
              <w:jc w:val="right"/>
              <w:rPr>
                <w:sz w:val="18"/>
                <w:szCs w:val="18"/>
              </w:rPr>
            </w:pPr>
            <w:r w:rsidRPr="00C14DF5">
              <w:rPr>
                <w:sz w:val="18"/>
                <w:szCs w:val="18"/>
              </w:rPr>
              <w:t>2.3</w:t>
            </w:r>
          </w:p>
        </w:tc>
        <w:tc>
          <w:tcPr>
            <w:tcW w:w="531" w:type="dxa"/>
            <w:noWrap/>
            <w:vAlign w:val="center"/>
            <w:hideMark/>
          </w:tcPr>
          <w:p w:rsidR="008039F1" w:rsidRPr="00C14DF5" w:rsidRDefault="008039F1" w:rsidP="00B11BE1">
            <w:pPr>
              <w:jc w:val="right"/>
              <w:rPr>
                <w:sz w:val="18"/>
                <w:szCs w:val="18"/>
              </w:rPr>
            </w:pPr>
            <w:r w:rsidRPr="00C14DF5">
              <w:rPr>
                <w:sz w:val="18"/>
                <w:szCs w:val="18"/>
              </w:rPr>
              <w:t>2.3</w:t>
            </w:r>
          </w:p>
        </w:tc>
        <w:tc>
          <w:tcPr>
            <w:tcW w:w="531" w:type="dxa"/>
            <w:noWrap/>
            <w:vAlign w:val="center"/>
            <w:hideMark/>
          </w:tcPr>
          <w:p w:rsidR="008039F1" w:rsidRPr="00C14DF5" w:rsidRDefault="008039F1" w:rsidP="00B11BE1">
            <w:pPr>
              <w:jc w:val="right"/>
              <w:rPr>
                <w:sz w:val="18"/>
                <w:szCs w:val="18"/>
              </w:rPr>
            </w:pPr>
            <w:r w:rsidRPr="00C14DF5">
              <w:rPr>
                <w:sz w:val="18"/>
                <w:szCs w:val="18"/>
              </w:rPr>
              <w:t>4.0</w:t>
            </w:r>
          </w:p>
        </w:tc>
        <w:tc>
          <w:tcPr>
            <w:tcW w:w="567" w:type="dxa"/>
            <w:noWrap/>
            <w:vAlign w:val="center"/>
            <w:hideMark/>
          </w:tcPr>
          <w:p w:rsidR="008039F1" w:rsidRPr="00C14DF5" w:rsidRDefault="008039F1" w:rsidP="00B11BE1">
            <w:pPr>
              <w:jc w:val="right"/>
              <w:rPr>
                <w:sz w:val="18"/>
                <w:szCs w:val="18"/>
              </w:rPr>
            </w:pPr>
            <w:r w:rsidRPr="00C14DF5">
              <w:rPr>
                <w:sz w:val="18"/>
                <w:szCs w:val="18"/>
              </w:rPr>
              <w:t>6.6</w:t>
            </w:r>
          </w:p>
        </w:tc>
        <w:tc>
          <w:tcPr>
            <w:tcW w:w="567" w:type="dxa"/>
            <w:noWrap/>
            <w:vAlign w:val="center"/>
            <w:hideMark/>
          </w:tcPr>
          <w:p w:rsidR="008039F1" w:rsidRPr="00C14DF5" w:rsidRDefault="008039F1" w:rsidP="00B11BE1">
            <w:pPr>
              <w:jc w:val="right"/>
              <w:rPr>
                <w:sz w:val="18"/>
                <w:szCs w:val="18"/>
              </w:rPr>
            </w:pPr>
            <w:r w:rsidRPr="00C14DF5">
              <w:rPr>
                <w:sz w:val="18"/>
                <w:szCs w:val="18"/>
              </w:rPr>
              <w:t>11.7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13.4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65+ years</w:t>
            </w:r>
          </w:p>
        </w:tc>
        <w:tc>
          <w:tcPr>
            <w:tcW w:w="642" w:type="dxa"/>
            <w:noWrap/>
            <w:vAlign w:val="center"/>
            <w:hideMark/>
          </w:tcPr>
          <w:p w:rsidR="008039F1" w:rsidRPr="00C14DF5" w:rsidRDefault="008039F1" w:rsidP="00B11BE1">
            <w:pPr>
              <w:jc w:val="right"/>
              <w:rPr>
                <w:sz w:val="18"/>
                <w:szCs w:val="18"/>
              </w:rPr>
            </w:pPr>
            <w:r w:rsidRPr="00C14DF5">
              <w:rPr>
                <w:sz w:val="18"/>
                <w:szCs w:val="18"/>
              </w:rPr>
              <w:t>23.4</w:t>
            </w:r>
          </w:p>
        </w:tc>
        <w:tc>
          <w:tcPr>
            <w:tcW w:w="570" w:type="dxa"/>
            <w:noWrap/>
            <w:vAlign w:val="center"/>
            <w:hideMark/>
          </w:tcPr>
          <w:p w:rsidR="008039F1" w:rsidRPr="00C14DF5" w:rsidRDefault="008039F1" w:rsidP="00B11BE1">
            <w:pPr>
              <w:jc w:val="right"/>
              <w:rPr>
                <w:sz w:val="18"/>
                <w:szCs w:val="18"/>
              </w:rPr>
            </w:pPr>
            <w:r w:rsidRPr="00C14DF5">
              <w:rPr>
                <w:sz w:val="18"/>
                <w:szCs w:val="18"/>
              </w:rPr>
              <w:t>11.8</w:t>
            </w:r>
          </w:p>
        </w:tc>
        <w:tc>
          <w:tcPr>
            <w:tcW w:w="567" w:type="dxa"/>
            <w:noWrap/>
            <w:vAlign w:val="center"/>
            <w:hideMark/>
          </w:tcPr>
          <w:p w:rsidR="008039F1" w:rsidRPr="00C14DF5" w:rsidRDefault="008039F1" w:rsidP="00B11BE1">
            <w:pPr>
              <w:jc w:val="right"/>
              <w:rPr>
                <w:sz w:val="18"/>
                <w:szCs w:val="18"/>
              </w:rPr>
            </w:pPr>
            <w:r w:rsidRPr="00C14DF5">
              <w:rPr>
                <w:sz w:val="18"/>
                <w:szCs w:val="18"/>
              </w:rPr>
              <w:t>4.6</w:t>
            </w:r>
          </w:p>
        </w:tc>
        <w:tc>
          <w:tcPr>
            <w:tcW w:w="709" w:type="dxa"/>
            <w:noWrap/>
            <w:vAlign w:val="center"/>
            <w:hideMark/>
          </w:tcPr>
          <w:p w:rsidR="008039F1" w:rsidRPr="00C14DF5" w:rsidRDefault="008039F1" w:rsidP="00B11BE1">
            <w:pPr>
              <w:jc w:val="right"/>
              <w:rPr>
                <w:sz w:val="18"/>
                <w:szCs w:val="18"/>
              </w:rPr>
            </w:pPr>
            <w:r w:rsidRPr="00C14DF5">
              <w:rPr>
                <w:sz w:val="18"/>
                <w:szCs w:val="18"/>
              </w:rPr>
              <w:t>7.4</w:t>
            </w:r>
          </w:p>
        </w:tc>
        <w:tc>
          <w:tcPr>
            <w:tcW w:w="567" w:type="dxa"/>
            <w:noWrap/>
            <w:vAlign w:val="center"/>
            <w:hideMark/>
          </w:tcPr>
          <w:p w:rsidR="008039F1" w:rsidRPr="00C14DF5" w:rsidRDefault="008039F1" w:rsidP="00B11BE1">
            <w:pPr>
              <w:jc w:val="right"/>
              <w:rPr>
                <w:sz w:val="18"/>
                <w:szCs w:val="18"/>
              </w:rPr>
            </w:pPr>
            <w:r w:rsidRPr="00C14DF5">
              <w:rPr>
                <w:sz w:val="18"/>
                <w:szCs w:val="18"/>
              </w:rPr>
              <w:t>5.1</w:t>
            </w:r>
          </w:p>
        </w:tc>
        <w:tc>
          <w:tcPr>
            <w:tcW w:w="531" w:type="dxa"/>
            <w:noWrap/>
            <w:vAlign w:val="center"/>
            <w:hideMark/>
          </w:tcPr>
          <w:p w:rsidR="008039F1" w:rsidRPr="00C14DF5" w:rsidRDefault="008039F1" w:rsidP="00B11BE1">
            <w:pPr>
              <w:jc w:val="right"/>
              <w:rPr>
                <w:sz w:val="18"/>
                <w:szCs w:val="18"/>
              </w:rPr>
            </w:pPr>
            <w:r w:rsidRPr="00C14DF5">
              <w:rPr>
                <w:sz w:val="18"/>
                <w:szCs w:val="18"/>
              </w:rPr>
              <w:t>4.0</w:t>
            </w:r>
          </w:p>
        </w:tc>
        <w:tc>
          <w:tcPr>
            <w:tcW w:w="531" w:type="dxa"/>
            <w:noWrap/>
            <w:vAlign w:val="center"/>
            <w:hideMark/>
          </w:tcPr>
          <w:p w:rsidR="008039F1" w:rsidRPr="00C14DF5" w:rsidRDefault="008039F1" w:rsidP="00B11BE1">
            <w:pPr>
              <w:jc w:val="right"/>
              <w:rPr>
                <w:sz w:val="18"/>
                <w:szCs w:val="18"/>
              </w:rPr>
            </w:pPr>
            <w:r w:rsidRPr="00C14DF5">
              <w:rPr>
                <w:sz w:val="18"/>
                <w:szCs w:val="18"/>
              </w:rPr>
              <w:t>4.3</w:t>
            </w:r>
          </w:p>
        </w:tc>
        <w:tc>
          <w:tcPr>
            <w:tcW w:w="531" w:type="dxa"/>
            <w:noWrap/>
            <w:vAlign w:val="center"/>
            <w:hideMark/>
          </w:tcPr>
          <w:p w:rsidR="008039F1" w:rsidRPr="00C14DF5" w:rsidRDefault="008039F1" w:rsidP="00B11BE1">
            <w:pPr>
              <w:jc w:val="right"/>
              <w:rPr>
                <w:sz w:val="18"/>
                <w:szCs w:val="18"/>
              </w:rPr>
            </w:pPr>
            <w:r w:rsidRPr="00C14DF5">
              <w:rPr>
                <w:sz w:val="18"/>
                <w:szCs w:val="18"/>
              </w:rPr>
              <w:t>5.2</w:t>
            </w:r>
          </w:p>
        </w:tc>
        <w:tc>
          <w:tcPr>
            <w:tcW w:w="567" w:type="dxa"/>
            <w:noWrap/>
            <w:vAlign w:val="center"/>
            <w:hideMark/>
          </w:tcPr>
          <w:p w:rsidR="008039F1" w:rsidRPr="00C14DF5" w:rsidRDefault="008039F1" w:rsidP="00B11BE1">
            <w:pPr>
              <w:jc w:val="right"/>
              <w:rPr>
                <w:sz w:val="18"/>
                <w:szCs w:val="18"/>
              </w:rPr>
            </w:pPr>
            <w:r w:rsidRPr="00C14DF5">
              <w:rPr>
                <w:sz w:val="18"/>
                <w:szCs w:val="18"/>
              </w:rPr>
              <w:t>10.5</w:t>
            </w:r>
          </w:p>
        </w:tc>
        <w:tc>
          <w:tcPr>
            <w:tcW w:w="567" w:type="dxa"/>
            <w:noWrap/>
            <w:vAlign w:val="center"/>
            <w:hideMark/>
          </w:tcPr>
          <w:p w:rsidR="008039F1" w:rsidRPr="00C14DF5" w:rsidRDefault="008039F1" w:rsidP="00B11BE1">
            <w:pPr>
              <w:jc w:val="right"/>
              <w:rPr>
                <w:sz w:val="18"/>
                <w:szCs w:val="18"/>
              </w:rPr>
            </w:pPr>
            <w:r w:rsidRPr="00C14DF5">
              <w:rPr>
                <w:sz w:val="18"/>
                <w:szCs w:val="18"/>
              </w:rPr>
              <w:t>13.8</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12.5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4.1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0.7</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Country of birth</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NZ </w:t>
            </w:r>
          </w:p>
        </w:tc>
        <w:tc>
          <w:tcPr>
            <w:tcW w:w="642" w:type="dxa"/>
            <w:noWrap/>
            <w:vAlign w:val="center"/>
            <w:hideMark/>
          </w:tcPr>
          <w:p w:rsidR="008039F1" w:rsidRPr="00C14DF5" w:rsidRDefault="008039F1" w:rsidP="00B11BE1">
            <w:pPr>
              <w:jc w:val="right"/>
              <w:rPr>
                <w:sz w:val="18"/>
                <w:szCs w:val="18"/>
              </w:rPr>
            </w:pPr>
            <w:r w:rsidRPr="00C14DF5">
              <w:rPr>
                <w:sz w:val="18"/>
                <w:szCs w:val="18"/>
              </w:rPr>
              <w:t>25.1</w:t>
            </w:r>
          </w:p>
        </w:tc>
        <w:tc>
          <w:tcPr>
            <w:tcW w:w="570" w:type="dxa"/>
            <w:noWrap/>
            <w:vAlign w:val="center"/>
            <w:hideMark/>
          </w:tcPr>
          <w:p w:rsidR="008039F1" w:rsidRPr="00C14DF5" w:rsidRDefault="008039F1" w:rsidP="00B11BE1">
            <w:pPr>
              <w:jc w:val="right"/>
              <w:rPr>
                <w:sz w:val="18"/>
                <w:szCs w:val="18"/>
              </w:rPr>
            </w:pPr>
            <w:r w:rsidRPr="00C14DF5">
              <w:rPr>
                <w:sz w:val="18"/>
                <w:szCs w:val="18"/>
              </w:rPr>
              <w:t>16.0</w:t>
            </w:r>
          </w:p>
        </w:tc>
        <w:tc>
          <w:tcPr>
            <w:tcW w:w="567" w:type="dxa"/>
            <w:noWrap/>
            <w:vAlign w:val="center"/>
            <w:hideMark/>
          </w:tcPr>
          <w:p w:rsidR="008039F1" w:rsidRPr="00C14DF5" w:rsidRDefault="008039F1" w:rsidP="00B11BE1">
            <w:pPr>
              <w:jc w:val="right"/>
              <w:rPr>
                <w:sz w:val="18"/>
                <w:szCs w:val="18"/>
              </w:rPr>
            </w:pPr>
            <w:r w:rsidRPr="00C14DF5">
              <w:rPr>
                <w:sz w:val="18"/>
                <w:szCs w:val="18"/>
              </w:rPr>
              <w:t>3.8</w:t>
            </w:r>
          </w:p>
        </w:tc>
        <w:tc>
          <w:tcPr>
            <w:tcW w:w="709" w:type="dxa"/>
            <w:noWrap/>
            <w:vAlign w:val="center"/>
            <w:hideMark/>
          </w:tcPr>
          <w:p w:rsidR="008039F1" w:rsidRPr="00C14DF5" w:rsidRDefault="008039F1" w:rsidP="00B11BE1">
            <w:pPr>
              <w:jc w:val="right"/>
              <w:rPr>
                <w:sz w:val="18"/>
                <w:szCs w:val="18"/>
              </w:rPr>
            </w:pPr>
            <w:r w:rsidRPr="00C14DF5">
              <w:rPr>
                <w:sz w:val="18"/>
                <w:szCs w:val="18"/>
              </w:rPr>
              <w:t>10.5</w:t>
            </w:r>
          </w:p>
        </w:tc>
        <w:tc>
          <w:tcPr>
            <w:tcW w:w="567" w:type="dxa"/>
            <w:noWrap/>
            <w:vAlign w:val="center"/>
            <w:hideMark/>
          </w:tcPr>
          <w:p w:rsidR="008039F1" w:rsidRPr="00C14DF5" w:rsidRDefault="008039F1" w:rsidP="00B11BE1">
            <w:pPr>
              <w:jc w:val="right"/>
              <w:rPr>
                <w:sz w:val="18"/>
                <w:szCs w:val="18"/>
              </w:rPr>
            </w:pPr>
            <w:r w:rsidRPr="00C14DF5">
              <w:rPr>
                <w:sz w:val="18"/>
                <w:szCs w:val="18"/>
              </w:rPr>
              <w:t>6.6</w:t>
            </w:r>
          </w:p>
        </w:tc>
        <w:tc>
          <w:tcPr>
            <w:tcW w:w="531" w:type="dxa"/>
            <w:noWrap/>
            <w:vAlign w:val="center"/>
            <w:hideMark/>
          </w:tcPr>
          <w:p w:rsidR="008039F1" w:rsidRPr="00C14DF5" w:rsidRDefault="008039F1" w:rsidP="00B11BE1">
            <w:pPr>
              <w:jc w:val="right"/>
              <w:rPr>
                <w:sz w:val="18"/>
                <w:szCs w:val="18"/>
              </w:rPr>
            </w:pPr>
            <w:r w:rsidRPr="00C14DF5">
              <w:rPr>
                <w:sz w:val="18"/>
                <w:szCs w:val="18"/>
              </w:rPr>
              <w:t>3.8</w:t>
            </w:r>
          </w:p>
        </w:tc>
        <w:tc>
          <w:tcPr>
            <w:tcW w:w="531" w:type="dxa"/>
            <w:noWrap/>
            <w:vAlign w:val="center"/>
            <w:hideMark/>
          </w:tcPr>
          <w:p w:rsidR="008039F1" w:rsidRPr="00C14DF5" w:rsidRDefault="008039F1" w:rsidP="00B11BE1">
            <w:pPr>
              <w:jc w:val="right"/>
              <w:rPr>
                <w:sz w:val="18"/>
                <w:szCs w:val="18"/>
              </w:rPr>
            </w:pPr>
            <w:r w:rsidRPr="00C14DF5">
              <w:rPr>
                <w:sz w:val="18"/>
                <w:szCs w:val="18"/>
              </w:rPr>
              <w:t>2.3</w:t>
            </w:r>
          </w:p>
        </w:tc>
        <w:tc>
          <w:tcPr>
            <w:tcW w:w="531" w:type="dxa"/>
            <w:noWrap/>
            <w:vAlign w:val="center"/>
            <w:hideMark/>
          </w:tcPr>
          <w:p w:rsidR="008039F1" w:rsidRPr="00C14DF5" w:rsidRDefault="008039F1" w:rsidP="00B11BE1">
            <w:pPr>
              <w:jc w:val="right"/>
              <w:rPr>
                <w:sz w:val="18"/>
                <w:szCs w:val="18"/>
              </w:rPr>
            </w:pPr>
            <w:r w:rsidRPr="00C14DF5">
              <w:rPr>
                <w:sz w:val="18"/>
                <w:szCs w:val="18"/>
              </w:rPr>
              <w:t>5.5</w:t>
            </w:r>
          </w:p>
        </w:tc>
        <w:tc>
          <w:tcPr>
            <w:tcW w:w="567" w:type="dxa"/>
            <w:noWrap/>
            <w:vAlign w:val="center"/>
            <w:hideMark/>
          </w:tcPr>
          <w:p w:rsidR="008039F1" w:rsidRPr="00C14DF5" w:rsidRDefault="008039F1" w:rsidP="00B11BE1">
            <w:pPr>
              <w:jc w:val="right"/>
              <w:rPr>
                <w:sz w:val="18"/>
                <w:szCs w:val="18"/>
              </w:rPr>
            </w:pPr>
            <w:r w:rsidRPr="00C14DF5">
              <w:rPr>
                <w:sz w:val="18"/>
                <w:szCs w:val="18"/>
              </w:rPr>
              <w:t>6.4</w:t>
            </w:r>
          </w:p>
        </w:tc>
        <w:tc>
          <w:tcPr>
            <w:tcW w:w="567" w:type="dxa"/>
            <w:noWrap/>
            <w:vAlign w:val="center"/>
            <w:hideMark/>
          </w:tcPr>
          <w:p w:rsidR="008039F1" w:rsidRPr="00C14DF5" w:rsidRDefault="008039F1" w:rsidP="00B11BE1">
            <w:pPr>
              <w:jc w:val="right"/>
              <w:rPr>
                <w:sz w:val="18"/>
                <w:szCs w:val="18"/>
              </w:rPr>
            </w:pPr>
            <w:r w:rsidRPr="00C14DF5">
              <w:rPr>
                <w:sz w:val="18"/>
                <w:szCs w:val="18"/>
              </w:rPr>
              <w:t>10.5</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15.4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Elsewhere</w:t>
            </w:r>
          </w:p>
        </w:tc>
        <w:tc>
          <w:tcPr>
            <w:tcW w:w="642" w:type="dxa"/>
            <w:noWrap/>
            <w:vAlign w:val="center"/>
            <w:hideMark/>
          </w:tcPr>
          <w:p w:rsidR="008039F1" w:rsidRPr="00C14DF5" w:rsidRDefault="008039F1" w:rsidP="00B11BE1">
            <w:pPr>
              <w:jc w:val="right"/>
              <w:rPr>
                <w:sz w:val="18"/>
                <w:szCs w:val="18"/>
              </w:rPr>
            </w:pPr>
            <w:r w:rsidRPr="00C14DF5">
              <w:rPr>
                <w:sz w:val="18"/>
                <w:szCs w:val="18"/>
              </w:rPr>
              <w:t>38.0</w:t>
            </w:r>
          </w:p>
        </w:tc>
        <w:tc>
          <w:tcPr>
            <w:tcW w:w="570" w:type="dxa"/>
            <w:noWrap/>
            <w:vAlign w:val="center"/>
            <w:hideMark/>
          </w:tcPr>
          <w:p w:rsidR="008039F1" w:rsidRPr="00C14DF5" w:rsidRDefault="008039F1" w:rsidP="00B11BE1">
            <w:pPr>
              <w:jc w:val="right"/>
              <w:rPr>
                <w:sz w:val="18"/>
                <w:szCs w:val="18"/>
              </w:rPr>
            </w:pPr>
            <w:r w:rsidRPr="00C14DF5">
              <w:rPr>
                <w:sz w:val="18"/>
                <w:szCs w:val="18"/>
              </w:rPr>
              <w:t>16.1</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709" w:type="dxa"/>
            <w:noWrap/>
            <w:vAlign w:val="center"/>
            <w:hideMark/>
          </w:tcPr>
          <w:p w:rsidR="008039F1" w:rsidRPr="00C14DF5" w:rsidRDefault="008039F1" w:rsidP="00B11BE1">
            <w:pPr>
              <w:jc w:val="right"/>
              <w:rPr>
                <w:sz w:val="18"/>
                <w:szCs w:val="18"/>
              </w:rPr>
            </w:pPr>
            <w:r w:rsidRPr="00C14DF5">
              <w:rPr>
                <w:sz w:val="18"/>
                <w:szCs w:val="18"/>
              </w:rPr>
              <w:t>6.8</w:t>
            </w:r>
          </w:p>
        </w:tc>
        <w:tc>
          <w:tcPr>
            <w:tcW w:w="567" w:type="dxa"/>
            <w:noWrap/>
            <w:vAlign w:val="center"/>
            <w:hideMark/>
          </w:tcPr>
          <w:p w:rsidR="008039F1" w:rsidRPr="00C14DF5" w:rsidRDefault="008039F1" w:rsidP="00B11BE1">
            <w:pPr>
              <w:jc w:val="right"/>
              <w:rPr>
                <w:sz w:val="18"/>
                <w:szCs w:val="18"/>
              </w:rPr>
            </w:pPr>
            <w:r w:rsidRPr="00C14DF5">
              <w:rPr>
                <w:sz w:val="18"/>
                <w:szCs w:val="18"/>
              </w:rPr>
              <w:t>4.7</w:t>
            </w:r>
          </w:p>
        </w:tc>
        <w:tc>
          <w:tcPr>
            <w:tcW w:w="531" w:type="dxa"/>
            <w:noWrap/>
            <w:vAlign w:val="center"/>
            <w:hideMark/>
          </w:tcPr>
          <w:p w:rsidR="008039F1" w:rsidRPr="00C14DF5" w:rsidRDefault="008039F1" w:rsidP="00B11BE1">
            <w:pPr>
              <w:jc w:val="right"/>
              <w:rPr>
                <w:sz w:val="18"/>
                <w:szCs w:val="18"/>
              </w:rPr>
            </w:pPr>
            <w:r w:rsidRPr="00C14DF5">
              <w:rPr>
                <w:sz w:val="18"/>
                <w:szCs w:val="18"/>
              </w:rPr>
              <w:t>2.9</w:t>
            </w:r>
          </w:p>
        </w:tc>
        <w:tc>
          <w:tcPr>
            <w:tcW w:w="531" w:type="dxa"/>
            <w:noWrap/>
            <w:vAlign w:val="center"/>
            <w:hideMark/>
          </w:tcPr>
          <w:p w:rsidR="008039F1" w:rsidRPr="00C14DF5" w:rsidRDefault="008039F1" w:rsidP="00B11BE1">
            <w:pPr>
              <w:jc w:val="right"/>
              <w:rPr>
                <w:sz w:val="18"/>
                <w:szCs w:val="18"/>
              </w:rPr>
            </w:pPr>
            <w:r w:rsidRPr="00C14DF5">
              <w:rPr>
                <w:sz w:val="18"/>
                <w:szCs w:val="18"/>
              </w:rPr>
              <w:t>1.5</w:t>
            </w:r>
          </w:p>
        </w:tc>
        <w:tc>
          <w:tcPr>
            <w:tcW w:w="531" w:type="dxa"/>
            <w:noWrap/>
            <w:vAlign w:val="center"/>
            <w:hideMark/>
          </w:tcPr>
          <w:p w:rsidR="008039F1" w:rsidRPr="00C14DF5" w:rsidRDefault="008039F1" w:rsidP="00B11BE1">
            <w:pPr>
              <w:jc w:val="right"/>
              <w:rPr>
                <w:sz w:val="18"/>
                <w:szCs w:val="18"/>
              </w:rPr>
            </w:pPr>
            <w:r w:rsidRPr="00C14DF5">
              <w:rPr>
                <w:sz w:val="18"/>
                <w:szCs w:val="18"/>
              </w:rPr>
              <w:t>4.8</w:t>
            </w:r>
          </w:p>
        </w:tc>
        <w:tc>
          <w:tcPr>
            <w:tcW w:w="567" w:type="dxa"/>
            <w:noWrap/>
            <w:vAlign w:val="center"/>
            <w:hideMark/>
          </w:tcPr>
          <w:p w:rsidR="008039F1" w:rsidRPr="00C14DF5" w:rsidRDefault="008039F1" w:rsidP="00B11BE1">
            <w:pPr>
              <w:jc w:val="right"/>
              <w:rPr>
                <w:sz w:val="18"/>
                <w:szCs w:val="18"/>
              </w:rPr>
            </w:pPr>
            <w:r w:rsidRPr="00C14DF5">
              <w:rPr>
                <w:sz w:val="18"/>
                <w:szCs w:val="18"/>
              </w:rPr>
              <w:t>4.7</w:t>
            </w:r>
          </w:p>
        </w:tc>
        <w:tc>
          <w:tcPr>
            <w:tcW w:w="567" w:type="dxa"/>
            <w:noWrap/>
            <w:vAlign w:val="center"/>
            <w:hideMark/>
          </w:tcPr>
          <w:p w:rsidR="008039F1" w:rsidRPr="00C14DF5" w:rsidRDefault="008039F1" w:rsidP="00B11BE1">
            <w:pPr>
              <w:jc w:val="right"/>
              <w:rPr>
                <w:sz w:val="18"/>
                <w:szCs w:val="18"/>
              </w:rPr>
            </w:pPr>
            <w:r w:rsidRPr="00C14DF5">
              <w:rPr>
                <w:sz w:val="18"/>
                <w:szCs w:val="18"/>
              </w:rPr>
              <w:t>8.8</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6.6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0.5</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Arrival in NZ</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2008 or later</w:t>
            </w:r>
          </w:p>
        </w:tc>
        <w:tc>
          <w:tcPr>
            <w:tcW w:w="642" w:type="dxa"/>
            <w:noWrap/>
            <w:vAlign w:val="center"/>
            <w:hideMark/>
          </w:tcPr>
          <w:p w:rsidR="008039F1" w:rsidRPr="00C14DF5" w:rsidRDefault="008039F1" w:rsidP="00B11BE1">
            <w:pPr>
              <w:jc w:val="right"/>
              <w:rPr>
                <w:sz w:val="18"/>
                <w:szCs w:val="18"/>
              </w:rPr>
            </w:pPr>
            <w:r w:rsidRPr="00C14DF5">
              <w:rPr>
                <w:sz w:val="18"/>
                <w:szCs w:val="18"/>
              </w:rPr>
              <w:t>49.3</w:t>
            </w:r>
          </w:p>
        </w:tc>
        <w:tc>
          <w:tcPr>
            <w:tcW w:w="570" w:type="dxa"/>
            <w:noWrap/>
            <w:vAlign w:val="center"/>
            <w:hideMark/>
          </w:tcPr>
          <w:p w:rsidR="008039F1" w:rsidRPr="00C14DF5" w:rsidRDefault="008039F1" w:rsidP="00B11BE1">
            <w:pPr>
              <w:jc w:val="right"/>
              <w:rPr>
                <w:sz w:val="18"/>
                <w:szCs w:val="18"/>
              </w:rPr>
            </w:pPr>
            <w:r w:rsidRPr="00C14DF5">
              <w:rPr>
                <w:sz w:val="18"/>
                <w:szCs w:val="18"/>
              </w:rPr>
              <w:t>16.4</w:t>
            </w:r>
          </w:p>
        </w:tc>
        <w:tc>
          <w:tcPr>
            <w:tcW w:w="567" w:type="dxa"/>
            <w:noWrap/>
            <w:vAlign w:val="center"/>
            <w:hideMark/>
          </w:tcPr>
          <w:p w:rsidR="008039F1" w:rsidRPr="00C14DF5" w:rsidRDefault="008039F1" w:rsidP="00B11BE1">
            <w:pPr>
              <w:jc w:val="right"/>
              <w:rPr>
                <w:sz w:val="18"/>
                <w:szCs w:val="18"/>
              </w:rPr>
            </w:pPr>
            <w:r w:rsidRPr="00C14DF5">
              <w:rPr>
                <w:sz w:val="18"/>
                <w:szCs w:val="18"/>
              </w:rPr>
              <w:t>6.5</w:t>
            </w:r>
          </w:p>
        </w:tc>
        <w:tc>
          <w:tcPr>
            <w:tcW w:w="709" w:type="dxa"/>
            <w:noWrap/>
            <w:vAlign w:val="center"/>
            <w:hideMark/>
          </w:tcPr>
          <w:p w:rsidR="008039F1" w:rsidRPr="00C14DF5" w:rsidRDefault="008039F1" w:rsidP="00B11BE1">
            <w:pPr>
              <w:jc w:val="right"/>
              <w:rPr>
                <w:sz w:val="18"/>
                <w:szCs w:val="18"/>
              </w:rPr>
            </w:pPr>
            <w:r w:rsidRPr="00C14DF5">
              <w:rPr>
                <w:sz w:val="18"/>
                <w:szCs w:val="18"/>
              </w:rPr>
              <w:t>6.3</w:t>
            </w:r>
          </w:p>
        </w:tc>
        <w:tc>
          <w:tcPr>
            <w:tcW w:w="567" w:type="dxa"/>
            <w:noWrap/>
            <w:vAlign w:val="center"/>
            <w:hideMark/>
          </w:tcPr>
          <w:p w:rsidR="008039F1" w:rsidRPr="00C14DF5" w:rsidRDefault="008039F1" w:rsidP="00B11BE1">
            <w:pPr>
              <w:jc w:val="right"/>
              <w:rPr>
                <w:sz w:val="18"/>
                <w:szCs w:val="18"/>
              </w:rPr>
            </w:pPr>
            <w:r w:rsidRPr="00C14DF5">
              <w:rPr>
                <w:sz w:val="18"/>
                <w:szCs w:val="18"/>
              </w:rPr>
              <w:t>2.2</w:t>
            </w:r>
          </w:p>
        </w:tc>
        <w:tc>
          <w:tcPr>
            <w:tcW w:w="531" w:type="dxa"/>
            <w:noWrap/>
            <w:vAlign w:val="center"/>
            <w:hideMark/>
          </w:tcPr>
          <w:p w:rsidR="008039F1" w:rsidRPr="00C14DF5" w:rsidRDefault="008039F1" w:rsidP="00B11BE1">
            <w:pPr>
              <w:jc w:val="right"/>
              <w:rPr>
                <w:sz w:val="18"/>
                <w:szCs w:val="18"/>
              </w:rPr>
            </w:pPr>
            <w:r w:rsidRPr="00C14DF5">
              <w:rPr>
                <w:sz w:val="18"/>
                <w:szCs w:val="18"/>
              </w:rPr>
              <w:t>1.7</w:t>
            </w:r>
          </w:p>
        </w:tc>
        <w:tc>
          <w:tcPr>
            <w:tcW w:w="531" w:type="dxa"/>
            <w:noWrap/>
            <w:vAlign w:val="center"/>
            <w:hideMark/>
          </w:tcPr>
          <w:p w:rsidR="008039F1" w:rsidRPr="00C14DF5" w:rsidRDefault="008039F1" w:rsidP="00B11BE1">
            <w:pPr>
              <w:jc w:val="right"/>
              <w:rPr>
                <w:sz w:val="18"/>
                <w:szCs w:val="18"/>
              </w:rPr>
            </w:pPr>
            <w:r w:rsidRPr="00C14DF5">
              <w:rPr>
                <w:sz w:val="18"/>
                <w:szCs w:val="18"/>
              </w:rPr>
              <w:t>-</w:t>
            </w:r>
          </w:p>
        </w:tc>
        <w:tc>
          <w:tcPr>
            <w:tcW w:w="531" w:type="dxa"/>
            <w:noWrap/>
            <w:vAlign w:val="center"/>
            <w:hideMark/>
          </w:tcPr>
          <w:p w:rsidR="008039F1" w:rsidRPr="00C14DF5" w:rsidRDefault="008039F1" w:rsidP="00B11BE1">
            <w:pPr>
              <w:jc w:val="right"/>
              <w:rPr>
                <w:sz w:val="18"/>
                <w:szCs w:val="18"/>
              </w:rPr>
            </w:pPr>
            <w:r w:rsidRPr="00C14DF5">
              <w:rPr>
                <w:sz w:val="18"/>
                <w:szCs w:val="18"/>
              </w:rPr>
              <w:t>3.9</w:t>
            </w:r>
          </w:p>
        </w:tc>
        <w:tc>
          <w:tcPr>
            <w:tcW w:w="567" w:type="dxa"/>
            <w:noWrap/>
            <w:vAlign w:val="center"/>
            <w:hideMark/>
          </w:tcPr>
          <w:p w:rsidR="008039F1" w:rsidRPr="00C14DF5" w:rsidRDefault="008039F1" w:rsidP="00B11BE1">
            <w:pPr>
              <w:jc w:val="right"/>
              <w:rPr>
                <w:sz w:val="18"/>
                <w:szCs w:val="18"/>
              </w:rPr>
            </w:pPr>
            <w:r w:rsidRPr="00C14DF5">
              <w:rPr>
                <w:sz w:val="18"/>
                <w:szCs w:val="18"/>
              </w:rPr>
              <w:t>0.9</w:t>
            </w:r>
          </w:p>
        </w:tc>
        <w:tc>
          <w:tcPr>
            <w:tcW w:w="567" w:type="dxa"/>
            <w:noWrap/>
            <w:vAlign w:val="center"/>
            <w:hideMark/>
          </w:tcPr>
          <w:p w:rsidR="008039F1" w:rsidRPr="00C14DF5" w:rsidRDefault="008039F1" w:rsidP="00B11BE1">
            <w:pPr>
              <w:jc w:val="right"/>
              <w:rPr>
                <w:sz w:val="18"/>
                <w:szCs w:val="18"/>
              </w:rPr>
            </w:pPr>
            <w:r w:rsidRPr="00C14DF5">
              <w:rPr>
                <w:sz w:val="18"/>
                <w:szCs w:val="18"/>
              </w:rPr>
              <w:t>4.9</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4.6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4.3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6.6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Before 2008</w:t>
            </w:r>
          </w:p>
        </w:tc>
        <w:tc>
          <w:tcPr>
            <w:tcW w:w="642" w:type="dxa"/>
            <w:noWrap/>
            <w:vAlign w:val="center"/>
            <w:hideMark/>
          </w:tcPr>
          <w:p w:rsidR="008039F1" w:rsidRPr="00C14DF5" w:rsidRDefault="008039F1" w:rsidP="00B11BE1">
            <w:pPr>
              <w:jc w:val="right"/>
              <w:rPr>
                <w:sz w:val="18"/>
                <w:szCs w:val="18"/>
              </w:rPr>
            </w:pPr>
            <w:r w:rsidRPr="00C14DF5">
              <w:rPr>
                <w:sz w:val="18"/>
                <w:szCs w:val="18"/>
              </w:rPr>
              <w:t>35.9</w:t>
            </w:r>
          </w:p>
        </w:tc>
        <w:tc>
          <w:tcPr>
            <w:tcW w:w="570" w:type="dxa"/>
            <w:noWrap/>
            <w:vAlign w:val="center"/>
            <w:hideMark/>
          </w:tcPr>
          <w:p w:rsidR="008039F1" w:rsidRPr="00C14DF5" w:rsidRDefault="008039F1" w:rsidP="00B11BE1">
            <w:pPr>
              <w:jc w:val="right"/>
              <w:rPr>
                <w:sz w:val="18"/>
                <w:szCs w:val="18"/>
              </w:rPr>
            </w:pPr>
            <w:r w:rsidRPr="00C14DF5">
              <w:rPr>
                <w:sz w:val="18"/>
                <w:szCs w:val="18"/>
              </w:rPr>
              <w:t>16.0</w:t>
            </w:r>
          </w:p>
        </w:tc>
        <w:tc>
          <w:tcPr>
            <w:tcW w:w="567" w:type="dxa"/>
            <w:noWrap/>
            <w:vAlign w:val="center"/>
            <w:hideMark/>
          </w:tcPr>
          <w:p w:rsidR="008039F1" w:rsidRPr="00C14DF5" w:rsidRDefault="008039F1" w:rsidP="00B11BE1">
            <w:pPr>
              <w:jc w:val="right"/>
              <w:rPr>
                <w:sz w:val="18"/>
                <w:szCs w:val="18"/>
              </w:rPr>
            </w:pPr>
            <w:r w:rsidRPr="00C14DF5">
              <w:rPr>
                <w:sz w:val="18"/>
                <w:szCs w:val="18"/>
              </w:rPr>
              <w:t>3.2</w:t>
            </w:r>
          </w:p>
        </w:tc>
        <w:tc>
          <w:tcPr>
            <w:tcW w:w="709" w:type="dxa"/>
            <w:noWrap/>
            <w:vAlign w:val="center"/>
            <w:hideMark/>
          </w:tcPr>
          <w:p w:rsidR="008039F1" w:rsidRPr="00C14DF5" w:rsidRDefault="008039F1" w:rsidP="00B11BE1">
            <w:pPr>
              <w:jc w:val="right"/>
              <w:rPr>
                <w:sz w:val="18"/>
                <w:szCs w:val="18"/>
              </w:rPr>
            </w:pPr>
            <w:r w:rsidRPr="00C14DF5">
              <w:rPr>
                <w:sz w:val="18"/>
                <w:szCs w:val="18"/>
              </w:rPr>
              <w:t>6.9</w:t>
            </w:r>
          </w:p>
        </w:tc>
        <w:tc>
          <w:tcPr>
            <w:tcW w:w="567" w:type="dxa"/>
            <w:noWrap/>
            <w:vAlign w:val="center"/>
            <w:hideMark/>
          </w:tcPr>
          <w:p w:rsidR="008039F1" w:rsidRPr="00C14DF5" w:rsidRDefault="008039F1" w:rsidP="00B11BE1">
            <w:pPr>
              <w:jc w:val="right"/>
              <w:rPr>
                <w:sz w:val="18"/>
                <w:szCs w:val="18"/>
              </w:rPr>
            </w:pPr>
            <w:r w:rsidRPr="00C14DF5">
              <w:rPr>
                <w:sz w:val="18"/>
                <w:szCs w:val="18"/>
              </w:rPr>
              <w:t>5.2</w:t>
            </w:r>
          </w:p>
        </w:tc>
        <w:tc>
          <w:tcPr>
            <w:tcW w:w="531" w:type="dxa"/>
            <w:noWrap/>
            <w:vAlign w:val="center"/>
            <w:hideMark/>
          </w:tcPr>
          <w:p w:rsidR="008039F1" w:rsidRPr="00C14DF5" w:rsidRDefault="008039F1" w:rsidP="00B11BE1">
            <w:pPr>
              <w:jc w:val="right"/>
              <w:rPr>
                <w:sz w:val="18"/>
                <w:szCs w:val="18"/>
              </w:rPr>
            </w:pPr>
            <w:r w:rsidRPr="00C14DF5">
              <w:rPr>
                <w:sz w:val="18"/>
                <w:szCs w:val="18"/>
              </w:rPr>
              <w:t>3.2</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5.0</w:t>
            </w:r>
          </w:p>
        </w:tc>
        <w:tc>
          <w:tcPr>
            <w:tcW w:w="567"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9.6</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4.1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Highest qualification</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No formal qual</w:t>
            </w:r>
            <w:r>
              <w:rPr>
                <w:sz w:val="18"/>
                <w:szCs w:val="18"/>
              </w:rPr>
              <w:t>.</w:t>
            </w:r>
          </w:p>
        </w:tc>
        <w:tc>
          <w:tcPr>
            <w:tcW w:w="642" w:type="dxa"/>
            <w:noWrap/>
            <w:vAlign w:val="center"/>
            <w:hideMark/>
          </w:tcPr>
          <w:p w:rsidR="008039F1" w:rsidRPr="00C14DF5" w:rsidRDefault="008039F1" w:rsidP="00B11BE1">
            <w:pPr>
              <w:jc w:val="right"/>
              <w:rPr>
                <w:sz w:val="18"/>
                <w:szCs w:val="18"/>
              </w:rPr>
            </w:pPr>
            <w:r w:rsidRPr="00C14DF5">
              <w:rPr>
                <w:sz w:val="18"/>
                <w:szCs w:val="18"/>
              </w:rPr>
              <w:t>19.8</w:t>
            </w:r>
          </w:p>
        </w:tc>
        <w:tc>
          <w:tcPr>
            <w:tcW w:w="570" w:type="dxa"/>
            <w:noWrap/>
            <w:vAlign w:val="center"/>
            <w:hideMark/>
          </w:tcPr>
          <w:p w:rsidR="008039F1" w:rsidRPr="00C14DF5" w:rsidRDefault="008039F1" w:rsidP="00B11BE1">
            <w:pPr>
              <w:jc w:val="right"/>
              <w:rPr>
                <w:sz w:val="18"/>
                <w:szCs w:val="18"/>
              </w:rPr>
            </w:pPr>
            <w:r w:rsidRPr="00C14DF5">
              <w:rPr>
                <w:sz w:val="18"/>
                <w:szCs w:val="18"/>
              </w:rPr>
              <w:t>14.0</w:t>
            </w:r>
          </w:p>
        </w:tc>
        <w:tc>
          <w:tcPr>
            <w:tcW w:w="567" w:type="dxa"/>
            <w:noWrap/>
            <w:vAlign w:val="center"/>
            <w:hideMark/>
          </w:tcPr>
          <w:p w:rsidR="008039F1" w:rsidRPr="00C14DF5" w:rsidRDefault="008039F1" w:rsidP="00B11BE1">
            <w:pPr>
              <w:jc w:val="right"/>
              <w:rPr>
                <w:sz w:val="18"/>
                <w:szCs w:val="18"/>
              </w:rPr>
            </w:pPr>
            <w:r w:rsidRPr="00C14DF5">
              <w:rPr>
                <w:sz w:val="18"/>
                <w:szCs w:val="18"/>
              </w:rPr>
              <w:t>5.6</w:t>
            </w:r>
          </w:p>
        </w:tc>
        <w:tc>
          <w:tcPr>
            <w:tcW w:w="709" w:type="dxa"/>
            <w:noWrap/>
            <w:vAlign w:val="center"/>
            <w:hideMark/>
          </w:tcPr>
          <w:p w:rsidR="008039F1" w:rsidRPr="00C14DF5" w:rsidRDefault="008039F1" w:rsidP="00B11BE1">
            <w:pPr>
              <w:jc w:val="right"/>
              <w:rPr>
                <w:sz w:val="18"/>
                <w:szCs w:val="18"/>
              </w:rPr>
            </w:pPr>
            <w:r w:rsidRPr="00C14DF5">
              <w:rPr>
                <w:sz w:val="18"/>
                <w:szCs w:val="18"/>
              </w:rPr>
              <w:t>8.0</w:t>
            </w:r>
          </w:p>
        </w:tc>
        <w:tc>
          <w:tcPr>
            <w:tcW w:w="567" w:type="dxa"/>
            <w:noWrap/>
            <w:vAlign w:val="center"/>
            <w:hideMark/>
          </w:tcPr>
          <w:p w:rsidR="008039F1" w:rsidRPr="00C14DF5" w:rsidRDefault="008039F1" w:rsidP="00B11BE1">
            <w:pPr>
              <w:jc w:val="right"/>
              <w:rPr>
                <w:sz w:val="18"/>
                <w:szCs w:val="18"/>
              </w:rPr>
            </w:pPr>
            <w:r w:rsidRPr="00C14DF5">
              <w:rPr>
                <w:sz w:val="18"/>
                <w:szCs w:val="18"/>
              </w:rPr>
              <w:t>4.1</w:t>
            </w:r>
          </w:p>
        </w:tc>
        <w:tc>
          <w:tcPr>
            <w:tcW w:w="531" w:type="dxa"/>
            <w:noWrap/>
            <w:vAlign w:val="center"/>
            <w:hideMark/>
          </w:tcPr>
          <w:p w:rsidR="008039F1" w:rsidRPr="00C14DF5" w:rsidRDefault="008039F1" w:rsidP="00B11BE1">
            <w:pPr>
              <w:jc w:val="right"/>
              <w:rPr>
                <w:sz w:val="18"/>
                <w:szCs w:val="18"/>
              </w:rPr>
            </w:pPr>
            <w:r w:rsidRPr="00C14DF5">
              <w:rPr>
                <w:sz w:val="18"/>
                <w:szCs w:val="18"/>
              </w:rPr>
              <w:t>3.3</w:t>
            </w:r>
          </w:p>
        </w:tc>
        <w:tc>
          <w:tcPr>
            <w:tcW w:w="531" w:type="dxa"/>
            <w:noWrap/>
            <w:vAlign w:val="center"/>
            <w:hideMark/>
          </w:tcPr>
          <w:p w:rsidR="008039F1" w:rsidRPr="00C14DF5" w:rsidRDefault="008039F1" w:rsidP="00B11BE1">
            <w:pPr>
              <w:jc w:val="right"/>
              <w:rPr>
                <w:sz w:val="18"/>
                <w:szCs w:val="18"/>
              </w:rPr>
            </w:pPr>
            <w:r w:rsidRPr="00C14DF5">
              <w:rPr>
                <w:sz w:val="18"/>
                <w:szCs w:val="18"/>
              </w:rPr>
              <w:t>5.5</w:t>
            </w:r>
          </w:p>
        </w:tc>
        <w:tc>
          <w:tcPr>
            <w:tcW w:w="531"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9.3</w:t>
            </w:r>
          </w:p>
        </w:tc>
        <w:tc>
          <w:tcPr>
            <w:tcW w:w="567" w:type="dxa"/>
            <w:noWrap/>
            <w:vAlign w:val="center"/>
            <w:hideMark/>
          </w:tcPr>
          <w:p w:rsidR="008039F1" w:rsidRPr="00C14DF5" w:rsidRDefault="008039F1" w:rsidP="00B11BE1">
            <w:pPr>
              <w:jc w:val="right"/>
              <w:rPr>
                <w:sz w:val="18"/>
                <w:szCs w:val="18"/>
              </w:rPr>
            </w:pPr>
            <w:r w:rsidRPr="00C14DF5">
              <w:rPr>
                <w:sz w:val="18"/>
                <w:szCs w:val="18"/>
              </w:rPr>
              <w:t>12.2</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12.6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1.1</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School qual</w:t>
            </w:r>
            <w:r>
              <w:rPr>
                <w:sz w:val="18"/>
                <w:szCs w:val="18"/>
              </w:rPr>
              <w:t>.</w:t>
            </w:r>
          </w:p>
        </w:tc>
        <w:tc>
          <w:tcPr>
            <w:tcW w:w="642" w:type="dxa"/>
            <w:noWrap/>
            <w:vAlign w:val="center"/>
            <w:hideMark/>
          </w:tcPr>
          <w:p w:rsidR="008039F1" w:rsidRPr="00C14DF5" w:rsidRDefault="008039F1" w:rsidP="00B11BE1">
            <w:pPr>
              <w:jc w:val="right"/>
              <w:rPr>
                <w:sz w:val="18"/>
                <w:szCs w:val="18"/>
              </w:rPr>
            </w:pPr>
            <w:r w:rsidRPr="00C14DF5">
              <w:rPr>
                <w:sz w:val="18"/>
                <w:szCs w:val="18"/>
              </w:rPr>
              <w:t>31.2</w:t>
            </w:r>
          </w:p>
        </w:tc>
        <w:tc>
          <w:tcPr>
            <w:tcW w:w="570" w:type="dxa"/>
            <w:noWrap/>
            <w:vAlign w:val="center"/>
            <w:hideMark/>
          </w:tcPr>
          <w:p w:rsidR="008039F1" w:rsidRPr="00C14DF5" w:rsidRDefault="008039F1" w:rsidP="00B11BE1">
            <w:pPr>
              <w:jc w:val="right"/>
              <w:rPr>
                <w:sz w:val="18"/>
                <w:szCs w:val="18"/>
              </w:rPr>
            </w:pPr>
            <w:r w:rsidRPr="00C14DF5">
              <w:rPr>
                <w:sz w:val="18"/>
                <w:szCs w:val="18"/>
              </w:rPr>
              <w:t>15.9</w:t>
            </w:r>
          </w:p>
        </w:tc>
        <w:tc>
          <w:tcPr>
            <w:tcW w:w="567" w:type="dxa"/>
            <w:noWrap/>
            <w:vAlign w:val="center"/>
            <w:hideMark/>
          </w:tcPr>
          <w:p w:rsidR="008039F1" w:rsidRPr="00C14DF5" w:rsidRDefault="008039F1" w:rsidP="00B11BE1">
            <w:pPr>
              <w:jc w:val="right"/>
              <w:rPr>
                <w:sz w:val="18"/>
                <w:szCs w:val="18"/>
              </w:rPr>
            </w:pPr>
            <w:r w:rsidRPr="00C14DF5">
              <w:rPr>
                <w:sz w:val="18"/>
                <w:szCs w:val="18"/>
              </w:rPr>
              <w:t>4.5</w:t>
            </w:r>
          </w:p>
        </w:tc>
        <w:tc>
          <w:tcPr>
            <w:tcW w:w="709" w:type="dxa"/>
            <w:noWrap/>
            <w:vAlign w:val="center"/>
            <w:hideMark/>
          </w:tcPr>
          <w:p w:rsidR="008039F1" w:rsidRPr="00C14DF5" w:rsidRDefault="008039F1" w:rsidP="00B11BE1">
            <w:pPr>
              <w:jc w:val="right"/>
              <w:rPr>
                <w:sz w:val="18"/>
                <w:szCs w:val="18"/>
              </w:rPr>
            </w:pPr>
            <w:r w:rsidRPr="00C14DF5">
              <w:rPr>
                <w:sz w:val="18"/>
                <w:szCs w:val="18"/>
              </w:rPr>
              <w:t>8.9</w:t>
            </w:r>
          </w:p>
        </w:tc>
        <w:tc>
          <w:tcPr>
            <w:tcW w:w="567" w:type="dxa"/>
            <w:noWrap/>
            <w:vAlign w:val="center"/>
            <w:hideMark/>
          </w:tcPr>
          <w:p w:rsidR="008039F1" w:rsidRPr="00C14DF5" w:rsidRDefault="008039F1" w:rsidP="00B11BE1">
            <w:pPr>
              <w:jc w:val="right"/>
              <w:rPr>
                <w:sz w:val="18"/>
                <w:szCs w:val="18"/>
              </w:rPr>
            </w:pPr>
            <w:r w:rsidRPr="00C14DF5">
              <w:rPr>
                <w:sz w:val="18"/>
                <w:szCs w:val="18"/>
              </w:rPr>
              <w:t>4.7</w:t>
            </w:r>
          </w:p>
        </w:tc>
        <w:tc>
          <w:tcPr>
            <w:tcW w:w="531" w:type="dxa"/>
            <w:noWrap/>
            <w:vAlign w:val="center"/>
            <w:hideMark/>
          </w:tcPr>
          <w:p w:rsidR="008039F1" w:rsidRPr="00C14DF5" w:rsidRDefault="008039F1" w:rsidP="00B11BE1">
            <w:pPr>
              <w:jc w:val="right"/>
              <w:rPr>
                <w:sz w:val="18"/>
                <w:szCs w:val="18"/>
              </w:rPr>
            </w:pPr>
            <w:r w:rsidRPr="00C14DF5">
              <w:rPr>
                <w:sz w:val="18"/>
                <w:szCs w:val="18"/>
              </w:rPr>
              <w:t>2.5</w:t>
            </w:r>
          </w:p>
        </w:tc>
        <w:tc>
          <w:tcPr>
            <w:tcW w:w="531" w:type="dxa"/>
            <w:noWrap/>
            <w:vAlign w:val="center"/>
            <w:hideMark/>
          </w:tcPr>
          <w:p w:rsidR="008039F1" w:rsidRPr="00C14DF5" w:rsidRDefault="008039F1" w:rsidP="00B11BE1">
            <w:pPr>
              <w:jc w:val="right"/>
              <w:rPr>
                <w:sz w:val="18"/>
                <w:szCs w:val="18"/>
              </w:rPr>
            </w:pPr>
            <w:r w:rsidRPr="00C14DF5">
              <w:rPr>
                <w:sz w:val="18"/>
                <w:szCs w:val="18"/>
              </w:rPr>
              <w:t>1.7</w:t>
            </w:r>
          </w:p>
        </w:tc>
        <w:tc>
          <w:tcPr>
            <w:tcW w:w="531" w:type="dxa"/>
            <w:noWrap/>
            <w:vAlign w:val="center"/>
            <w:hideMark/>
          </w:tcPr>
          <w:p w:rsidR="008039F1" w:rsidRPr="00C14DF5" w:rsidRDefault="008039F1" w:rsidP="00B11BE1">
            <w:pPr>
              <w:jc w:val="right"/>
              <w:rPr>
                <w:sz w:val="18"/>
                <w:szCs w:val="18"/>
              </w:rPr>
            </w:pPr>
            <w:r w:rsidRPr="00C14DF5">
              <w:rPr>
                <w:sz w:val="18"/>
                <w:szCs w:val="18"/>
              </w:rPr>
              <w:t>5.2</w:t>
            </w:r>
          </w:p>
        </w:tc>
        <w:tc>
          <w:tcPr>
            <w:tcW w:w="567" w:type="dxa"/>
            <w:noWrap/>
            <w:vAlign w:val="center"/>
            <w:hideMark/>
          </w:tcPr>
          <w:p w:rsidR="008039F1" w:rsidRPr="00C14DF5" w:rsidRDefault="008039F1" w:rsidP="00B11BE1">
            <w:pPr>
              <w:jc w:val="right"/>
              <w:rPr>
                <w:sz w:val="18"/>
                <w:szCs w:val="18"/>
              </w:rPr>
            </w:pPr>
            <w:r w:rsidRPr="00C14DF5">
              <w:rPr>
                <w:sz w:val="18"/>
                <w:szCs w:val="18"/>
              </w:rPr>
              <w:t>5.1</w:t>
            </w:r>
          </w:p>
        </w:tc>
        <w:tc>
          <w:tcPr>
            <w:tcW w:w="567" w:type="dxa"/>
            <w:noWrap/>
            <w:vAlign w:val="center"/>
            <w:hideMark/>
          </w:tcPr>
          <w:p w:rsidR="008039F1" w:rsidRPr="00C14DF5" w:rsidRDefault="008039F1" w:rsidP="00B11BE1">
            <w:pPr>
              <w:jc w:val="right"/>
              <w:rPr>
                <w:sz w:val="18"/>
                <w:szCs w:val="18"/>
              </w:rPr>
            </w:pPr>
            <w:r w:rsidRPr="00C14DF5">
              <w:rPr>
                <w:sz w:val="18"/>
                <w:szCs w:val="18"/>
              </w:rPr>
              <w:t>7.4</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3.5</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17.3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0.1</w:t>
            </w:r>
          </w:p>
        </w:tc>
      </w:tr>
      <w:tr w:rsidR="008039F1" w:rsidRPr="00C14DF5" w:rsidTr="00B11BE1">
        <w:tc>
          <w:tcPr>
            <w:tcW w:w="2013" w:type="dxa"/>
          </w:tcPr>
          <w:p w:rsidR="008039F1" w:rsidRPr="00C14DF5" w:rsidRDefault="008039F1" w:rsidP="00B11BE1">
            <w:pPr>
              <w:rPr>
                <w:sz w:val="18"/>
                <w:szCs w:val="18"/>
              </w:rPr>
            </w:pPr>
            <w:r>
              <w:rPr>
                <w:sz w:val="18"/>
                <w:szCs w:val="18"/>
              </w:rPr>
              <w:t xml:space="preserve">   Trade/voc. q</w:t>
            </w:r>
            <w:r w:rsidRPr="00C14DF5">
              <w:rPr>
                <w:sz w:val="18"/>
                <w:szCs w:val="18"/>
              </w:rPr>
              <w:t>ual</w:t>
            </w:r>
            <w:r>
              <w:rPr>
                <w:sz w:val="18"/>
                <w:szCs w:val="18"/>
              </w:rPr>
              <w:t>.</w:t>
            </w:r>
          </w:p>
        </w:tc>
        <w:tc>
          <w:tcPr>
            <w:tcW w:w="642" w:type="dxa"/>
            <w:noWrap/>
            <w:vAlign w:val="center"/>
            <w:hideMark/>
          </w:tcPr>
          <w:p w:rsidR="008039F1" w:rsidRPr="00C14DF5" w:rsidRDefault="008039F1" w:rsidP="00B11BE1">
            <w:pPr>
              <w:jc w:val="right"/>
              <w:rPr>
                <w:sz w:val="18"/>
                <w:szCs w:val="18"/>
              </w:rPr>
            </w:pPr>
            <w:r w:rsidRPr="00C14DF5">
              <w:rPr>
                <w:sz w:val="18"/>
                <w:szCs w:val="18"/>
              </w:rPr>
              <w:t>20.1</w:t>
            </w:r>
          </w:p>
        </w:tc>
        <w:tc>
          <w:tcPr>
            <w:tcW w:w="570" w:type="dxa"/>
            <w:noWrap/>
            <w:vAlign w:val="center"/>
            <w:hideMark/>
          </w:tcPr>
          <w:p w:rsidR="008039F1" w:rsidRPr="00C14DF5" w:rsidRDefault="008039F1" w:rsidP="00B11BE1">
            <w:pPr>
              <w:jc w:val="right"/>
              <w:rPr>
                <w:sz w:val="18"/>
                <w:szCs w:val="18"/>
              </w:rPr>
            </w:pPr>
            <w:r w:rsidRPr="00C14DF5">
              <w:rPr>
                <w:sz w:val="18"/>
                <w:szCs w:val="18"/>
              </w:rPr>
              <w:t>18.9</w:t>
            </w:r>
          </w:p>
        </w:tc>
        <w:tc>
          <w:tcPr>
            <w:tcW w:w="567" w:type="dxa"/>
            <w:noWrap/>
            <w:vAlign w:val="center"/>
            <w:hideMark/>
          </w:tcPr>
          <w:p w:rsidR="008039F1" w:rsidRPr="00C14DF5" w:rsidRDefault="008039F1" w:rsidP="00B11BE1">
            <w:pPr>
              <w:jc w:val="right"/>
              <w:rPr>
                <w:sz w:val="18"/>
                <w:szCs w:val="18"/>
              </w:rPr>
            </w:pPr>
            <w:r w:rsidRPr="00C14DF5">
              <w:rPr>
                <w:sz w:val="18"/>
                <w:szCs w:val="18"/>
              </w:rPr>
              <w:t>4.1</w:t>
            </w:r>
          </w:p>
        </w:tc>
        <w:tc>
          <w:tcPr>
            <w:tcW w:w="709" w:type="dxa"/>
            <w:noWrap/>
            <w:vAlign w:val="center"/>
            <w:hideMark/>
          </w:tcPr>
          <w:p w:rsidR="008039F1" w:rsidRPr="00C14DF5" w:rsidRDefault="008039F1" w:rsidP="00B11BE1">
            <w:pPr>
              <w:jc w:val="right"/>
              <w:rPr>
                <w:sz w:val="18"/>
                <w:szCs w:val="18"/>
              </w:rPr>
            </w:pPr>
            <w:r w:rsidRPr="00C14DF5">
              <w:rPr>
                <w:sz w:val="18"/>
                <w:szCs w:val="18"/>
              </w:rPr>
              <w:t>8.9</w:t>
            </w:r>
          </w:p>
        </w:tc>
        <w:tc>
          <w:tcPr>
            <w:tcW w:w="567" w:type="dxa"/>
            <w:noWrap/>
            <w:vAlign w:val="center"/>
            <w:hideMark/>
          </w:tcPr>
          <w:p w:rsidR="008039F1" w:rsidRPr="00C14DF5" w:rsidRDefault="008039F1" w:rsidP="00B11BE1">
            <w:pPr>
              <w:jc w:val="right"/>
              <w:rPr>
                <w:sz w:val="18"/>
                <w:szCs w:val="18"/>
              </w:rPr>
            </w:pPr>
            <w:r w:rsidRPr="00C14DF5">
              <w:rPr>
                <w:sz w:val="18"/>
                <w:szCs w:val="18"/>
              </w:rPr>
              <w:t>7.9</w:t>
            </w:r>
          </w:p>
        </w:tc>
        <w:tc>
          <w:tcPr>
            <w:tcW w:w="531" w:type="dxa"/>
            <w:noWrap/>
            <w:vAlign w:val="center"/>
            <w:hideMark/>
          </w:tcPr>
          <w:p w:rsidR="008039F1" w:rsidRPr="00C14DF5" w:rsidRDefault="008039F1" w:rsidP="00B11BE1">
            <w:pPr>
              <w:jc w:val="right"/>
              <w:rPr>
                <w:sz w:val="18"/>
                <w:szCs w:val="18"/>
              </w:rPr>
            </w:pPr>
            <w:r w:rsidRPr="00C14DF5">
              <w:rPr>
                <w:sz w:val="18"/>
                <w:szCs w:val="18"/>
              </w:rPr>
              <w:t>3.5</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4.9</w:t>
            </w:r>
          </w:p>
        </w:tc>
        <w:tc>
          <w:tcPr>
            <w:tcW w:w="567"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14.7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6.0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13.2</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1.0</w:t>
            </w:r>
          </w:p>
        </w:tc>
      </w:tr>
      <w:tr w:rsidR="008039F1" w:rsidRPr="00C14DF5" w:rsidTr="008039F1">
        <w:tc>
          <w:tcPr>
            <w:tcW w:w="2013" w:type="dxa"/>
            <w:tcBorders>
              <w:bottom w:val="single" w:sz="4" w:space="0" w:color="auto"/>
            </w:tcBorders>
          </w:tcPr>
          <w:p w:rsidR="008039F1" w:rsidRPr="00C14DF5" w:rsidRDefault="008039F1" w:rsidP="00B11BE1">
            <w:pPr>
              <w:rPr>
                <w:sz w:val="18"/>
                <w:szCs w:val="18"/>
              </w:rPr>
            </w:pPr>
            <w:r w:rsidRPr="00C14DF5">
              <w:rPr>
                <w:sz w:val="18"/>
                <w:szCs w:val="18"/>
              </w:rPr>
              <w:t xml:space="preserve">   Deg</w:t>
            </w:r>
            <w:r>
              <w:rPr>
                <w:sz w:val="18"/>
                <w:szCs w:val="18"/>
              </w:rPr>
              <w:t>ree</w:t>
            </w:r>
            <w:r w:rsidRPr="00C14DF5">
              <w:rPr>
                <w:sz w:val="18"/>
                <w:szCs w:val="18"/>
              </w:rPr>
              <w:t>/higher</w:t>
            </w:r>
          </w:p>
        </w:tc>
        <w:tc>
          <w:tcPr>
            <w:tcW w:w="642"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33.9</w:t>
            </w:r>
          </w:p>
        </w:tc>
        <w:tc>
          <w:tcPr>
            <w:tcW w:w="570"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15.1</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2.7</w:t>
            </w:r>
          </w:p>
        </w:tc>
        <w:tc>
          <w:tcPr>
            <w:tcW w:w="709"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10.4</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6.4</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4.3</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1.5</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5.5</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5.5</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8.4</w:t>
            </w:r>
          </w:p>
        </w:tc>
        <w:tc>
          <w:tcPr>
            <w:tcW w:w="642"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10.6</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62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3.8</w:t>
            </w:r>
          </w:p>
        </w:tc>
        <w:tc>
          <w:tcPr>
            <w:tcW w:w="62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15.8</w:t>
            </w:r>
          </w:p>
        </w:tc>
        <w:tc>
          <w:tcPr>
            <w:tcW w:w="466"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3.2</w:t>
            </w:r>
          </w:p>
        </w:tc>
        <w:tc>
          <w:tcPr>
            <w:tcW w:w="466"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8039F1">
        <w:tc>
          <w:tcPr>
            <w:tcW w:w="2013" w:type="dxa"/>
            <w:tcBorders>
              <w:top w:val="nil"/>
            </w:tcBorders>
          </w:tcPr>
          <w:p w:rsidR="008039F1" w:rsidRPr="00C14DF5" w:rsidRDefault="008039F1" w:rsidP="00F156BF">
            <w:pPr>
              <w:keepNext/>
              <w:keepLines/>
              <w:spacing w:before="60"/>
              <w:rPr>
                <w:b/>
                <w:bCs/>
                <w:sz w:val="18"/>
                <w:szCs w:val="18"/>
              </w:rPr>
            </w:pPr>
            <w:r w:rsidRPr="00C14DF5">
              <w:rPr>
                <w:b/>
                <w:bCs/>
                <w:sz w:val="18"/>
                <w:szCs w:val="18"/>
              </w:rPr>
              <w:lastRenderedPageBreak/>
              <w:t>Labour force status</w:t>
            </w:r>
          </w:p>
        </w:tc>
        <w:tc>
          <w:tcPr>
            <w:tcW w:w="642"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70"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709"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642"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62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62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466"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466" w:type="dxa"/>
            <w:tcBorders>
              <w:top w:val="nil"/>
            </w:tcBorders>
            <w:vAlign w:val="center"/>
          </w:tcPr>
          <w:p w:rsidR="008039F1" w:rsidRPr="00C14DF5" w:rsidRDefault="008039F1" w:rsidP="00F156BF">
            <w:pPr>
              <w:keepNext/>
              <w:keepLines/>
              <w:spacing w:before="60"/>
              <w:jc w:val="right"/>
              <w:rPr>
                <w:color w:val="000000"/>
                <w:sz w:val="18"/>
                <w:szCs w:val="18"/>
              </w:rPr>
            </w:pP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Employed</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28.4</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16.9</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3.4</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10.4</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6.7</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3.8</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1.7</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5.4</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5.2</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9.4</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10.5</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1.7</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4.7</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15.1</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2.6</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Unemployed</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30.7</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14.0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3.7</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6.2</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5.8</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2.6</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2.6</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2.3</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3.7</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10.6</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9.8</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1.9</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1.9</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0.4</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2.4</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1.0</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4.0</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16.6</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3.4</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0.2</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Stud</w:t>
            </w:r>
            <w:r>
              <w:rPr>
                <w:sz w:val="18"/>
                <w:szCs w:val="18"/>
              </w:rPr>
              <w:t>ent</w:t>
            </w:r>
            <w:r w:rsidRPr="00C14DF5">
              <w:rPr>
                <w:sz w:val="18"/>
                <w:szCs w:val="18"/>
              </w:rPr>
              <w:t>/Home/Retired</w:t>
            </w:r>
          </w:p>
        </w:tc>
        <w:tc>
          <w:tcPr>
            <w:tcW w:w="642" w:type="dxa"/>
            <w:noWrap/>
            <w:vAlign w:val="center"/>
            <w:hideMark/>
          </w:tcPr>
          <w:p w:rsidR="008039F1" w:rsidRPr="00C14DF5" w:rsidRDefault="008039F1" w:rsidP="00B11BE1">
            <w:pPr>
              <w:jc w:val="right"/>
              <w:rPr>
                <w:sz w:val="18"/>
                <w:szCs w:val="18"/>
              </w:rPr>
            </w:pPr>
            <w:r w:rsidRPr="00C14DF5">
              <w:rPr>
                <w:sz w:val="18"/>
                <w:szCs w:val="18"/>
              </w:rPr>
              <w:t>28.1</w:t>
            </w:r>
          </w:p>
        </w:tc>
        <w:tc>
          <w:tcPr>
            <w:tcW w:w="570" w:type="dxa"/>
            <w:noWrap/>
            <w:vAlign w:val="center"/>
            <w:hideMark/>
          </w:tcPr>
          <w:p w:rsidR="008039F1" w:rsidRPr="00C14DF5" w:rsidRDefault="008039F1" w:rsidP="00B11BE1">
            <w:pPr>
              <w:jc w:val="right"/>
              <w:rPr>
                <w:sz w:val="18"/>
                <w:szCs w:val="18"/>
              </w:rPr>
            </w:pPr>
            <w:r w:rsidRPr="00C14DF5">
              <w:rPr>
                <w:sz w:val="18"/>
                <w:szCs w:val="18"/>
              </w:rPr>
              <w:t>14.1</w:t>
            </w:r>
          </w:p>
        </w:tc>
        <w:tc>
          <w:tcPr>
            <w:tcW w:w="567" w:type="dxa"/>
            <w:noWrap/>
            <w:vAlign w:val="center"/>
            <w:hideMark/>
          </w:tcPr>
          <w:p w:rsidR="008039F1" w:rsidRPr="00C14DF5" w:rsidRDefault="008039F1" w:rsidP="00B11BE1">
            <w:pPr>
              <w:jc w:val="right"/>
              <w:rPr>
                <w:sz w:val="18"/>
                <w:szCs w:val="18"/>
              </w:rPr>
            </w:pPr>
            <w:r w:rsidRPr="00C14DF5">
              <w:rPr>
                <w:sz w:val="18"/>
                <w:szCs w:val="18"/>
              </w:rPr>
              <w:t>4.3</w:t>
            </w:r>
          </w:p>
        </w:tc>
        <w:tc>
          <w:tcPr>
            <w:tcW w:w="709" w:type="dxa"/>
            <w:noWrap/>
            <w:vAlign w:val="center"/>
            <w:hideMark/>
          </w:tcPr>
          <w:p w:rsidR="008039F1" w:rsidRPr="00C14DF5" w:rsidRDefault="008039F1" w:rsidP="00B11BE1">
            <w:pPr>
              <w:jc w:val="right"/>
              <w:rPr>
                <w:sz w:val="18"/>
                <w:szCs w:val="18"/>
              </w:rPr>
            </w:pPr>
            <w:r w:rsidRPr="00C14DF5">
              <w:rPr>
                <w:sz w:val="18"/>
                <w:szCs w:val="18"/>
              </w:rPr>
              <w:t>8.0</w:t>
            </w:r>
          </w:p>
        </w:tc>
        <w:tc>
          <w:tcPr>
            <w:tcW w:w="567" w:type="dxa"/>
            <w:noWrap/>
            <w:vAlign w:val="center"/>
            <w:hideMark/>
          </w:tcPr>
          <w:p w:rsidR="008039F1" w:rsidRPr="00C14DF5" w:rsidRDefault="008039F1" w:rsidP="00B11BE1">
            <w:pPr>
              <w:jc w:val="right"/>
              <w:rPr>
                <w:sz w:val="18"/>
                <w:szCs w:val="18"/>
              </w:rPr>
            </w:pPr>
            <w:r w:rsidRPr="00C14DF5">
              <w:rPr>
                <w:sz w:val="18"/>
                <w:szCs w:val="18"/>
              </w:rPr>
              <w:t>4.8</w:t>
            </w:r>
          </w:p>
        </w:tc>
        <w:tc>
          <w:tcPr>
            <w:tcW w:w="531" w:type="dxa"/>
            <w:noWrap/>
            <w:vAlign w:val="center"/>
            <w:hideMark/>
          </w:tcPr>
          <w:p w:rsidR="008039F1" w:rsidRPr="00C14DF5" w:rsidRDefault="008039F1" w:rsidP="00B11BE1">
            <w:pPr>
              <w:jc w:val="right"/>
              <w:rPr>
                <w:sz w:val="18"/>
                <w:szCs w:val="18"/>
              </w:rPr>
            </w:pPr>
            <w:r w:rsidRPr="00C14DF5">
              <w:rPr>
                <w:sz w:val="18"/>
                <w:szCs w:val="18"/>
              </w:rPr>
              <w:t>3.5</w:t>
            </w:r>
          </w:p>
        </w:tc>
        <w:tc>
          <w:tcPr>
            <w:tcW w:w="531" w:type="dxa"/>
            <w:noWrap/>
            <w:vAlign w:val="center"/>
            <w:hideMark/>
          </w:tcPr>
          <w:p w:rsidR="008039F1" w:rsidRPr="00C14DF5" w:rsidRDefault="008039F1" w:rsidP="00B11BE1">
            <w:pPr>
              <w:jc w:val="right"/>
              <w:rPr>
                <w:sz w:val="18"/>
                <w:szCs w:val="18"/>
              </w:rPr>
            </w:pPr>
            <w:r w:rsidRPr="00C14DF5">
              <w:rPr>
                <w:sz w:val="18"/>
                <w:szCs w:val="18"/>
              </w:rPr>
              <w:t>2.8</w:t>
            </w:r>
          </w:p>
        </w:tc>
        <w:tc>
          <w:tcPr>
            <w:tcW w:w="531" w:type="dxa"/>
            <w:noWrap/>
            <w:vAlign w:val="center"/>
            <w:hideMark/>
          </w:tcPr>
          <w:p w:rsidR="008039F1" w:rsidRPr="00C14DF5" w:rsidRDefault="008039F1" w:rsidP="00B11BE1">
            <w:pPr>
              <w:jc w:val="right"/>
              <w:rPr>
                <w:sz w:val="18"/>
                <w:szCs w:val="18"/>
              </w:rPr>
            </w:pPr>
            <w:r w:rsidRPr="00C14DF5">
              <w:rPr>
                <w:sz w:val="18"/>
                <w:szCs w:val="18"/>
              </w:rPr>
              <w:t>5.9</w:t>
            </w:r>
          </w:p>
        </w:tc>
        <w:tc>
          <w:tcPr>
            <w:tcW w:w="567" w:type="dxa"/>
            <w:noWrap/>
            <w:vAlign w:val="center"/>
            <w:hideMark/>
          </w:tcPr>
          <w:p w:rsidR="008039F1" w:rsidRPr="00C14DF5" w:rsidRDefault="008039F1" w:rsidP="00B11BE1">
            <w:pPr>
              <w:jc w:val="right"/>
              <w:rPr>
                <w:sz w:val="18"/>
                <w:szCs w:val="18"/>
              </w:rPr>
            </w:pPr>
            <w:r w:rsidRPr="00C14DF5">
              <w:rPr>
                <w:sz w:val="18"/>
                <w:szCs w:val="18"/>
              </w:rPr>
              <w:t>8.9</w:t>
            </w:r>
          </w:p>
        </w:tc>
        <w:tc>
          <w:tcPr>
            <w:tcW w:w="567" w:type="dxa"/>
            <w:noWrap/>
            <w:vAlign w:val="center"/>
            <w:hideMark/>
          </w:tcPr>
          <w:p w:rsidR="008039F1" w:rsidRPr="00C14DF5" w:rsidRDefault="008039F1" w:rsidP="00B11BE1">
            <w:pPr>
              <w:jc w:val="right"/>
              <w:rPr>
                <w:sz w:val="18"/>
                <w:szCs w:val="18"/>
              </w:rPr>
            </w:pPr>
            <w:r w:rsidRPr="00C14DF5">
              <w:rPr>
                <w:sz w:val="18"/>
                <w:szCs w:val="18"/>
              </w:rPr>
              <w:t>11.8</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9.3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0.7</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Religion</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No religion</w:t>
            </w:r>
          </w:p>
        </w:tc>
        <w:tc>
          <w:tcPr>
            <w:tcW w:w="642" w:type="dxa"/>
            <w:noWrap/>
            <w:vAlign w:val="center"/>
            <w:hideMark/>
          </w:tcPr>
          <w:p w:rsidR="008039F1" w:rsidRPr="00C14DF5" w:rsidRDefault="008039F1" w:rsidP="00B11BE1">
            <w:pPr>
              <w:jc w:val="right"/>
              <w:rPr>
                <w:sz w:val="18"/>
                <w:szCs w:val="18"/>
              </w:rPr>
            </w:pPr>
            <w:r w:rsidRPr="00C14DF5">
              <w:rPr>
                <w:sz w:val="18"/>
                <w:szCs w:val="18"/>
              </w:rPr>
              <w:t>27.4</w:t>
            </w:r>
          </w:p>
        </w:tc>
        <w:tc>
          <w:tcPr>
            <w:tcW w:w="570" w:type="dxa"/>
            <w:noWrap/>
            <w:vAlign w:val="center"/>
            <w:hideMark/>
          </w:tcPr>
          <w:p w:rsidR="008039F1" w:rsidRPr="00C14DF5" w:rsidRDefault="008039F1" w:rsidP="00B11BE1">
            <w:pPr>
              <w:jc w:val="right"/>
              <w:rPr>
                <w:sz w:val="18"/>
                <w:szCs w:val="18"/>
              </w:rPr>
            </w:pPr>
            <w:r w:rsidRPr="00C14DF5">
              <w:rPr>
                <w:sz w:val="18"/>
                <w:szCs w:val="18"/>
              </w:rPr>
              <w:t>16.1</w:t>
            </w:r>
          </w:p>
        </w:tc>
        <w:tc>
          <w:tcPr>
            <w:tcW w:w="567" w:type="dxa"/>
            <w:noWrap/>
            <w:vAlign w:val="center"/>
            <w:hideMark/>
          </w:tcPr>
          <w:p w:rsidR="008039F1" w:rsidRPr="00C14DF5" w:rsidRDefault="008039F1" w:rsidP="00B11BE1">
            <w:pPr>
              <w:jc w:val="right"/>
              <w:rPr>
                <w:sz w:val="18"/>
                <w:szCs w:val="18"/>
              </w:rPr>
            </w:pPr>
            <w:r w:rsidRPr="00C14DF5">
              <w:rPr>
                <w:sz w:val="18"/>
                <w:szCs w:val="18"/>
              </w:rPr>
              <w:t>3.5</w:t>
            </w:r>
          </w:p>
        </w:tc>
        <w:tc>
          <w:tcPr>
            <w:tcW w:w="709" w:type="dxa"/>
            <w:noWrap/>
            <w:vAlign w:val="center"/>
            <w:hideMark/>
          </w:tcPr>
          <w:p w:rsidR="008039F1" w:rsidRPr="00C14DF5" w:rsidRDefault="008039F1" w:rsidP="00B11BE1">
            <w:pPr>
              <w:jc w:val="right"/>
              <w:rPr>
                <w:sz w:val="18"/>
                <w:szCs w:val="18"/>
              </w:rPr>
            </w:pPr>
            <w:r w:rsidRPr="00C14DF5">
              <w:rPr>
                <w:sz w:val="18"/>
                <w:szCs w:val="18"/>
              </w:rPr>
              <w:t>8.7</w:t>
            </w:r>
          </w:p>
        </w:tc>
        <w:tc>
          <w:tcPr>
            <w:tcW w:w="567" w:type="dxa"/>
            <w:noWrap/>
            <w:vAlign w:val="center"/>
            <w:hideMark/>
          </w:tcPr>
          <w:p w:rsidR="008039F1" w:rsidRPr="00C14DF5" w:rsidRDefault="008039F1" w:rsidP="00B11BE1">
            <w:pPr>
              <w:jc w:val="right"/>
              <w:rPr>
                <w:sz w:val="18"/>
                <w:szCs w:val="18"/>
              </w:rPr>
            </w:pPr>
            <w:r w:rsidRPr="00C14DF5">
              <w:rPr>
                <w:sz w:val="18"/>
                <w:szCs w:val="18"/>
              </w:rPr>
              <w:t>6.7</w:t>
            </w:r>
          </w:p>
        </w:tc>
        <w:tc>
          <w:tcPr>
            <w:tcW w:w="531" w:type="dxa"/>
            <w:noWrap/>
            <w:vAlign w:val="center"/>
            <w:hideMark/>
          </w:tcPr>
          <w:p w:rsidR="008039F1" w:rsidRPr="00C14DF5" w:rsidRDefault="008039F1" w:rsidP="00B11BE1">
            <w:pPr>
              <w:jc w:val="right"/>
              <w:rPr>
                <w:sz w:val="18"/>
                <w:szCs w:val="18"/>
              </w:rPr>
            </w:pPr>
            <w:r w:rsidRPr="00C14DF5">
              <w:rPr>
                <w:sz w:val="18"/>
                <w:szCs w:val="18"/>
              </w:rPr>
              <w:t>3.7</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6.2</w:t>
            </w:r>
          </w:p>
        </w:tc>
        <w:tc>
          <w:tcPr>
            <w:tcW w:w="567" w:type="dxa"/>
            <w:noWrap/>
            <w:vAlign w:val="center"/>
            <w:hideMark/>
          </w:tcPr>
          <w:p w:rsidR="008039F1" w:rsidRPr="00C14DF5" w:rsidRDefault="008039F1" w:rsidP="00B11BE1">
            <w:pPr>
              <w:jc w:val="right"/>
              <w:rPr>
                <w:sz w:val="18"/>
                <w:szCs w:val="18"/>
              </w:rPr>
            </w:pPr>
            <w:r w:rsidRPr="00C14DF5">
              <w:rPr>
                <w:sz w:val="18"/>
                <w:szCs w:val="18"/>
              </w:rPr>
              <w:t>10.2</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12.4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15.9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0.9</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Anglican</w:t>
            </w:r>
          </w:p>
        </w:tc>
        <w:tc>
          <w:tcPr>
            <w:tcW w:w="642" w:type="dxa"/>
            <w:noWrap/>
            <w:vAlign w:val="center"/>
            <w:hideMark/>
          </w:tcPr>
          <w:p w:rsidR="008039F1" w:rsidRPr="00C14DF5" w:rsidRDefault="008039F1" w:rsidP="00B11BE1">
            <w:pPr>
              <w:jc w:val="right"/>
              <w:rPr>
                <w:sz w:val="18"/>
                <w:szCs w:val="18"/>
              </w:rPr>
            </w:pPr>
            <w:r w:rsidRPr="00C14DF5">
              <w:rPr>
                <w:sz w:val="18"/>
                <w:szCs w:val="18"/>
              </w:rPr>
              <w:t>22.2</w:t>
            </w:r>
          </w:p>
        </w:tc>
        <w:tc>
          <w:tcPr>
            <w:tcW w:w="570" w:type="dxa"/>
            <w:noWrap/>
            <w:vAlign w:val="center"/>
            <w:hideMark/>
          </w:tcPr>
          <w:p w:rsidR="008039F1" w:rsidRPr="00C14DF5" w:rsidRDefault="008039F1" w:rsidP="00B11BE1">
            <w:pPr>
              <w:jc w:val="right"/>
              <w:rPr>
                <w:sz w:val="18"/>
                <w:szCs w:val="18"/>
              </w:rPr>
            </w:pPr>
            <w:r w:rsidRPr="00C14DF5">
              <w:rPr>
                <w:sz w:val="18"/>
                <w:szCs w:val="18"/>
              </w:rPr>
              <w:t>13.0</w:t>
            </w:r>
          </w:p>
        </w:tc>
        <w:tc>
          <w:tcPr>
            <w:tcW w:w="567" w:type="dxa"/>
            <w:noWrap/>
            <w:vAlign w:val="center"/>
            <w:hideMark/>
          </w:tcPr>
          <w:p w:rsidR="008039F1" w:rsidRPr="00C14DF5" w:rsidRDefault="008039F1" w:rsidP="00B11BE1">
            <w:pPr>
              <w:jc w:val="right"/>
              <w:rPr>
                <w:sz w:val="18"/>
                <w:szCs w:val="18"/>
              </w:rPr>
            </w:pPr>
            <w:r w:rsidRPr="00C14DF5">
              <w:rPr>
                <w:sz w:val="18"/>
                <w:szCs w:val="18"/>
              </w:rPr>
              <w:t>3.1</w:t>
            </w:r>
          </w:p>
        </w:tc>
        <w:tc>
          <w:tcPr>
            <w:tcW w:w="709" w:type="dxa"/>
            <w:noWrap/>
            <w:vAlign w:val="center"/>
            <w:hideMark/>
          </w:tcPr>
          <w:p w:rsidR="008039F1" w:rsidRPr="00C14DF5" w:rsidRDefault="008039F1" w:rsidP="00B11BE1">
            <w:pPr>
              <w:jc w:val="right"/>
              <w:rPr>
                <w:sz w:val="18"/>
                <w:szCs w:val="18"/>
              </w:rPr>
            </w:pPr>
            <w:r w:rsidRPr="00C14DF5">
              <w:rPr>
                <w:sz w:val="18"/>
                <w:szCs w:val="18"/>
              </w:rPr>
              <w:t>13.5</w:t>
            </w:r>
          </w:p>
        </w:tc>
        <w:tc>
          <w:tcPr>
            <w:tcW w:w="567" w:type="dxa"/>
            <w:noWrap/>
            <w:vAlign w:val="center"/>
            <w:hideMark/>
          </w:tcPr>
          <w:p w:rsidR="008039F1" w:rsidRPr="00C14DF5" w:rsidRDefault="008039F1" w:rsidP="00B11BE1">
            <w:pPr>
              <w:jc w:val="right"/>
              <w:rPr>
                <w:sz w:val="18"/>
                <w:szCs w:val="18"/>
              </w:rPr>
            </w:pPr>
            <w:r w:rsidRPr="00C14DF5">
              <w:rPr>
                <w:sz w:val="18"/>
                <w:szCs w:val="18"/>
              </w:rPr>
              <w:t>7.0</w:t>
            </w:r>
          </w:p>
        </w:tc>
        <w:tc>
          <w:tcPr>
            <w:tcW w:w="531" w:type="dxa"/>
            <w:noWrap/>
            <w:vAlign w:val="center"/>
            <w:hideMark/>
          </w:tcPr>
          <w:p w:rsidR="008039F1" w:rsidRPr="00C14DF5" w:rsidRDefault="008039F1" w:rsidP="00B11BE1">
            <w:pPr>
              <w:jc w:val="right"/>
              <w:rPr>
                <w:sz w:val="18"/>
                <w:szCs w:val="18"/>
              </w:rPr>
            </w:pPr>
            <w:r w:rsidRPr="00C14DF5">
              <w:rPr>
                <w:sz w:val="18"/>
                <w:szCs w:val="18"/>
              </w:rPr>
              <w:t>4.6</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7.9</w:t>
            </w:r>
          </w:p>
        </w:tc>
        <w:tc>
          <w:tcPr>
            <w:tcW w:w="567" w:type="dxa"/>
            <w:noWrap/>
            <w:vAlign w:val="center"/>
            <w:hideMark/>
          </w:tcPr>
          <w:p w:rsidR="008039F1" w:rsidRPr="00C14DF5" w:rsidRDefault="008039F1" w:rsidP="00B11BE1">
            <w:pPr>
              <w:jc w:val="right"/>
              <w:rPr>
                <w:sz w:val="18"/>
                <w:szCs w:val="18"/>
              </w:rPr>
            </w:pPr>
            <w:r w:rsidRPr="00C14DF5">
              <w:rPr>
                <w:sz w:val="18"/>
                <w:szCs w:val="18"/>
              </w:rPr>
              <w:t>10.7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11.5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5.1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Presbyterian</w:t>
            </w:r>
          </w:p>
        </w:tc>
        <w:tc>
          <w:tcPr>
            <w:tcW w:w="642" w:type="dxa"/>
            <w:noWrap/>
            <w:vAlign w:val="center"/>
            <w:hideMark/>
          </w:tcPr>
          <w:p w:rsidR="008039F1" w:rsidRPr="00C14DF5" w:rsidRDefault="008039F1" w:rsidP="00B11BE1">
            <w:pPr>
              <w:jc w:val="right"/>
              <w:rPr>
                <w:sz w:val="18"/>
                <w:szCs w:val="18"/>
              </w:rPr>
            </w:pPr>
            <w:r w:rsidRPr="00C14DF5">
              <w:rPr>
                <w:sz w:val="18"/>
                <w:szCs w:val="18"/>
              </w:rPr>
              <w:t>23.6</w:t>
            </w:r>
          </w:p>
        </w:tc>
        <w:tc>
          <w:tcPr>
            <w:tcW w:w="570" w:type="dxa"/>
            <w:noWrap/>
            <w:vAlign w:val="center"/>
            <w:hideMark/>
          </w:tcPr>
          <w:p w:rsidR="008039F1" w:rsidRPr="00C14DF5" w:rsidRDefault="008039F1" w:rsidP="00B11BE1">
            <w:pPr>
              <w:jc w:val="right"/>
              <w:rPr>
                <w:sz w:val="18"/>
                <w:szCs w:val="18"/>
              </w:rPr>
            </w:pPr>
            <w:r w:rsidRPr="00C14DF5">
              <w:rPr>
                <w:sz w:val="18"/>
                <w:szCs w:val="18"/>
              </w:rPr>
              <w:t>16.8</w:t>
            </w:r>
          </w:p>
        </w:tc>
        <w:tc>
          <w:tcPr>
            <w:tcW w:w="567" w:type="dxa"/>
            <w:noWrap/>
            <w:vAlign w:val="center"/>
            <w:hideMark/>
          </w:tcPr>
          <w:p w:rsidR="008039F1" w:rsidRPr="00C14DF5" w:rsidRDefault="008039F1" w:rsidP="00B11BE1">
            <w:pPr>
              <w:jc w:val="right"/>
              <w:rPr>
                <w:sz w:val="18"/>
                <w:szCs w:val="18"/>
              </w:rPr>
            </w:pPr>
            <w:r w:rsidRPr="00C14DF5">
              <w:rPr>
                <w:sz w:val="18"/>
                <w:szCs w:val="18"/>
              </w:rPr>
              <w:t>3.2</w:t>
            </w:r>
          </w:p>
        </w:tc>
        <w:tc>
          <w:tcPr>
            <w:tcW w:w="709" w:type="dxa"/>
            <w:noWrap/>
            <w:vAlign w:val="center"/>
            <w:hideMark/>
          </w:tcPr>
          <w:p w:rsidR="008039F1" w:rsidRPr="00C14DF5" w:rsidRDefault="008039F1" w:rsidP="00B11BE1">
            <w:pPr>
              <w:jc w:val="right"/>
              <w:rPr>
                <w:sz w:val="18"/>
                <w:szCs w:val="18"/>
              </w:rPr>
            </w:pPr>
            <w:r w:rsidRPr="00C14DF5">
              <w:rPr>
                <w:sz w:val="18"/>
                <w:szCs w:val="18"/>
              </w:rPr>
              <w:t>9.2</w:t>
            </w:r>
          </w:p>
        </w:tc>
        <w:tc>
          <w:tcPr>
            <w:tcW w:w="567" w:type="dxa"/>
            <w:noWrap/>
            <w:vAlign w:val="center"/>
            <w:hideMark/>
          </w:tcPr>
          <w:p w:rsidR="008039F1" w:rsidRPr="00C14DF5" w:rsidRDefault="008039F1" w:rsidP="00B11BE1">
            <w:pPr>
              <w:jc w:val="right"/>
              <w:rPr>
                <w:sz w:val="18"/>
                <w:szCs w:val="18"/>
              </w:rPr>
            </w:pPr>
            <w:r w:rsidRPr="00C14DF5">
              <w:rPr>
                <w:sz w:val="18"/>
                <w:szCs w:val="18"/>
              </w:rPr>
              <w:t>5.7</w:t>
            </w:r>
          </w:p>
        </w:tc>
        <w:tc>
          <w:tcPr>
            <w:tcW w:w="531" w:type="dxa"/>
            <w:noWrap/>
            <w:vAlign w:val="center"/>
            <w:hideMark/>
          </w:tcPr>
          <w:p w:rsidR="008039F1" w:rsidRPr="00C14DF5" w:rsidRDefault="008039F1" w:rsidP="00B11BE1">
            <w:pPr>
              <w:jc w:val="right"/>
              <w:rPr>
                <w:sz w:val="18"/>
                <w:szCs w:val="18"/>
              </w:rPr>
            </w:pPr>
            <w:r w:rsidRPr="00C14DF5">
              <w:rPr>
                <w:sz w:val="18"/>
                <w:szCs w:val="18"/>
              </w:rPr>
              <w:t>6.1</w:t>
            </w:r>
          </w:p>
        </w:tc>
        <w:tc>
          <w:tcPr>
            <w:tcW w:w="531" w:type="dxa"/>
            <w:noWrap/>
            <w:vAlign w:val="center"/>
            <w:hideMark/>
          </w:tcPr>
          <w:p w:rsidR="008039F1" w:rsidRPr="00C14DF5" w:rsidRDefault="008039F1" w:rsidP="00B11BE1">
            <w:pPr>
              <w:jc w:val="right"/>
              <w:rPr>
                <w:sz w:val="18"/>
                <w:szCs w:val="18"/>
              </w:rPr>
            </w:pPr>
            <w:r w:rsidRPr="00C14DF5">
              <w:rPr>
                <w:sz w:val="18"/>
                <w:szCs w:val="18"/>
              </w:rPr>
              <w:t>3.2</w:t>
            </w:r>
          </w:p>
        </w:tc>
        <w:tc>
          <w:tcPr>
            <w:tcW w:w="531" w:type="dxa"/>
            <w:noWrap/>
            <w:vAlign w:val="center"/>
            <w:hideMark/>
          </w:tcPr>
          <w:p w:rsidR="008039F1" w:rsidRPr="00C14DF5" w:rsidRDefault="008039F1" w:rsidP="00B11BE1">
            <w:pPr>
              <w:jc w:val="right"/>
              <w:rPr>
                <w:sz w:val="18"/>
                <w:szCs w:val="18"/>
              </w:rPr>
            </w:pPr>
            <w:r w:rsidRPr="00C14DF5">
              <w:rPr>
                <w:sz w:val="18"/>
                <w:szCs w:val="18"/>
              </w:rPr>
              <w:t>5.2</w:t>
            </w:r>
          </w:p>
        </w:tc>
        <w:tc>
          <w:tcPr>
            <w:tcW w:w="567" w:type="dxa"/>
            <w:noWrap/>
            <w:vAlign w:val="center"/>
            <w:hideMark/>
          </w:tcPr>
          <w:p w:rsidR="008039F1" w:rsidRPr="00C14DF5" w:rsidRDefault="008039F1" w:rsidP="00B11BE1">
            <w:pPr>
              <w:jc w:val="right"/>
              <w:rPr>
                <w:sz w:val="18"/>
                <w:szCs w:val="18"/>
              </w:rPr>
            </w:pPr>
            <w:r w:rsidRPr="00C14DF5">
              <w:rPr>
                <w:sz w:val="18"/>
                <w:szCs w:val="18"/>
              </w:rPr>
              <w:t>8.6</w:t>
            </w:r>
          </w:p>
        </w:tc>
        <w:tc>
          <w:tcPr>
            <w:tcW w:w="567" w:type="dxa"/>
            <w:noWrap/>
            <w:vAlign w:val="center"/>
            <w:hideMark/>
          </w:tcPr>
          <w:p w:rsidR="008039F1" w:rsidRPr="00C14DF5" w:rsidRDefault="008039F1" w:rsidP="00B11BE1">
            <w:pPr>
              <w:jc w:val="right"/>
              <w:rPr>
                <w:sz w:val="18"/>
                <w:szCs w:val="18"/>
              </w:rPr>
            </w:pPr>
            <w:r w:rsidRPr="00C14DF5">
              <w:rPr>
                <w:sz w:val="18"/>
                <w:szCs w:val="18"/>
              </w:rPr>
              <w:t>10.0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9.7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3.8</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1.2</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Catholic</w:t>
            </w:r>
          </w:p>
        </w:tc>
        <w:tc>
          <w:tcPr>
            <w:tcW w:w="642" w:type="dxa"/>
            <w:noWrap/>
            <w:vAlign w:val="center"/>
            <w:hideMark/>
          </w:tcPr>
          <w:p w:rsidR="008039F1" w:rsidRPr="00C14DF5" w:rsidRDefault="008039F1" w:rsidP="00B11BE1">
            <w:pPr>
              <w:jc w:val="right"/>
              <w:rPr>
                <w:sz w:val="18"/>
                <w:szCs w:val="18"/>
              </w:rPr>
            </w:pPr>
            <w:r w:rsidRPr="00C14DF5">
              <w:rPr>
                <w:sz w:val="18"/>
                <w:szCs w:val="18"/>
              </w:rPr>
              <w:t>24.5</w:t>
            </w:r>
          </w:p>
        </w:tc>
        <w:tc>
          <w:tcPr>
            <w:tcW w:w="570" w:type="dxa"/>
            <w:noWrap/>
            <w:vAlign w:val="center"/>
            <w:hideMark/>
          </w:tcPr>
          <w:p w:rsidR="008039F1" w:rsidRPr="00C14DF5" w:rsidRDefault="008039F1" w:rsidP="00B11BE1">
            <w:pPr>
              <w:jc w:val="right"/>
              <w:rPr>
                <w:sz w:val="18"/>
                <w:szCs w:val="18"/>
              </w:rPr>
            </w:pPr>
            <w:r w:rsidRPr="00C14DF5">
              <w:rPr>
                <w:sz w:val="18"/>
                <w:szCs w:val="18"/>
              </w:rPr>
              <w:t>19.1</w:t>
            </w:r>
          </w:p>
        </w:tc>
        <w:tc>
          <w:tcPr>
            <w:tcW w:w="567" w:type="dxa"/>
            <w:noWrap/>
            <w:vAlign w:val="center"/>
            <w:hideMark/>
          </w:tcPr>
          <w:p w:rsidR="008039F1" w:rsidRPr="00C14DF5" w:rsidRDefault="008039F1" w:rsidP="00B11BE1">
            <w:pPr>
              <w:jc w:val="right"/>
              <w:rPr>
                <w:sz w:val="18"/>
                <w:szCs w:val="18"/>
              </w:rPr>
            </w:pPr>
            <w:r w:rsidRPr="00C14DF5">
              <w:rPr>
                <w:sz w:val="18"/>
                <w:szCs w:val="18"/>
              </w:rPr>
              <w:t>6.1</w:t>
            </w:r>
          </w:p>
        </w:tc>
        <w:tc>
          <w:tcPr>
            <w:tcW w:w="709" w:type="dxa"/>
            <w:noWrap/>
            <w:vAlign w:val="center"/>
            <w:hideMark/>
          </w:tcPr>
          <w:p w:rsidR="008039F1" w:rsidRPr="00C14DF5" w:rsidRDefault="008039F1" w:rsidP="00B11BE1">
            <w:pPr>
              <w:jc w:val="right"/>
              <w:rPr>
                <w:sz w:val="18"/>
                <w:szCs w:val="18"/>
              </w:rPr>
            </w:pPr>
            <w:r w:rsidRPr="00C14DF5">
              <w:rPr>
                <w:sz w:val="18"/>
                <w:szCs w:val="18"/>
              </w:rPr>
              <w:t>10.0</w:t>
            </w:r>
          </w:p>
        </w:tc>
        <w:tc>
          <w:tcPr>
            <w:tcW w:w="567" w:type="dxa"/>
            <w:noWrap/>
            <w:vAlign w:val="center"/>
            <w:hideMark/>
          </w:tcPr>
          <w:p w:rsidR="008039F1" w:rsidRPr="00C14DF5" w:rsidRDefault="008039F1" w:rsidP="00B11BE1">
            <w:pPr>
              <w:jc w:val="right"/>
              <w:rPr>
                <w:sz w:val="18"/>
                <w:szCs w:val="18"/>
              </w:rPr>
            </w:pPr>
            <w:r w:rsidRPr="00C14DF5">
              <w:rPr>
                <w:sz w:val="18"/>
                <w:szCs w:val="18"/>
              </w:rPr>
              <w:t>7.2</w:t>
            </w:r>
          </w:p>
        </w:tc>
        <w:tc>
          <w:tcPr>
            <w:tcW w:w="531" w:type="dxa"/>
            <w:noWrap/>
            <w:vAlign w:val="center"/>
            <w:hideMark/>
          </w:tcPr>
          <w:p w:rsidR="008039F1" w:rsidRPr="00C14DF5" w:rsidRDefault="008039F1" w:rsidP="00B11BE1">
            <w:pPr>
              <w:jc w:val="right"/>
              <w:rPr>
                <w:sz w:val="18"/>
                <w:szCs w:val="18"/>
              </w:rPr>
            </w:pPr>
            <w:r w:rsidRPr="00C14DF5">
              <w:rPr>
                <w:sz w:val="18"/>
                <w:szCs w:val="18"/>
              </w:rPr>
              <w:t>2.2</w:t>
            </w:r>
          </w:p>
        </w:tc>
        <w:tc>
          <w:tcPr>
            <w:tcW w:w="531" w:type="dxa"/>
            <w:noWrap/>
            <w:vAlign w:val="center"/>
            <w:hideMark/>
          </w:tcPr>
          <w:p w:rsidR="008039F1" w:rsidRPr="00C14DF5" w:rsidRDefault="008039F1" w:rsidP="00B11BE1">
            <w:pPr>
              <w:jc w:val="right"/>
              <w:rPr>
                <w:sz w:val="18"/>
                <w:szCs w:val="18"/>
              </w:rPr>
            </w:pPr>
            <w:r w:rsidRPr="00C14DF5">
              <w:rPr>
                <w:sz w:val="18"/>
                <w:szCs w:val="18"/>
              </w:rPr>
              <w:t>2.0</w:t>
            </w:r>
          </w:p>
        </w:tc>
        <w:tc>
          <w:tcPr>
            <w:tcW w:w="531" w:type="dxa"/>
            <w:noWrap/>
            <w:vAlign w:val="center"/>
            <w:hideMark/>
          </w:tcPr>
          <w:p w:rsidR="008039F1" w:rsidRPr="00C14DF5" w:rsidRDefault="008039F1" w:rsidP="00B11BE1">
            <w:pPr>
              <w:jc w:val="right"/>
              <w:rPr>
                <w:sz w:val="18"/>
                <w:szCs w:val="18"/>
              </w:rPr>
            </w:pPr>
            <w:r w:rsidRPr="00C14DF5">
              <w:rPr>
                <w:sz w:val="18"/>
                <w:szCs w:val="18"/>
              </w:rPr>
              <w:t>5.9</w:t>
            </w:r>
          </w:p>
        </w:tc>
        <w:tc>
          <w:tcPr>
            <w:tcW w:w="567" w:type="dxa"/>
            <w:noWrap/>
            <w:vAlign w:val="center"/>
            <w:hideMark/>
          </w:tcPr>
          <w:p w:rsidR="008039F1" w:rsidRPr="00C14DF5" w:rsidRDefault="008039F1" w:rsidP="00B11BE1">
            <w:pPr>
              <w:jc w:val="right"/>
              <w:rPr>
                <w:sz w:val="18"/>
                <w:szCs w:val="18"/>
              </w:rPr>
            </w:pPr>
            <w:r w:rsidRPr="00C14DF5">
              <w:rPr>
                <w:sz w:val="18"/>
                <w:szCs w:val="18"/>
              </w:rPr>
              <w:t>4.1</w:t>
            </w:r>
          </w:p>
        </w:tc>
        <w:tc>
          <w:tcPr>
            <w:tcW w:w="567" w:type="dxa"/>
            <w:noWrap/>
            <w:vAlign w:val="center"/>
            <w:hideMark/>
          </w:tcPr>
          <w:p w:rsidR="008039F1" w:rsidRPr="00C14DF5" w:rsidRDefault="008039F1" w:rsidP="00B11BE1">
            <w:pPr>
              <w:jc w:val="right"/>
              <w:rPr>
                <w:sz w:val="18"/>
                <w:szCs w:val="18"/>
              </w:rPr>
            </w:pPr>
            <w:r w:rsidRPr="00C14DF5">
              <w:rPr>
                <w:sz w:val="18"/>
                <w:szCs w:val="18"/>
              </w:rPr>
              <w:t>12.1</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6.0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0.3</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Other Christian</w:t>
            </w:r>
          </w:p>
        </w:tc>
        <w:tc>
          <w:tcPr>
            <w:tcW w:w="642" w:type="dxa"/>
            <w:noWrap/>
            <w:vAlign w:val="center"/>
            <w:hideMark/>
          </w:tcPr>
          <w:p w:rsidR="008039F1" w:rsidRPr="00C14DF5" w:rsidRDefault="008039F1" w:rsidP="00B11BE1">
            <w:pPr>
              <w:jc w:val="right"/>
              <w:rPr>
                <w:sz w:val="18"/>
                <w:szCs w:val="18"/>
              </w:rPr>
            </w:pPr>
            <w:r w:rsidRPr="00C14DF5">
              <w:rPr>
                <w:sz w:val="18"/>
                <w:szCs w:val="18"/>
              </w:rPr>
              <w:t>40.0</w:t>
            </w:r>
          </w:p>
        </w:tc>
        <w:tc>
          <w:tcPr>
            <w:tcW w:w="570" w:type="dxa"/>
            <w:noWrap/>
            <w:vAlign w:val="center"/>
            <w:hideMark/>
          </w:tcPr>
          <w:p w:rsidR="008039F1" w:rsidRPr="00C14DF5" w:rsidRDefault="008039F1" w:rsidP="00B11BE1">
            <w:pPr>
              <w:jc w:val="right"/>
              <w:rPr>
                <w:sz w:val="18"/>
                <w:szCs w:val="18"/>
              </w:rPr>
            </w:pPr>
            <w:r w:rsidRPr="00C14DF5">
              <w:rPr>
                <w:sz w:val="18"/>
                <w:szCs w:val="18"/>
              </w:rPr>
              <w:t>16.7</w:t>
            </w:r>
          </w:p>
        </w:tc>
        <w:tc>
          <w:tcPr>
            <w:tcW w:w="567" w:type="dxa"/>
            <w:noWrap/>
            <w:vAlign w:val="center"/>
            <w:hideMark/>
          </w:tcPr>
          <w:p w:rsidR="008039F1" w:rsidRPr="00C14DF5" w:rsidRDefault="008039F1" w:rsidP="00B11BE1">
            <w:pPr>
              <w:jc w:val="right"/>
              <w:rPr>
                <w:sz w:val="18"/>
                <w:szCs w:val="18"/>
              </w:rPr>
            </w:pPr>
            <w:r w:rsidRPr="00C14DF5">
              <w:rPr>
                <w:sz w:val="18"/>
                <w:szCs w:val="18"/>
              </w:rPr>
              <w:t>2.7</w:t>
            </w:r>
          </w:p>
        </w:tc>
        <w:tc>
          <w:tcPr>
            <w:tcW w:w="709" w:type="dxa"/>
            <w:noWrap/>
            <w:vAlign w:val="center"/>
            <w:hideMark/>
          </w:tcPr>
          <w:p w:rsidR="008039F1" w:rsidRPr="00C14DF5" w:rsidRDefault="008039F1" w:rsidP="00B11BE1">
            <w:pPr>
              <w:jc w:val="right"/>
              <w:rPr>
                <w:sz w:val="18"/>
                <w:szCs w:val="18"/>
              </w:rPr>
            </w:pPr>
            <w:r w:rsidRPr="00C14DF5">
              <w:rPr>
                <w:sz w:val="18"/>
                <w:szCs w:val="18"/>
              </w:rPr>
              <w:t>7.3</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531" w:type="dxa"/>
            <w:noWrap/>
            <w:vAlign w:val="center"/>
            <w:hideMark/>
          </w:tcPr>
          <w:p w:rsidR="008039F1" w:rsidRPr="00C14DF5" w:rsidRDefault="008039F1" w:rsidP="00B11BE1">
            <w:pPr>
              <w:jc w:val="right"/>
              <w:rPr>
                <w:sz w:val="18"/>
                <w:szCs w:val="18"/>
              </w:rPr>
            </w:pPr>
            <w:r w:rsidRPr="00C14DF5">
              <w:rPr>
                <w:sz w:val="18"/>
                <w:szCs w:val="18"/>
              </w:rPr>
              <w:t>3.2</w:t>
            </w:r>
          </w:p>
        </w:tc>
        <w:tc>
          <w:tcPr>
            <w:tcW w:w="531" w:type="dxa"/>
            <w:noWrap/>
            <w:vAlign w:val="center"/>
            <w:hideMark/>
          </w:tcPr>
          <w:p w:rsidR="008039F1" w:rsidRPr="00C14DF5" w:rsidRDefault="008039F1" w:rsidP="00B11BE1">
            <w:pPr>
              <w:jc w:val="right"/>
              <w:rPr>
                <w:sz w:val="18"/>
                <w:szCs w:val="18"/>
              </w:rPr>
            </w:pPr>
            <w:r w:rsidRPr="00C14DF5">
              <w:rPr>
                <w:sz w:val="18"/>
                <w:szCs w:val="18"/>
              </w:rPr>
              <w:t>2.0</w:t>
            </w:r>
          </w:p>
        </w:tc>
        <w:tc>
          <w:tcPr>
            <w:tcW w:w="531" w:type="dxa"/>
            <w:noWrap/>
            <w:vAlign w:val="center"/>
            <w:hideMark/>
          </w:tcPr>
          <w:p w:rsidR="008039F1" w:rsidRPr="00C14DF5" w:rsidRDefault="008039F1" w:rsidP="00B11BE1">
            <w:pPr>
              <w:jc w:val="right"/>
              <w:rPr>
                <w:sz w:val="18"/>
                <w:szCs w:val="18"/>
              </w:rPr>
            </w:pPr>
            <w:r w:rsidRPr="00C14DF5">
              <w:rPr>
                <w:sz w:val="18"/>
                <w:szCs w:val="18"/>
              </w:rPr>
              <w:t>4.1</w:t>
            </w:r>
          </w:p>
        </w:tc>
        <w:tc>
          <w:tcPr>
            <w:tcW w:w="567" w:type="dxa"/>
            <w:noWrap/>
            <w:vAlign w:val="center"/>
            <w:hideMark/>
          </w:tcPr>
          <w:p w:rsidR="008039F1" w:rsidRPr="00C14DF5" w:rsidRDefault="008039F1" w:rsidP="00B11BE1">
            <w:pPr>
              <w:jc w:val="right"/>
              <w:rPr>
                <w:sz w:val="18"/>
                <w:szCs w:val="18"/>
              </w:rPr>
            </w:pPr>
            <w:r w:rsidRPr="00C14DF5">
              <w:rPr>
                <w:sz w:val="18"/>
                <w:szCs w:val="18"/>
              </w:rPr>
              <w:t>3.3</w:t>
            </w:r>
          </w:p>
        </w:tc>
        <w:tc>
          <w:tcPr>
            <w:tcW w:w="567" w:type="dxa"/>
            <w:noWrap/>
            <w:vAlign w:val="center"/>
            <w:hideMark/>
          </w:tcPr>
          <w:p w:rsidR="008039F1" w:rsidRPr="00C14DF5" w:rsidRDefault="008039F1" w:rsidP="00B11BE1">
            <w:pPr>
              <w:jc w:val="right"/>
              <w:rPr>
                <w:sz w:val="18"/>
                <w:szCs w:val="18"/>
              </w:rPr>
            </w:pPr>
            <w:r w:rsidRPr="00C14DF5">
              <w:rPr>
                <w:sz w:val="18"/>
                <w:szCs w:val="18"/>
              </w:rPr>
              <w:t>8.0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5.8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16.8</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Other religion</w:t>
            </w:r>
          </w:p>
        </w:tc>
        <w:tc>
          <w:tcPr>
            <w:tcW w:w="642" w:type="dxa"/>
            <w:noWrap/>
            <w:vAlign w:val="center"/>
            <w:hideMark/>
          </w:tcPr>
          <w:p w:rsidR="008039F1" w:rsidRPr="00C14DF5" w:rsidRDefault="008039F1" w:rsidP="00B11BE1">
            <w:pPr>
              <w:jc w:val="right"/>
              <w:rPr>
                <w:sz w:val="18"/>
                <w:szCs w:val="18"/>
              </w:rPr>
            </w:pPr>
            <w:r w:rsidRPr="00C14DF5">
              <w:rPr>
                <w:sz w:val="18"/>
                <w:szCs w:val="18"/>
              </w:rPr>
              <w:t>37.1</w:t>
            </w:r>
          </w:p>
        </w:tc>
        <w:tc>
          <w:tcPr>
            <w:tcW w:w="570" w:type="dxa"/>
            <w:noWrap/>
            <w:vAlign w:val="center"/>
            <w:hideMark/>
          </w:tcPr>
          <w:p w:rsidR="008039F1" w:rsidRPr="00C14DF5" w:rsidRDefault="008039F1" w:rsidP="00B11BE1">
            <w:pPr>
              <w:jc w:val="right"/>
              <w:rPr>
                <w:sz w:val="18"/>
                <w:szCs w:val="18"/>
              </w:rPr>
            </w:pPr>
            <w:r w:rsidRPr="00C14DF5">
              <w:rPr>
                <w:sz w:val="18"/>
                <w:szCs w:val="18"/>
              </w:rPr>
              <w:t>14.5</w:t>
            </w:r>
          </w:p>
        </w:tc>
        <w:tc>
          <w:tcPr>
            <w:tcW w:w="567" w:type="dxa"/>
            <w:noWrap/>
            <w:vAlign w:val="center"/>
            <w:hideMark/>
          </w:tcPr>
          <w:p w:rsidR="008039F1" w:rsidRPr="00C14DF5" w:rsidRDefault="008039F1" w:rsidP="00B11BE1">
            <w:pPr>
              <w:jc w:val="right"/>
              <w:rPr>
                <w:sz w:val="18"/>
                <w:szCs w:val="18"/>
              </w:rPr>
            </w:pPr>
            <w:r w:rsidRPr="00C14DF5">
              <w:rPr>
                <w:sz w:val="18"/>
                <w:szCs w:val="18"/>
              </w:rPr>
              <w:t>6.1</w:t>
            </w:r>
          </w:p>
        </w:tc>
        <w:tc>
          <w:tcPr>
            <w:tcW w:w="709" w:type="dxa"/>
            <w:noWrap/>
            <w:vAlign w:val="center"/>
            <w:hideMark/>
          </w:tcPr>
          <w:p w:rsidR="008039F1" w:rsidRPr="00C14DF5" w:rsidRDefault="008039F1" w:rsidP="00B11BE1">
            <w:pPr>
              <w:jc w:val="right"/>
              <w:rPr>
                <w:sz w:val="18"/>
                <w:szCs w:val="18"/>
              </w:rPr>
            </w:pPr>
            <w:r w:rsidRPr="00C14DF5">
              <w:rPr>
                <w:sz w:val="18"/>
                <w:szCs w:val="18"/>
              </w:rPr>
              <w:t>10.5</w:t>
            </w:r>
          </w:p>
        </w:tc>
        <w:tc>
          <w:tcPr>
            <w:tcW w:w="567" w:type="dxa"/>
            <w:noWrap/>
            <w:vAlign w:val="center"/>
            <w:hideMark/>
          </w:tcPr>
          <w:p w:rsidR="008039F1" w:rsidRPr="00C14DF5" w:rsidRDefault="008039F1" w:rsidP="00B11BE1">
            <w:pPr>
              <w:jc w:val="right"/>
              <w:rPr>
                <w:sz w:val="18"/>
                <w:szCs w:val="18"/>
              </w:rPr>
            </w:pPr>
            <w:r w:rsidRPr="00C14DF5">
              <w:rPr>
                <w:sz w:val="18"/>
                <w:szCs w:val="18"/>
              </w:rPr>
              <w:t>5.8</w:t>
            </w:r>
          </w:p>
        </w:tc>
        <w:tc>
          <w:tcPr>
            <w:tcW w:w="531" w:type="dxa"/>
            <w:noWrap/>
            <w:vAlign w:val="center"/>
            <w:hideMark/>
          </w:tcPr>
          <w:p w:rsidR="008039F1" w:rsidRPr="00C14DF5" w:rsidRDefault="008039F1" w:rsidP="00B11BE1">
            <w:pPr>
              <w:jc w:val="right"/>
              <w:rPr>
                <w:sz w:val="18"/>
                <w:szCs w:val="18"/>
              </w:rPr>
            </w:pPr>
            <w:r w:rsidRPr="00C14DF5">
              <w:rPr>
                <w:sz w:val="18"/>
                <w:szCs w:val="18"/>
              </w:rPr>
              <w:t>1.6</w:t>
            </w:r>
          </w:p>
        </w:tc>
        <w:tc>
          <w:tcPr>
            <w:tcW w:w="531" w:type="dxa"/>
            <w:noWrap/>
            <w:vAlign w:val="center"/>
            <w:hideMark/>
          </w:tcPr>
          <w:p w:rsidR="008039F1" w:rsidRPr="00C14DF5" w:rsidRDefault="008039F1" w:rsidP="00B11BE1">
            <w:pPr>
              <w:jc w:val="right"/>
              <w:rPr>
                <w:sz w:val="18"/>
                <w:szCs w:val="18"/>
              </w:rPr>
            </w:pPr>
            <w:r w:rsidRPr="00C14DF5">
              <w:rPr>
                <w:sz w:val="18"/>
                <w:szCs w:val="18"/>
              </w:rPr>
              <w:t>2.4</w:t>
            </w:r>
          </w:p>
        </w:tc>
        <w:tc>
          <w:tcPr>
            <w:tcW w:w="531" w:type="dxa"/>
            <w:noWrap/>
            <w:vAlign w:val="center"/>
            <w:hideMark/>
          </w:tcPr>
          <w:p w:rsidR="008039F1" w:rsidRPr="00C14DF5" w:rsidRDefault="008039F1" w:rsidP="00B11BE1">
            <w:pPr>
              <w:jc w:val="right"/>
              <w:rPr>
                <w:sz w:val="18"/>
                <w:szCs w:val="18"/>
              </w:rPr>
            </w:pPr>
            <w:r w:rsidRPr="00C14DF5">
              <w:rPr>
                <w:sz w:val="18"/>
                <w:szCs w:val="18"/>
              </w:rPr>
              <w:t>2.3</w:t>
            </w:r>
          </w:p>
        </w:tc>
        <w:tc>
          <w:tcPr>
            <w:tcW w:w="567" w:type="dxa"/>
            <w:noWrap/>
            <w:vAlign w:val="center"/>
            <w:hideMark/>
          </w:tcPr>
          <w:p w:rsidR="008039F1" w:rsidRPr="00C14DF5" w:rsidRDefault="008039F1" w:rsidP="00B11BE1">
            <w:pPr>
              <w:jc w:val="right"/>
              <w:rPr>
                <w:sz w:val="18"/>
                <w:szCs w:val="18"/>
              </w:rPr>
            </w:pPr>
            <w:r w:rsidRPr="00C14DF5">
              <w:rPr>
                <w:sz w:val="18"/>
                <w:szCs w:val="18"/>
              </w:rPr>
              <w:t>5.4</w:t>
            </w:r>
          </w:p>
        </w:tc>
        <w:tc>
          <w:tcPr>
            <w:tcW w:w="567" w:type="dxa"/>
            <w:noWrap/>
            <w:vAlign w:val="center"/>
            <w:hideMark/>
          </w:tcPr>
          <w:p w:rsidR="008039F1" w:rsidRPr="00C14DF5" w:rsidRDefault="008039F1" w:rsidP="00B11BE1">
            <w:pPr>
              <w:jc w:val="right"/>
              <w:rPr>
                <w:sz w:val="18"/>
                <w:szCs w:val="18"/>
              </w:rPr>
            </w:pPr>
            <w:r w:rsidRPr="00C14DF5">
              <w:rPr>
                <w:sz w:val="18"/>
                <w:szCs w:val="18"/>
              </w:rPr>
              <w:t>9.6</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3.8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13.1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Household size</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ind w:left="142"/>
              <w:rPr>
                <w:sz w:val="18"/>
                <w:szCs w:val="18"/>
              </w:rPr>
            </w:pPr>
            <w:r w:rsidRPr="00C14DF5">
              <w:rPr>
                <w:sz w:val="18"/>
                <w:szCs w:val="18"/>
              </w:rPr>
              <w:t>1</w:t>
            </w:r>
          </w:p>
        </w:tc>
        <w:tc>
          <w:tcPr>
            <w:tcW w:w="642" w:type="dxa"/>
            <w:noWrap/>
            <w:vAlign w:val="center"/>
            <w:hideMark/>
          </w:tcPr>
          <w:p w:rsidR="008039F1" w:rsidRPr="00C14DF5" w:rsidRDefault="008039F1" w:rsidP="00B11BE1">
            <w:pPr>
              <w:jc w:val="right"/>
              <w:rPr>
                <w:sz w:val="18"/>
                <w:szCs w:val="18"/>
              </w:rPr>
            </w:pPr>
            <w:r w:rsidRPr="00C14DF5">
              <w:rPr>
                <w:sz w:val="18"/>
                <w:szCs w:val="18"/>
              </w:rPr>
              <w:t>25.3</w:t>
            </w:r>
          </w:p>
        </w:tc>
        <w:tc>
          <w:tcPr>
            <w:tcW w:w="570" w:type="dxa"/>
            <w:noWrap/>
            <w:vAlign w:val="center"/>
            <w:hideMark/>
          </w:tcPr>
          <w:p w:rsidR="008039F1" w:rsidRPr="00C14DF5" w:rsidRDefault="008039F1" w:rsidP="00B11BE1">
            <w:pPr>
              <w:jc w:val="right"/>
              <w:rPr>
                <w:sz w:val="18"/>
                <w:szCs w:val="18"/>
              </w:rPr>
            </w:pPr>
            <w:r w:rsidRPr="00C14DF5">
              <w:rPr>
                <w:sz w:val="18"/>
                <w:szCs w:val="18"/>
              </w:rPr>
              <w:t>12.3</w:t>
            </w:r>
          </w:p>
        </w:tc>
        <w:tc>
          <w:tcPr>
            <w:tcW w:w="567" w:type="dxa"/>
            <w:noWrap/>
            <w:vAlign w:val="center"/>
            <w:hideMark/>
          </w:tcPr>
          <w:p w:rsidR="008039F1" w:rsidRPr="00C14DF5" w:rsidRDefault="008039F1" w:rsidP="00B11BE1">
            <w:pPr>
              <w:jc w:val="right"/>
              <w:rPr>
                <w:sz w:val="18"/>
                <w:szCs w:val="18"/>
              </w:rPr>
            </w:pPr>
            <w:r w:rsidRPr="00C14DF5">
              <w:rPr>
                <w:sz w:val="18"/>
                <w:szCs w:val="18"/>
              </w:rPr>
              <w:t>3.2</w:t>
            </w:r>
          </w:p>
        </w:tc>
        <w:tc>
          <w:tcPr>
            <w:tcW w:w="709" w:type="dxa"/>
            <w:noWrap/>
            <w:vAlign w:val="center"/>
            <w:hideMark/>
          </w:tcPr>
          <w:p w:rsidR="008039F1" w:rsidRPr="00C14DF5" w:rsidRDefault="008039F1" w:rsidP="00B11BE1">
            <w:pPr>
              <w:jc w:val="right"/>
              <w:rPr>
                <w:sz w:val="18"/>
                <w:szCs w:val="18"/>
              </w:rPr>
            </w:pPr>
            <w:r w:rsidRPr="00C14DF5">
              <w:rPr>
                <w:sz w:val="18"/>
                <w:szCs w:val="18"/>
              </w:rPr>
              <w:t>8.9</w:t>
            </w:r>
          </w:p>
        </w:tc>
        <w:tc>
          <w:tcPr>
            <w:tcW w:w="567" w:type="dxa"/>
            <w:noWrap/>
            <w:vAlign w:val="center"/>
            <w:hideMark/>
          </w:tcPr>
          <w:p w:rsidR="008039F1" w:rsidRPr="00C14DF5" w:rsidRDefault="008039F1" w:rsidP="00B11BE1">
            <w:pPr>
              <w:jc w:val="right"/>
              <w:rPr>
                <w:sz w:val="18"/>
                <w:szCs w:val="18"/>
              </w:rPr>
            </w:pPr>
            <w:r w:rsidRPr="00C14DF5">
              <w:rPr>
                <w:sz w:val="18"/>
                <w:szCs w:val="18"/>
              </w:rPr>
              <w:t>3.1</w:t>
            </w:r>
          </w:p>
        </w:tc>
        <w:tc>
          <w:tcPr>
            <w:tcW w:w="531" w:type="dxa"/>
            <w:noWrap/>
            <w:vAlign w:val="center"/>
            <w:hideMark/>
          </w:tcPr>
          <w:p w:rsidR="008039F1" w:rsidRPr="00C14DF5" w:rsidRDefault="008039F1" w:rsidP="00B11BE1">
            <w:pPr>
              <w:jc w:val="right"/>
              <w:rPr>
                <w:sz w:val="18"/>
                <w:szCs w:val="18"/>
              </w:rPr>
            </w:pPr>
            <w:r w:rsidRPr="00C14DF5">
              <w:rPr>
                <w:sz w:val="18"/>
                <w:szCs w:val="18"/>
              </w:rPr>
              <w:t>4.1</w:t>
            </w:r>
          </w:p>
        </w:tc>
        <w:tc>
          <w:tcPr>
            <w:tcW w:w="531" w:type="dxa"/>
            <w:noWrap/>
            <w:vAlign w:val="center"/>
            <w:hideMark/>
          </w:tcPr>
          <w:p w:rsidR="008039F1" w:rsidRPr="00C14DF5" w:rsidRDefault="008039F1" w:rsidP="00B11BE1">
            <w:pPr>
              <w:jc w:val="right"/>
              <w:rPr>
                <w:sz w:val="18"/>
                <w:szCs w:val="18"/>
              </w:rPr>
            </w:pPr>
            <w:r w:rsidRPr="00C14DF5">
              <w:rPr>
                <w:sz w:val="18"/>
                <w:szCs w:val="18"/>
              </w:rPr>
              <w:t>2.9</w:t>
            </w:r>
          </w:p>
        </w:tc>
        <w:tc>
          <w:tcPr>
            <w:tcW w:w="531" w:type="dxa"/>
            <w:noWrap/>
            <w:vAlign w:val="center"/>
            <w:hideMark/>
          </w:tcPr>
          <w:p w:rsidR="008039F1" w:rsidRPr="00C14DF5" w:rsidRDefault="008039F1" w:rsidP="00B11BE1">
            <w:pPr>
              <w:jc w:val="right"/>
              <w:rPr>
                <w:sz w:val="18"/>
                <w:szCs w:val="18"/>
              </w:rPr>
            </w:pPr>
            <w:r w:rsidRPr="00C14DF5">
              <w:rPr>
                <w:sz w:val="18"/>
                <w:szCs w:val="18"/>
              </w:rPr>
              <w:t>6.2</w:t>
            </w:r>
          </w:p>
        </w:tc>
        <w:tc>
          <w:tcPr>
            <w:tcW w:w="567" w:type="dxa"/>
            <w:noWrap/>
            <w:vAlign w:val="center"/>
            <w:hideMark/>
          </w:tcPr>
          <w:p w:rsidR="008039F1" w:rsidRPr="00C14DF5" w:rsidRDefault="008039F1" w:rsidP="00B11BE1">
            <w:pPr>
              <w:jc w:val="right"/>
              <w:rPr>
                <w:sz w:val="18"/>
                <w:szCs w:val="18"/>
              </w:rPr>
            </w:pPr>
            <w:r w:rsidRPr="00C14DF5">
              <w:rPr>
                <w:sz w:val="18"/>
                <w:szCs w:val="18"/>
              </w:rPr>
              <w:t>9.7</w:t>
            </w:r>
          </w:p>
        </w:tc>
        <w:tc>
          <w:tcPr>
            <w:tcW w:w="567" w:type="dxa"/>
            <w:noWrap/>
            <w:vAlign w:val="center"/>
            <w:hideMark/>
          </w:tcPr>
          <w:p w:rsidR="008039F1" w:rsidRPr="00C14DF5" w:rsidRDefault="008039F1" w:rsidP="00B11BE1">
            <w:pPr>
              <w:jc w:val="right"/>
              <w:rPr>
                <w:sz w:val="18"/>
                <w:szCs w:val="18"/>
              </w:rPr>
            </w:pPr>
            <w:r w:rsidRPr="00C14DF5">
              <w:rPr>
                <w:sz w:val="18"/>
                <w:szCs w:val="18"/>
              </w:rPr>
              <w:t>10.3</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12.7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14.8</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4.0</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0.2</w:t>
            </w:r>
          </w:p>
        </w:tc>
      </w:tr>
      <w:tr w:rsidR="008039F1" w:rsidRPr="00C14DF5" w:rsidTr="00B11BE1">
        <w:tc>
          <w:tcPr>
            <w:tcW w:w="2013" w:type="dxa"/>
          </w:tcPr>
          <w:p w:rsidR="008039F1" w:rsidRPr="00C14DF5" w:rsidRDefault="008039F1" w:rsidP="00B11BE1">
            <w:pPr>
              <w:ind w:left="142"/>
              <w:rPr>
                <w:sz w:val="18"/>
                <w:szCs w:val="18"/>
              </w:rPr>
            </w:pPr>
            <w:r w:rsidRPr="00C14DF5">
              <w:rPr>
                <w:sz w:val="18"/>
                <w:szCs w:val="18"/>
              </w:rPr>
              <w:t>2</w:t>
            </w:r>
          </w:p>
        </w:tc>
        <w:tc>
          <w:tcPr>
            <w:tcW w:w="642" w:type="dxa"/>
            <w:noWrap/>
            <w:vAlign w:val="center"/>
            <w:hideMark/>
          </w:tcPr>
          <w:p w:rsidR="008039F1" w:rsidRPr="00C14DF5" w:rsidRDefault="008039F1" w:rsidP="00B11BE1">
            <w:pPr>
              <w:jc w:val="right"/>
              <w:rPr>
                <w:sz w:val="18"/>
                <w:szCs w:val="18"/>
              </w:rPr>
            </w:pPr>
            <w:r w:rsidRPr="00C14DF5">
              <w:rPr>
                <w:sz w:val="18"/>
                <w:szCs w:val="18"/>
              </w:rPr>
              <w:t>26.3</w:t>
            </w:r>
          </w:p>
        </w:tc>
        <w:tc>
          <w:tcPr>
            <w:tcW w:w="570" w:type="dxa"/>
            <w:noWrap/>
            <w:vAlign w:val="center"/>
            <w:hideMark/>
          </w:tcPr>
          <w:p w:rsidR="008039F1" w:rsidRPr="00C14DF5" w:rsidRDefault="008039F1" w:rsidP="00B11BE1">
            <w:pPr>
              <w:jc w:val="right"/>
              <w:rPr>
                <w:sz w:val="18"/>
                <w:szCs w:val="18"/>
              </w:rPr>
            </w:pPr>
            <w:r w:rsidRPr="00C14DF5">
              <w:rPr>
                <w:sz w:val="18"/>
                <w:szCs w:val="18"/>
              </w:rPr>
              <w:t>15.5</w:t>
            </w:r>
          </w:p>
        </w:tc>
        <w:tc>
          <w:tcPr>
            <w:tcW w:w="567" w:type="dxa"/>
            <w:noWrap/>
            <w:vAlign w:val="center"/>
            <w:hideMark/>
          </w:tcPr>
          <w:p w:rsidR="008039F1" w:rsidRPr="00C14DF5" w:rsidRDefault="008039F1" w:rsidP="00B11BE1">
            <w:pPr>
              <w:jc w:val="right"/>
              <w:rPr>
                <w:sz w:val="18"/>
                <w:szCs w:val="18"/>
              </w:rPr>
            </w:pPr>
            <w:r w:rsidRPr="00C14DF5">
              <w:rPr>
                <w:sz w:val="18"/>
                <w:szCs w:val="18"/>
              </w:rPr>
              <w:t>3.9</w:t>
            </w:r>
          </w:p>
        </w:tc>
        <w:tc>
          <w:tcPr>
            <w:tcW w:w="709" w:type="dxa"/>
            <w:noWrap/>
            <w:vAlign w:val="center"/>
            <w:hideMark/>
          </w:tcPr>
          <w:p w:rsidR="008039F1" w:rsidRPr="00C14DF5" w:rsidRDefault="008039F1" w:rsidP="00B11BE1">
            <w:pPr>
              <w:jc w:val="right"/>
              <w:rPr>
                <w:sz w:val="18"/>
                <w:szCs w:val="18"/>
              </w:rPr>
            </w:pPr>
            <w:r w:rsidRPr="00C14DF5">
              <w:rPr>
                <w:sz w:val="18"/>
                <w:szCs w:val="18"/>
              </w:rPr>
              <w:t>9.4</w:t>
            </w:r>
          </w:p>
        </w:tc>
        <w:tc>
          <w:tcPr>
            <w:tcW w:w="567" w:type="dxa"/>
            <w:noWrap/>
            <w:vAlign w:val="center"/>
            <w:hideMark/>
          </w:tcPr>
          <w:p w:rsidR="008039F1" w:rsidRPr="00C14DF5" w:rsidRDefault="008039F1" w:rsidP="00B11BE1">
            <w:pPr>
              <w:jc w:val="right"/>
              <w:rPr>
                <w:sz w:val="18"/>
                <w:szCs w:val="18"/>
              </w:rPr>
            </w:pPr>
            <w:r w:rsidRPr="00C14DF5">
              <w:rPr>
                <w:sz w:val="18"/>
                <w:szCs w:val="18"/>
              </w:rPr>
              <w:t>6.4</w:t>
            </w:r>
          </w:p>
        </w:tc>
        <w:tc>
          <w:tcPr>
            <w:tcW w:w="531" w:type="dxa"/>
            <w:noWrap/>
            <w:vAlign w:val="center"/>
            <w:hideMark/>
          </w:tcPr>
          <w:p w:rsidR="008039F1" w:rsidRPr="00C14DF5" w:rsidRDefault="008039F1" w:rsidP="00B11BE1">
            <w:pPr>
              <w:jc w:val="right"/>
              <w:rPr>
                <w:sz w:val="18"/>
                <w:szCs w:val="18"/>
              </w:rPr>
            </w:pPr>
            <w:r w:rsidRPr="00C14DF5">
              <w:rPr>
                <w:sz w:val="18"/>
                <w:szCs w:val="18"/>
              </w:rPr>
              <w:t>3.8</w:t>
            </w:r>
          </w:p>
        </w:tc>
        <w:tc>
          <w:tcPr>
            <w:tcW w:w="531" w:type="dxa"/>
            <w:noWrap/>
            <w:vAlign w:val="center"/>
            <w:hideMark/>
          </w:tcPr>
          <w:p w:rsidR="008039F1" w:rsidRPr="00C14DF5" w:rsidRDefault="008039F1" w:rsidP="00B11BE1">
            <w:pPr>
              <w:jc w:val="right"/>
              <w:rPr>
                <w:sz w:val="18"/>
                <w:szCs w:val="18"/>
              </w:rPr>
            </w:pPr>
            <w:r w:rsidRPr="00C14DF5">
              <w:rPr>
                <w:sz w:val="18"/>
                <w:szCs w:val="18"/>
              </w:rPr>
              <w:t>2.4</w:t>
            </w:r>
          </w:p>
        </w:tc>
        <w:tc>
          <w:tcPr>
            <w:tcW w:w="531" w:type="dxa"/>
            <w:noWrap/>
            <w:vAlign w:val="center"/>
            <w:hideMark/>
          </w:tcPr>
          <w:p w:rsidR="008039F1" w:rsidRPr="00C14DF5" w:rsidRDefault="008039F1" w:rsidP="00B11BE1">
            <w:pPr>
              <w:jc w:val="right"/>
              <w:rPr>
                <w:sz w:val="18"/>
                <w:szCs w:val="18"/>
              </w:rPr>
            </w:pPr>
            <w:r w:rsidRPr="00C14DF5">
              <w:rPr>
                <w:sz w:val="18"/>
                <w:szCs w:val="18"/>
              </w:rPr>
              <w:t>5.2</w:t>
            </w:r>
          </w:p>
        </w:tc>
        <w:tc>
          <w:tcPr>
            <w:tcW w:w="567" w:type="dxa"/>
            <w:noWrap/>
            <w:vAlign w:val="center"/>
            <w:hideMark/>
          </w:tcPr>
          <w:p w:rsidR="008039F1" w:rsidRPr="00C14DF5" w:rsidRDefault="008039F1" w:rsidP="00B11BE1">
            <w:pPr>
              <w:jc w:val="right"/>
              <w:rPr>
                <w:sz w:val="18"/>
                <w:szCs w:val="18"/>
              </w:rPr>
            </w:pPr>
            <w:r w:rsidRPr="00C14DF5">
              <w:rPr>
                <w:sz w:val="18"/>
                <w:szCs w:val="18"/>
              </w:rPr>
              <w:t>7.2</w:t>
            </w:r>
          </w:p>
        </w:tc>
        <w:tc>
          <w:tcPr>
            <w:tcW w:w="567" w:type="dxa"/>
            <w:noWrap/>
            <w:vAlign w:val="center"/>
            <w:hideMark/>
          </w:tcPr>
          <w:p w:rsidR="008039F1" w:rsidRPr="00C14DF5" w:rsidRDefault="008039F1" w:rsidP="00B11BE1">
            <w:pPr>
              <w:jc w:val="right"/>
              <w:rPr>
                <w:sz w:val="18"/>
                <w:szCs w:val="18"/>
              </w:rPr>
            </w:pPr>
            <w:r w:rsidRPr="00C14DF5">
              <w:rPr>
                <w:sz w:val="18"/>
                <w:szCs w:val="18"/>
              </w:rPr>
              <w:t>11.4</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0.7</w:t>
            </w:r>
          </w:p>
        </w:tc>
      </w:tr>
      <w:tr w:rsidR="008039F1" w:rsidRPr="00C14DF5" w:rsidTr="00B11BE1">
        <w:tc>
          <w:tcPr>
            <w:tcW w:w="2013" w:type="dxa"/>
          </w:tcPr>
          <w:p w:rsidR="008039F1" w:rsidRPr="00C14DF5" w:rsidRDefault="008039F1" w:rsidP="00B11BE1">
            <w:pPr>
              <w:ind w:left="142"/>
              <w:rPr>
                <w:sz w:val="18"/>
                <w:szCs w:val="18"/>
              </w:rPr>
            </w:pPr>
            <w:r w:rsidRPr="00C14DF5">
              <w:rPr>
                <w:sz w:val="18"/>
                <w:szCs w:val="18"/>
              </w:rPr>
              <w:t>3</w:t>
            </w:r>
          </w:p>
        </w:tc>
        <w:tc>
          <w:tcPr>
            <w:tcW w:w="642" w:type="dxa"/>
            <w:noWrap/>
            <w:vAlign w:val="center"/>
            <w:hideMark/>
          </w:tcPr>
          <w:p w:rsidR="008039F1" w:rsidRPr="00C14DF5" w:rsidRDefault="008039F1" w:rsidP="00B11BE1">
            <w:pPr>
              <w:jc w:val="right"/>
              <w:rPr>
                <w:sz w:val="18"/>
                <w:szCs w:val="18"/>
              </w:rPr>
            </w:pPr>
            <w:r w:rsidRPr="00C14DF5">
              <w:rPr>
                <w:sz w:val="18"/>
                <w:szCs w:val="18"/>
              </w:rPr>
              <w:t>28.9</w:t>
            </w:r>
          </w:p>
        </w:tc>
        <w:tc>
          <w:tcPr>
            <w:tcW w:w="570" w:type="dxa"/>
            <w:noWrap/>
            <w:vAlign w:val="center"/>
            <w:hideMark/>
          </w:tcPr>
          <w:p w:rsidR="008039F1" w:rsidRPr="00C14DF5" w:rsidRDefault="008039F1" w:rsidP="00B11BE1">
            <w:pPr>
              <w:jc w:val="right"/>
              <w:rPr>
                <w:sz w:val="18"/>
                <w:szCs w:val="18"/>
              </w:rPr>
            </w:pPr>
            <w:r w:rsidRPr="00C14DF5">
              <w:rPr>
                <w:sz w:val="18"/>
                <w:szCs w:val="18"/>
              </w:rPr>
              <w:t>14.0</w:t>
            </w:r>
          </w:p>
        </w:tc>
        <w:tc>
          <w:tcPr>
            <w:tcW w:w="567" w:type="dxa"/>
            <w:noWrap/>
            <w:vAlign w:val="center"/>
            <w:hideMark/>
          </w:tcPr>
          <w:p w:rsidR="008039F1" w:rsidRPr="00C14DF5" w:rsidRDefault="008039F1" w:rsidP="00B11BE1">
            <w:pPr>
              <w:jc w:val="right"/>
              <w:rPr>
                <w:sz w:val="18"/>
                <w:szCs w:val="18"/>
              </w:rPr>
            </w:pPr>
            <w:r w:rsidRPr="00C14DF5">
              <w:rPr>
                <w:sz w:val="18"/>
                <w:szCs w:val="18"/>
              </w:rPr>
              <w:t>5.0</w:t>
            </w:r>
          </w:p>
        </w:tc>
        <w:tc>
          <w:tcPr>
            <w:tcW w:w="709" w:type="dxa"/>
            <w:noWrap/>
            <w:vAlign w:val="center"/>
            <w:hideMark/>
          </w:tcPr>
          <w:p w:rsidR="008039F1" w:rsidRPr="00C14DF5" w:rsidRDefault="008039F1" w:rsidP="00B11BE1">
            <w:pPr>
              <w:jc w:val="right"/>
              <w:rPr>
                <w:sz w:val="18"/>
                <w:szCs w:val="18"/>
              </w:rPr>
            </w:pPr>
            <w:r w:rsidRPr="00C14DF5">
              <w:rPr>
                <w:sz w:val="18"/>
                <w:szCs w:val="18"/>
              </w:rPr>
              <w:t>9.7</w:t>
            </w:r>
          </w:p>
        </w:tc>
        <w:tc>
          <w:tcPr>
            <w:tcW w:w="567" w:type="dxa"/>
            <w:noWrap/>
            <w:vAlign w:val="center"/>
            <w:hideMark/>
          </w:tcPr>
          <w:p w:rsidR="008039F1" w:rsidRPr="00C14DF5" w:rsidRDefault="008039F1" w:rsidP="00B11BE1">
            <w:pPr>
              <w:jc w:val="right"/>
              <w:rPr>
                <w:sz w:val="18"/>
                <w:szCs w:val="18"/>
              </w:rPr>
            </w:pPr>
            <w:r w:rsidRPr="00C14DF5">
              <w:rPr>
                <w:sz w:val="18"/>
                <w:szCs w:val="18"/>
              </w:rPr>
              <w:t>6.2</w:t>
            </w:r>
          </w:p>
        </w:tc>
        <w:tc>
          <w:tcPr>
            <w:tcW w:w="531" w:type="dxa"/>
            <w:noWrap/>
            <w:vAlign w:val="center"/>
            <w:hideMark/>
          </w:tcPr>
          <w:p w:rsidR="008039F1" w:rsidRPr="00C14DF5" w:rsidRDefault="008039F1" w:rsidP="00B11BE1">
            <w:pPr>
              <w:jc w:val="right"/>
              <w:rPr>
                <w:sz w:val="18"/>
                <w:szCs w:val="18"/>
              </w:rPr>
            </w:pPr>
            <w:r w:rsidRPr="00C14DF5">
              <w:rPr>
                <w:sz w:val="18"/>
                <w:szCs w:val="18"/>
              </w:rPr>
              <w:t>3.2</w:t>
            </w:r>
          </w:p>
        </w:tc>
        <w:tc>
          <w:tcPr>
            <w:tcW w:w="531" w:type="dxa"/>
            <w:noWrap/>
            <w:vAlign w:val="center"/>
            <w:hideMark/>
          </w:tcPr>
          <w:p w:rsidR="008039F1" w:rsidRPr="00C14DF5" w:rsidRDefault="008039F1" w:rsidP="00B11BE1">
            <w:pPr>
              <w:jc w:val="right"/>
              <w:rPr>
                <w:sz w:val="18"/>
                <w:szCs w:val="18"/>
              </w:rPr>
            </w:pPr>
            <w:r w:rsidRPr="00C14DF5">
              <w:rPr>
                <w:sz w:val="18"/>
                <w:szCs w:val="18"/>
              </w:rPr>
              <w:t>2.6</w:t>
            </w:r>
          </w:p>
        </w:tc>
        <w:tc>
          <w:tcPr>
            <w:tcW w:w="531" w:type="dxa"/>
            <w:noWrap/>
            <w:vAlign w:val="center"/>
            <w:hideMark/>
          </w:tcPr>
          <w:p w:rsidR="008039F1" w:rsidRPr="00C14DF5" w:rsidRDefault="008039F1" w:rsidP="00B11BE1">
            <w:pPr>
              <w:jc w:val="right"/>
              <w:rPr>
                <w:sz w:val="18"/>
                <w:szCs w:val="18"/>
              </w:rPr>
            </w:pPr>
            <w:r w:rsidRPr="00C14DF5">
              <w:rPr>
                <w:sz w:val="18"/>
                <w:szCs w:val="18"/>
              </w:rPr>
              <w:t>5.0</w:t>
            </w:r>
          </w:p>
        </w:tc>
        <w:tc>
          <w:tcPr>
            <w:tcW w:w="567"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10.0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3.9</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14.2</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0.6</w:t>
            </w:r>
          </w:p>
        </w:tc>
      </w:tr>
      <w:tr w:rsidR="008039F1" w:rsidRPr="00C14DF5" w:rsidTr="00B11BE1">
        <w:tc>
          <w:tcPr>
            <w:tcW w:w="2013" w:type="dxa"/>
          </w:tcPr>
          <w:p w:rsidR="008039F1" w:rsidRPr="00C14DF5" w:rsidRDefault="008039F1" w:rsidP="00B11BE1">
            <w:pPr>
              <w:ind w:left="142"/>
              <w:rPr>
                <w:sz w:val="18"/>
                <w:szCs w:val="18"/>
              </w:rPr>
            </w:pPr>
            <w:r w:rsidRPr="00C14DF5">
              <w:rPr>
                <w:sz w:val="18"/>
                <w:szCs w:val="18"/>
              </w:rPr>
              <w:t>4</w:t>
            </w:r>
          </w:p>
        </w:tc>
        <w:tc>
          <w:tcPr>
            <w:tcW w:w="642" w:type="dxa"/>
            <w:noWrap/>
            <w:vAlign w:val="center"/>
            <w:hideMark/>
          </w:tcPr>
          <w:p w:rsidR="008039F1" w:rsidRPr="00C14DF5" w:rsidRDefault="008039F1" w:rsidP="00B11BE1">
            <w:pPr>
              <w:jc w:val="right"/>
              <w:rPr>
                <w:sz w:val="18"/>
                <w:szCs w:val="18"/>
              </w:rPr>
            </w:pPr>
            <w:r w:rsidRPr="00C14DF5">
              <w:rPr>
                <w:sz w:val="18"/>
                <w:szCs w:val="18"/>
              </w:rPr>
              <w:t>31.0</w:t>
            </w:r>
          </w:p>
        </w:tc>
        <w:tc>
          <w:tcPr>
            <w:tcW w:w="570" w:type="dxa"/>
            <w:noWrap/>
            <w:vAlign w:val="center"/>
            <w:hideMark/>
          </w:tcPr>
          <w:p w:rsidR="008039F1" w:rsidRPr="00C14DF5" w:rsidRDefault="008039F1" w:rsidP="00B11BE1">
            <w:pPr>
              <w:jc w:val="right"/>
              <w:rPr>
                <w:sz w:val="18"/>
                <w:szCs w:val="18"/>
              </w:rPr>
            </w:pPr>
            <w:r w:rsidRPr="00C14DF5">
              <w:rPr>
                <w:sz w:val="18"/>
                <w:szCs w:val="18"/>
              </w:rPr>
              <w:t>15.5</w:t>
            </w:r>
          </w:p>
        </w:tc>
        <w:tc>
          <w:tcPr>
            <w:tcW w:w="567" w:type="dxa"/>
            <w:noWrap/>
            <w:vAlign w:val="center"/>
            <w:hideMark/>
          </w:tcPr>
          <w:p w:rsidR="008039F1" w:rsidRPr="00C14DF5" w:rsidRDefault="008039F1" w:rsidP="00B11BE1">
            <w:pPr>
              <w:jc w:val="right"/>
              <w:rPr>
                <w:sz w:val="18"/>
                <w:szCs w:val="18"/>
              </w:rPr>
            </w:pPr>
            <w:r w:rsidRPr="00C14DF5">
              <w:rPr>
                <w:sz w:val="18"/>
                <w:szCs w:val="18"/>
              </w:rPr>
              <w:t>3.8</w:t>
            </w:r>
          </w:p>
        </w:tc>
        <w:tc>
          <w:tcPr>
            <w:tcW w:w="709" w:type="dxa"/>
            <w:noWrap/>
            <w:vAlign w:val="center"/>
            <w:hideMark/>
          </w:tcPr>
          <w:p w:rsidR="008039F1" w:rsidRPr="00C14DF5" w:rsidRDefault="008039F1" w:rsidP="00B11BE1">
            <w:pPr>
              <w:jc w:val="right"/>
              <w:rPr>
                <w:sz w:val="18"/>
                <w:szCs w:val="18"/>
              </w:rPr>
            </w:pPr>
            <w:r w:rsidRPr="00C14DF5">
              <w:rPr>
                <w:sz w:val="18"/>
                <w:szCs w:val="18"/>
              </w:rPr>
              <w:t>8.7</w:t>
            </w:r>
          </w:p>
        </w:tc>
        <w:tc>
          <w:tcPr>
            <w:tcW w:w="567" w:type="dxa"/>
            <w:noWrap/>
            <w:vAlign w:val="center"/>
            <w:hideMark/>
          </w:tcPr>
          <w:p w:rsidR="008039F1" w:rsidRPr="00C14DF5" w:rsidRDefault="008039F1" w:rsidP="00B11BE1">
            <w:pPr>
              <w:jc w:val="right"/>
              <w:rPr>
                <w:sz w:val="18"/>
                <w:szCs w:val="18"/>
              </w:rPr>
            </w:pPr>
            <w:r w:rsidRPr="00C14DF5">
              <w:rPr>
                <w:sz w:val="18"/>
                <w:szCs w:val="18"/>
              </w:rPr>
              <w:t>5.9</w:t>
            </w:r>
          </w:p>
        </w:tc>
        <w:tc>
          <w:tcPr>
            <w:tcW w:w="531" w:type="dxa"/>
            <w:noWrap/>
            <w:vAlign w:val="center"/>
            <w:hideMark/>
          </w:tcPr>
          <w:p w:rsidR="008039F1" w:rsidRPr="00C14DF5" w:rsidRDefault="008039F1" w:rsidP="00B11BE1">
            <w:pPr>
              <w:jc w:val="right"/>
              <w:rPr>
                <w:sz w:val="18"/>
                <w:szCs w:val="18"/>
              </w:rPr>
            </w:pPr>
            <w:r w:rsidRPr="00C14DF5">
              <w:rPr>
                <w:sz w:val="18"/>
                <w:szCs w:val="18"/>
              </w:rPr>
              <w:t>2.4</w:t>
            </w:r>
          </w:p>
        </w:tc>
        <w:tc>
          <w:tcPr>
            <w:tcW w:w="531" w:type="dxa"/>
            <w:noWrap/>
            <w:vAlign w:val="center"/>
            <w:hideMark/>
          </w:tcPr>
          <w:p w:rsidR="008039F1" w:rsidRPr="00C14DF5" w:rsidRDefault="008039F1" w:rsidP="00B11BE1">
            <w:pPr>
              <w:jc w:val="right"/>
              <w:rPr>
                <w:sz w:val="18"/>
                <w:szCs w:val="18"/>
              </w:rPr>
            </w:pPr>
            <w:r w:rsidRPr="00C14DF5">
              <w:rPr>
                <w:sz w:val="18"/>
                <w:szCs w:val="18"/>
              </w:rPr>
              <w:t>2.0</w:t>
            </w:r>
          </w:p>
        </w:tc>
        <w:tc>
          <w:tcPr>
            <w:tcW w:w="531" w:type="dxa"/>
            <w:noWrap/>
            <w:vAlign w:val="center"/>
            <w:hideMark/>
          </w:tcPr>
          <w:p w:rsidR="008039F1" w:rsidRPr="00C14DF5" w:rsidRDefault="008039F1" w:rsidP="00B11BE1">
            <w:pPr>
              <w:jc w:val="right"/>
              <w:rPr>
                <w:sz w:val="18"/>
                <w:szCs w:val="18"/>
              </w:rPr>
            </w:pPr>
            <w:r w:rsidRPr="00C14DF5">
              <w:rPr>
                <w:sz w:val="18"/>
                <w:szCs w:val="18"/>
              </w:rPr>
              <w:t>6.7</w:t>
            </w:r>
          </w:p>
        </w:tc>
        <w:tc>
          <w:tcPr>
            <w:tcW w:w="567" w:type="dxa"/>
            <w:noWrap/>
            <w:vAlign w:val="center"/>
            <w:hideMark/>
          </w:tcPr>
          <w:p w:rsidR="008039F1" w:rsidRPr="00C14DF5" w:rsidRDefault="008039F1" w:rsidP="00B11BE1">
            <w:pPr>
              <w:jc w:val="right"/>
              <w:rPr>
                <w:sz w:val="18"/>
                <w:szCs w:val="18"/>
              </w:rPr>
            </w:pPr>
            <w:r w:rsidRPr="00C14DF5">
              <w:rPr>
                <w:sz w:val="18"/>
                <w:szCs w:val="18"/>
              </w:rPr>
              <w:t>4.2</w:t>
            </w:r>
          </w:p>
        </w:tc>
        <w:tc>
          <w:tcPr>
            <w:tcW w:w="567" w:type="dxa"/>
            <w:noWrap/>
            <w:vAlign w:val="center"/>
            <w:hideMark/>
          </w:tcPr>
          <w:p w:rsidR="008039F1" w:rsidRPr="00C14DF5" w:rsidRDefault="008039F1" w:rsidP="00B11BE1">
            <w:pPr>
              <w:jc w:val="right"/>
              <w:rPr>
                <w:sz w:val="18"/>
                <w:szCs w:val="18"/>
              </w:rPr>
            </w:pPr>
            <w:r w:rsidRPr="00C14DF5">
              <w:rPr>
                <w:sz w:val="18"/>
                <w:szCs w:val="18"/>
              </w:rPr>
              <w:t>9.0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9.1</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17.1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0.3</w:t>
            </w:r>
          </w:p>
        </w:tc>
      </w:tr>
      <w:tr w:rsidR="008039F1" w:rsidRPr="00C14DF5" w:rsidTr="008039F1">
        <w:tc>
          <w:tcPr>
            <w:tcW w:w="2013" w:type="dxa"/>
            <w:tcBorders>
              <w:bottom w:val="single" w:sz="4" w:space="0" w:color="auto"/>
            </w:tcBorders>
          </w:tcPr>
          <w:p w:rsidR="008039F1" w:rsidRPr="00C14DF5" w:rsidRDefault="008039F1" w:rsidP="00B11BE1">
            <w:pPr>
              <w:ind w:left="142"/>
              <w:rPr>
                <w:sz w:val="18"/>
                <w:szCs w:val="18"/>
              </w:rPr>
            </w:pPr>
            <w:r w:rsidRPr="00C14DF5">
              <w:rPr>
                <w:sz w:val="18"/>
                <w:szCs w:val="18"/>
              </w:rPr>
              <w:t>5+</w:t>
            </w:r>
          </w:p>
        </w:tc>
        <w:tc>
          <w:tcPr>
            <w:tcW w:w="642"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31.4</w:t>
            </w:r>
          </w:p>
        </w:tc>
        <w:tc>
          <w:tcPr>
            <w:tcW w:w="570"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21.2</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2.5</w:t>
            </w:r>
          </w:p>
        </w:tc>
        <w:tc>
          <w:tcPr>
            <w:tcW w:w="709"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10.4</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7.3</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4.8</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0.5</w:t>
            </w:r>
          </w:p>
        </w:tc>
        <w:tc>
          <w:tcPr>
            <w:tcW w:w="531"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3.7</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3.8</w:t>
            </w:r>
          </w:p>
        </w:tc>
        <w:tc>
          <w:tcPr>
            <w:tcW w:w="567" w:type="dxa"/>
            <w:tcBorders>
              <w:bottom w:val="single" w:sz="4" w:space="0" w:color="auto"/>
            </w:tcBorders>
            <w:noWrap/>
            <w:vAlign w:val="center"/>
            <w:hideMark/>
          </w:tcPr>
          <w:p w:rsidR="008039F1" w:rsidRPr="00C14DF5" w:rsidRDefault="008039F1" w:rsidP="00B11BE1">
            <w:pPr>
              <w:jc w:val="right"/>
              <w:rPr>
                <w:sz w:val="18"/>
                <w:szCs w:val="18"/>
              </w:rPr>
            </w:pPr>
            <w:r w:rsidRPr="00C14DF5">
              <w:rPr>
                <w:sz w:val="18"/>
                <w:szCs w:val="18"/>
              </w:rPr>
              <w:t>8.6</w:t>
            </w:r>
          </w:p>
        </w:tc>
        <w:tc>
          <w:tcPr>
            <w:tcW w:w="642"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8.5</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67"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3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62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4.7</w:t>
            </w:r>
          </w:p>
        </w:tc>
        <w:tc>
          <w:tcPr>
            <w:tcW w:w="621"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466"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466" w:type="dxa"/>
            <w:tcBorders>
              <w:bottom w:val="single" w:sz="4" w:space="0" w:color="auto"/>
            </w:tcBorders>
            <w:vAlign w:val="center"/>
          </w:tcPr>
          <w:p w:rsidR="008039F1" w:rsidRPr="00C14DF5" w:rsidRDefault="008039F1" w:rsidP="00B11BE1">
            <w:pPr>
              <w:jc w:val="right"/>
              <w:rPr>
                <w:color w:val="000000"/>
                <w:sz w:val="18"/>
                <w:szCs w:val="18"/>
              </w:rPr>
            </w:pPr>
            <w:r w:rsidRPr="00C14DF5">
              <w:rPr>
                <w:color w:val="000000"/>
                <w:sz w:val="18"/>
                <w:szCs w:val="18"/>
              </w:rPr>
              <w:t>1.0</w:t>
            </w:r>
          </w:p>
        </w:tc>
      </w:tr>
      <w:tr w:rsidR="008039F1" w:rsidRPr="00C14DF5" w:rsidTr="008039F1">
        <w:tc>
          <w:tcPr>
            <w:tcW w:w="2013" w:type="dxa"/>
            <w:tcBorders>
              <w:top w:val="nil"/>
            </w:tcBorders>
          </w:tcPr>
          <w:p w:rsidR="008039F1" w:rsidRPr="00C14DF5" w:rsidRDefault="008039F1" w:rsidP="00F156BF">
            <w:pPr>
              <w:keepNext/>
              <w:keepLines/>
              <w:spacing w:before="60"/>
              <w:rPr>
                <w:b/>
                <w:bCs/>
                <w:sz w:val="18"/>
                <w:szCs w:val="18"/>
              </w:rPr>
            </w:pPr>
            <w:r w:rsidRPr="00C14DF5">
              <w:rPr>
                <w:b/>
                <w:bCs/>
                <w:sz w:val="18"/>
                <w:szCs w:val="18"/>
              </w:rPr>
              <w:lastRenderedPageBreak/>
              <w:t>Personal Income ($)</w:t>
            </w:r>
          </w:p>
        </w:tc>
        <w:tc>
          <w:tcPr>
            <w:tcW w:w="642"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70"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709"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31"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567" w:type="dxa"/>
            <w:tcBorders>
              <w:top w:val="nil"/>
            </w:tcBorders>
            <w:noWrap/>
            <w:vAlign w:val="center"/>
            <w:hideMark/>
          </w:tcPr>
          <w:p w:rsidR="008039F1" w:rsidRPr="00C14DF5" w:rsidRDefault="008039F1" w:rsidP="00F156BF">
            <w:pPr>
              <w:keepNext/>
              <w:keepLines/>
              <w:spacing w:before="60"/>
              <w:jc w:val="right"/>
              <w:rPr>
                <w:sz w:val="18"/>
                <w:szCs w:val="18"/>
              </w:rPr>
            </w:pPr>
          </w:p>
        </w:tc>
        <w:tc>
          <w:tcPr>
            <w:tcW w:w="642"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67"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53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62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621"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466" w:type="dxa"/>
            <w:tcBorders>
              <w:top w:val="nil"/>
            </w:tcBorders>
            <w:vAlign w:val="center"/>
          </w:tcPr>
          <w:p w:rsidR="008039F1" w:rsidRPr="00C14DF5" w:rsidRDefault="008039F1" w:rsidP="00F156BF">
            <w:pPr>
              <w:keepNext/>
              <w:keepLines/>
              <w:spacing w:before="60"/>
              <w:jc w:val="right"/>
              <w:rPr>
                <w:color w:val="000000"/>
                <w:sz w:val="18"/>
                <w:szCs w:val="18"/>
              </w:rPr>
            </w:pPr>
          </w:p>
        </w:tc>
        <w:tc>
          <w:tcPr>
            <w:tcW w:w="466" w:type="dxa"/>
            <w:tcBorders>
              <w:top w:val="nil"/>
            </w:tcBorders>
            <w:vAlign w:val="center"/>
          </w:tcPr>
          <w:p w:rsidR="008039F1" w:rsidRPr="00C14DF5" w:rsidRDefault="008039F1" w:rsidP="00F156BF">
            <w:pPr>
              <w:keepNext/>
              <w:keepLines/>
              <w:spacing w:before="60"/>
              <w:jc w:val="right"/>
              <w:rPr>
                <w:color w:val="000000"/>
                <w:sz w:val="18"/>
                <w:szCs w:val="18"/>
              </w:rPr>
            </w:pP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Up to 20,000</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28.4</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15.0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3.8</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9.0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4.9</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2.8</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2.0</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6.4</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7.0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10.7</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8.4</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2.8</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0.4</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1.6</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1.0</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1.9</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3.4</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14.1</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2.4</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0.7</w:t>
            </w: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20,001 - 40,000</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30.6</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13.1</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5.0</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9.3</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7.0</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3.3</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3.2</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5.0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5.9</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9.7</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8.2</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1.1</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1.0</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3.1</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15.5</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3.3</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0.5</w:t>
            </w:r>
          </w:p>
        </w:tc>
      </w:tr>
      <w:tr w:rsidR="008039F1" w:rsidRPr="00C14DF5" w:rsidTr="00B11BE1">
        <w:tc>
          <w:tcPr>
            <w:tcW w:w="2013" w:type="dxa"/>
          </w:tcPr>
          <w:p w:rsidR="008039F1" w:rsidRPr="00C14DF5" w:rsidRDefault="008039F1" w:rsidP="00F156BF">
            <w:pPr>
              <w:keepNext/>
              <w:keepLines/>
              <w:rPr>
                <w:sz w:val="18"/>
                <w:szCs w:val="18"/>
              </w:rPr>
            </w:pPr>
            <w:r w:rsidRPr="00C14DF5">
              <w:rPr>
                <w:sz w:val="18"/>
                <w:szCs w:val="18"/>
              </w:rPr>
              <w:t xml:space="preserve">   40,001 - 60,000</w:t>
            </w:r>
          </w:p>
        </w:tc>
        <w:tc>
          <w:tcPr>
            <w:tcW w:w="642" w:type="dxa"/>
            <w:noWrap/>
            <w:vAlign w:val="center"/>
            <w:hideMark/>
          </w:tcPr>
          <w:p w:rsidR="008039F1" w:rsidRPr="00C14DF5" w:rsidRDefault="008039F1" w:rsidP="00F156BF">
            <w:pPr>
              <w:keepNext/>
              <w:keepLines/>
              <w:jc w:val="right"/>
              <w:rPr>
                <w:sz w:val="18"/>
                <w:szCs w:val="18"/>
              </w:rPr>
            </w:pPr>
            <w:r w:rsidRPr="00C14DF5">
              <w:rPr>
                <w:sz w:val="18"/>
                <w:szCs w:val="18"/>
              </w:rPr>
              <w:t>27.3</w:t>
            </w:r>
          </w:p>
        </w:tc>
        <w:tc>
          <w:tcPr>
            <w:tcW w:w="570" w:type="dxa"/>
            <w:noWrap/>
            <w:vAlign w:val="center"/>
            <w:hideMark/>
          </w:tcPr>
          <w:p w:rsidR="008039F1" w:rsidRPr="00C14DF5" w:rsidRDefault="008039F1" w:rsidP="00F156BF">
            <w:pPr>
              <w:keepNext/>
              <w:keepLines/>
              <w:jc w:val="right"/>
              <w:rPr>
                <w:sz w:val="18"/>
                <w:szCs w:val="18"/>
              </w:rPr>
            </w:pPr>
            <w:r w:rsidRPr="00C14DF5">
              <w:rPr>
                <w:sz w:val="18"/>
                <w:szCs w:val="18"/>
              </w:rPr>
              <w:t>18.0</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3.1</w:t>
            </w:r>
          </w:p>
        </w:tc>
        <w:tc>
          <w:tcPr>
            <w:tcW w:w="709" w:type="dxa"/>
            <w:noWrap/>
            <w:vAlign w:val="center"/>
            <w:hideMark/>
          </w:tcPr>
          <w:p w:rsidR="008039F1" w:rsidRPr="00C14DF5" w:rsidRDefault="008039F1" w:rsidP="00F156BF">
            <w:pPr>
              <w:keepNext/>
              <w:keepLines/>
              <w:jc w:val="right"/>
              <w:rPr>
                <w:sz w:val="18"/>
                <w:szCs w:val="18"/>
              </w:rPr>
            </w:pPr>
            <w:r w:rsidRPr="00C14DF5">
              <w:rPr>
                <w:sz w:val="18"/>
                <w:szCs w:val="18"/>
              </w:rPr>
              <w:t>10.9</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6.7</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3.3</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1.6</w:t>
            </w:r>
          </w:p>
        </w:tc>
        <w:tc>
          <w:tcPr>
            <w:tcW w:w="531" w:type="dxa"/>
            <w:noWrap/>
            <w:vAlign w:val="center"/>
            <w:hideMark/>
          </w:tcPr>
          <w:p w:rsidR="008039F1" w:rsidRPr="00C14DF5" w:rsidRDefault="008039F1" w:rsidP="00F156BF">
            <w:pPr>
              <w:keepNext/>
              <w:keepLines/>
              <w:jc w:val="right"/>
              <w:rPr>
                <w:sz w:val="18"/>
                <w:szCs w:val="18"/>
              </w:rPr>
            </w:pPr>
            <w:r w:rsidRPr="00C14DF5">
              <w:rPr>
                <w:sz w:val="18"/>
                <w:szCs w:val="18"/>
              </w:rPr>
              <w:t>5.1</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5.9</w:t>
            </w:r>
          </w:p>
        </w:tc>
        <w:tc>
          <w:tcPr>
            <w:tcW w:w="567" w:type="dxa"/>
            <w:noWrap/>
            <w:vAlign w:val="center"/>
            <w:hideMark/>
          </w:tcPr>
          <w:p w:rsidR="008039F1" w:rsidRPr="00C14DF5" w:rsidRDefault="008039F1" w:rsidP="00F156BF">
            <w:pPr>
              <w:keepNext/>
              <w:keepLines/>
              <w:jc w:val="right"/>
              <w:rPr>
                <w:sz w:val="18"/>
                <w:szCs w:val="18"/>
              </w:rPr>
            </w:pPr>
            <w:r w:rsidRPr="00C14DF5">
              <w:rPr>
                <w:sz w:val="18"/>
                <w:szCs w:val="18"/>
              </w:rPr>
              <w:t>11.2</w:t>
            </w:r>
          </w:p>
        </w:tc>
        <w:tc>
          <w:tcPr>
            <w:tcW w:w="642" w:type="dxa"/>
            <w:vAlign w:val="center"/>
          </w:tcPr>
          <w:p w:rsidR="008039F1" w:rsidRPr="00C14DF5" w:rsidRDefault="008039F1" w:rsidP="00F156BF">
            <w:pPr>
              <w:keepNext/>
              <w:keepLines/>
              <w:jc w:val="right"/>
              <w:rPr>
                <w:color w:val="000000"/>
                <w:sz w:val="18"/>
                <w:szCs w:val="18"/>
              </w:rPr>
            </w:pPr>
            <w:r w:rsidRPr="00C14DF5">
              <w:rPr>
                <w:color w:val="000000"/>
                <w:sz w:val="18"/>
                <w:szCs w:val="18"/>
              </w:rPr>
              <w:t>10.7</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2.5</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1.5</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F156BF">
            <w:pPr>
              <w:keepNext/>
              <w:keepLines/>
              <w:jc w:val="right"/>
              <w:rPr>
                <w:color w:val="000000"/>
                <w:sz w:val="18"/>
                <w:szCs w:val="18"/>
              </w:rPr>
            </w:pPr>
            <w:r w:rsidRPr="00C14DF5">
              <w:rPr>
                <w:color w:val="000000"/>
                <w:sz w:val="18"/>
                <w:szCs w:val="18"/>
              </w:rPr>
              <w:t>1.8</w:t>
            </w:r>
          </w:p>
        </w:tc>
        <w:tc>
          <w:tcPr>
            <w:tcW w:w="53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1.6</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6.5</w:t>
            </w:r>
          </w:p>
        </w:tc>
        <w:tc>
          <w:tcPr>
            <w:tcW w:w="621" w:type="dxa"/>
            <w:vAlign w:val="center"/>
          </w:tcPr>
          <w:p w:rsidR="008039F1" w:rsidRPr="00C14DF5" w:rsidRDefault="008039F1" w:rsidP="00F156BF">
            <w:pPr>
              <w:keepNext/>
              <w:keepLines/>
              <w:jc w:val="right"/>
              <w:rPr>
                <w:color w:val="000000"/>
                <w:sz w:val="18"/>
                <w:szCs w:val="18"/>
              </w:rPr>
            </w:pPr>
            <w:r w:rsidRPr="00C14DF5">
              <w:rPr>
                <w:color w:val="000000"/>
                <w:sz w:val="18"/>
                <w:szCs w:val="18"/>
              </w:rPr>
              <w:t>14.4</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2.3</w:t>
            </w:r>
          </w:p>
        </w:tc>
        <w:tc>
          <w:tcPr>
            <w:tcW w:w="466" w:type="dxa"/>
            <w:vAlign w:val="center"/>
          </w:tcPr>
          <w:p w:rsidR="008039F1" w:rsidRPr="00C14DF5" w:rsidRDefault="008039F1" w:rsidP="00F156BF">
            <w:pPr>
              <w:keepNext/>
              <w:keepLines/>
              <w:jc w:val="right"/>
              <w:rPr>
                <w:color w:val="000000"/>
                <w:sz w:val="18"/>
                <w:szCs w:val="18"/>
              </w:rPr>
            </w:pPr>
            <w:r w:rsidRPr="00C14DF5">
              <w:rPr>
                <w:color w:val="000000"/>
                <w:sz w:val="18"/>
                <w:szCs w:val="18"/>
              </w:rPr>
              <w:t>0.9</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60,001 - 80,000</w:t>
            </w:r>
          </w:p>
        </w:tc>
        <w:tc>
          <w:tcPr>
            <w:tcW w:w="642" w:type="dxa"/>
            <w:noWrap/>
            <w:vAlign w:val="center"/>
            <w:hideMark/>
          </w:tcPr>
          <w:p w:rsidR="008039F1" w:rsidRPr="00C14DF5" w:rsidRDefault="008039F1" w:rsidP="00B11BE1">
            <w:pPr>
              <w:jc w:val="right"/>
              <w:rPr>
                <w:sz w:val="18"/>
                <w:szCs w:val="18"/>
              </w:rPr>
            </w:pPr>
            <w:r w:rsidRPr="00C14DF5">
              <w:rPr>
                <w:sz w:val="18"/>
                <w:szCs w:val="18"/>
              </w:rPr>
              <w:t>31.3</w:t>
            </w:r>
          </w:p>
        </w:tc>
        <w:tc>
          <w:tcPr>
            <w:tcW w:w="570" w:type="dxa"/>
            <w:noWrap/>
            <w:vAlign w:val="center"/>
            <w:hideMark/>
          </w:tcPr>
          <w:p w:rsidR="008039F1" w:rsidRPr="00C14DF5" w:rsidRDefault="008039F1" w:rsidP="00B11BE1">
            <w:pPr>
              <w:jc w:val="right"/>
              <w:rPr>
                <w:sz w:val="18"/>
                <w:szCs w:val="18"/>
              </w:rPr>
            </w:pPr>
            <w:r w:rsidRPr="00C14DF5">
              <w:rPr>
                <w:sz w:val="18"/>
                <w:szCs w:val="18"/>
              </w:rPr>
              <w:t>17.8</w:t>
            </w:r>
          </w:p>
        </w:tc>
        <w:tc>
          <w:tcPr>
            <w:tcW w:w="567" w:type="dxa"/>
            <w:noWrap/>
            <w:vAlign w:val="center"/>
            <w:hideMark/>
          </w:tcPr>
          <w:p w:rsidR="008039F1" w:rsidRPr="00C14DF5" w:rsidRDefault="008039F1" w:rsidP="00B11BE1">
            <w:pPr>
              <w:jc w:val="right"/>
              <w:rPr>
                <w:sz w:val="18"/>
                <w:szCs w:val="18"/>
              </w:rPr>
            </w:pPr>
            <w:r w:rsidRPr="00C14DF5">
              <w:rPr>
                <w:sz w:val="18"/>
                <w:szCs w:val="18"/>
              </w:rPr>
              <w:t>1.7</w:t>
            </w:r>
          </w:p>
        </w:tc>
        <w:tc>
          <w:tcPr>
            <w:tcW w:w="709" w:type="dxa"/>
            <w:noWrap/>
            <w:vAlign w:val="center"/>
            <w:hideMark/>
          </w:tcPr>
          <w:p w:rsidR="008039F1" w:rsidRPr="00C14DF5" w:rsidRDefault="008039F1" w:rsidP="00B11BE1">
            <w:pPr>
              <w:jc w:val="right"/>
              <w:rPr>
                <w:sz w:val="18"/>
                <w:szCs w:val="18"/>
              </w:rPr>
            </w:pPr>
            <w:r w:rsidRPr="00C14DF5">
              <w:rPr>
                <w:sz w:val="18"/>
                <w:szCs w:val="18"/>
              </w:rPr>
              <w:t>9.5</w:t>
            </w:r>
          </w:p>
        </w:tc>
        <w:tc>
          <w:tcPr>
            <w:tcW w:w="567" w:type="dxa"/>
            <w:noWrap/>
            <w:vAlign w:val="center"/>
            <w:hideMark/>
          </w:tcPr>
          <w:p w:rsidR="008039F1" w:rsidRPr="00C14DF5" w:rsidRDefault="008039F1" w:rsidP="00B11BE1">
            <w:pPr>
              <w:jc w:val="right"/>
              <w:rPr>
                <w:sz w:val="18"/>
                <w:szCs w:val="18"/>
              </w:rPr>
            </w:pPr>
            <w:r w:rsidRPr="00C14DF5">
              <w:rPr>
                <w:sz w:val="18"/>
                <w:szCs w:val="18"/>
              </w:rPr>
              <w:t>5.9</w:t>
            </w:r>
          </w:p>
        </w:tc>
        <w:tc>
          <w:tcPr>
            <w:tcW w:w="531" w:type="dxa"/>
            <w:noWrap/>
            <w:vAlign w:val="center"/>
            <w:hideMark/>
          </w:tcPr>
          <w:p w:rsidR="008039F1" w:rsidRPr="00C14DF5" w:rsidRDefault="008039F1" w:rsidP="00B11BE1">
            <w:pPr>
              <w:jc w:val="right"/>
              <w:rPr>
                <w:sz w:val="18"/>
                <w:szCs w:val="18"/>
              </w:rPr>
            </w:pPr>
            <w:r w:rsidRPr="00C14DF5">
              <w:rPr>
                <w:sz w:val="18"/>
                <w:szCs w:val="18"/>
              </w:rPr>
              <w:t>6.6</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4.3</w:t>
            </w:r>
          </w:p>
        </w:tc>
        <w:tc>
          <w:tcPr>
            <w:tcW w:w="567" w:type="dxa"/>
            <w:noWrap/>
            <w:vAlign w:val="center"/>
            <w:hideMark/>
          </w:tcPr>
          <w:p w:rsidR="008039F1" w:rsidRPr="00C14DF5" w:rsidRDefault="008039F1" w:rsidP="00B11BE1">
            <w:pPr>
              <w:jc w:val="right"/>
              <w:rPr>
                <w:sz w:val="18"/>
                <w:szCs w:val="18"/>
              </w:rPr>
            </w:pPr>
            <w:r w:rsidRPr="00C14DF5">
              <w:rPr>
                <w:sz w:val="18"/>
                <w:szCs w:val="18"/>
              </w:rPr>
              <w:t>6.0</w:t>
            </w:r>
          </w:p>
        </w:tc>
        <w:tc>
          <w:tcPr>
            <w:tcW w:w="567" w:type="dxa"/>
            <w:noWrap/>
            <w:vAlign w:val="center"/>
            <w:hideMark/>
          </w:tcPr>
          <w:p w:rsidR="008039F1" w:rsidRPr="00C14DF5" w:rsidRDefault="008039F1" w:rsidP="00B11BE1">
            <w:pPr>
              <w:jc w:val="right"/>
              <w:rPr>
                <w:sz w:val="18"/>
                <w:szCs w:val="18"/>
              </w:rPr>
            </w:pPr>
            <w:r w:rsidRPr="00C14DF5">
              <w:rPr>
                <w:sz w:val="18"/>
                <w:szCs w:val="18"/>
              </w:rPr>
              <w:t>9.6</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80,001 - 100,000</w:t>
            </w:r>
          </w:p>
        </w:tc>
        <w:tc>
          <w:tcPr>
            <w:tcW w:w="642" w:type="dxa"/>
            <w:noWrap/>
            <w:vAlign w:val="center"/>
            <w:hideMark/>
          </w:tcPr>
          <w:p w:rsidR="008039F1" w:rsidRPr="00C14DF5" w:rsidRDefault="008039F1" w:rsidP="00B11BE1">
            <w:pPr>
              <w:jc w:val="right"/>
              <w:rPr>
                <w:sz w:val="18"/>
                <w:szCs w:val="18"/>
              </w:rPr>
            </w:pPr>
            <w:r w:rsidRPr="00C14DF5">
              <w:rPr>
                <w:sz w:val="18"/>
                <w:szCs w:val="18"/>
              </w:rPr>
              <w:t>27.0</w:t>
            </w:r>
          </w:p>
        </w:tc>
        <w:tc>
          <w:tcPr>
            <w:tcW w:w="570" w:type="dxa"/>
            <w:noWrap/>
            <w:vAlign w:val="center"/>
            <w:hideMark/>
          </w:tcPr>
          <w:p w:rsidR="008039F1" w:rsidRPr="00C14DF5" w:rsidRDefault="008039F1" w:rsidP="00B11BE1">
            <w:pPr>
              <w:jc w:val="right"/>
              <w:rPr>
                <w:sz w:val="18"/>
                <w:szCs w:val="18"/>
              </w:rPr>
            </w:pPr>
            <w:r w:rsidRPr="00C14DF5">
              <w:rPr>
                <w:sz w:val="18"/>
                <w:szCs w:val="18"/>
              </w:rPr>
              <w:t>25.5</w:t>
            </w:r>
          </w:p>
        </w:tc>
        <w:tc>
          <w:tcPr>
            <w:tcW w:w="567" w:type="dxa"/>
            <w:noWrap/>
            <w:vAlign w:val="center"/>
            <w:hideMark/>
          </w:tcPr>
          <w:p w:rsidR="008039F1" w:rsidRPr="00C14DF5" w:rsidRDefault="008039F1" w:rsidP="00B11BE1">
            <w:pPr>
              <w:jc w:val="right"/>
              <w:rPr>
                <w:sz w:val="18"/>
                <w:szCs w:val="18"/>
              </w:rPr>
            </w:pPr>
            <w:r w:rsidRPr="00C14DF5">
              <w:rPr>
                <w:sz w:val="18"/>
                <w:szCs w:val="18"/>
              </w:rPr>
              <w:t>4.6</w:t>
            </w:r>
          </w:p>
        </w:tc>
        <w:tc>
          <w:tcPr>
            <w:tcW w:w="709" w:type="dxa"/>
            <w:noWrap/>
            <w:vAlign w:val="center"/>
            <w:hideMark/>
          </w:tcPr>
          <w:p w:rsidR="008039F1" w:rsidRPr="00C14DF5" w:rsidRDefault="008039F1" w:rsidP="00B11BE1">
            <w:pPr>
              <w:jc w:val="right"/>
              <w:rPr>
                <w:sz w:val="18"/>
                <w:szCs w:val="18"/>
              </w:rPr>
            </w:pPr>
            <w:r w:rsidRPr="00C14DF5">
              <w:rPr>
                <w:sz w:val="18"/>
                <w:szCs w:val="18"/>
              </w:rPr>
              <w:t>10.3</w:t>
            </w:r>
          </w:p>
        </w:tc>
        <w:tc>
          <w:tcPr>
            <w:tcW w:w="567" w:type="dxa"/>
            <w:noWrap/>
            <w:vAlign w:val="center"/>
            <w:hideMark/>
          </w:tcPr>
          <w:p w:rsidR="008039F1" w:rsidRPr="00C14DF5" w:rsidRDefault="008039F1" w:rsidP="00B11BE1">
            <w:pPr>
              <w:jc w:val="right"/>
              <w:rPr>
                <w:sz w:val="18"/>
                <w:szCs w:val="18"/>
              </w:rPr>
            </w:pPr>
            <w:r w:rsidRPr="00C14DF5">
              <w:rPr>
                <w:sz w:val="18"/>
                <w:szCs w:val="18"/>
              </w:rPr>
              <w:t>8.2</w:t>
            </w:r>
          </w:p>
        </w:tc>
        <w:tc>
          <w:tcPr>
            <w:tcW w:w="531" w:type="dxa"/>
            <w:noWrap/>
            <w:vAlign w:val="center"/>
            <w:hideMark/>
          </w:tcPr>
          <w:p w:rsidR="008039F1" w:rsidRPr="00C14DF5" w:rsidRDefault="008039F1" w:rsidP="00B11BE1">
            <w:pPr>
              <w:jc w:val="right"/>
              <w:rPr>
                <w:sz w:val="18"/>
                <w:szCs w:val="18"/>
              </w:rPr>
            </w:pPr>
            <w:r w:rsidRPr="00C14DF5">
              <w:rPr>
                <w:sz w:val="18"/>
                <w:szCs w:val="18"/>
              </w:rPr>
              <w:t>1.7</w:t>
            </w:r>
          </w:p>
        </w:tc>
        <w:tc>
          <w:tcPr>
            <w:tcW w:w="531" w:type="dxa"/>
            <w:noWrap/>
            <w:vAlign w:val="center"/>
            <w:hideMark/>
          </w:tcPr>
          <w:p w:rsidR="008039F1" w:rsidRPr="00C14DF5" w:rsidRDefault="008039F1" w:rsidP="00B11BE1">
            <w:pPr>
              <w:jc w:val="right"/>
              <w:rPr>
                <w:sz w:val="18"/>
                <w:szCs w:val="18"/>
              </w:rPr>
            </w:pPr>
            <w:r w:rsidRPr="00C14DF5">
              <w:rPr>
                <w:sz w:val="18"/>
                <w:szCs w:val="18"/>
              </w:rPr>
              <w:t>2.5</w:t>
            </w:r>
          </w:p>
        </w:tc>
        <w:tc>
          <w:tcPr>
            <w:tcW w:w="531" w:type="dxa"/>
            <w:noWrap/>
            <w:vAlign w:val="center"/>
            <w:hideMark/>
          </w:tcPr>
          <w:p w:rsidR="008039F1" w:rsidRPr="00C14DF5" w:rsidRDefault="008039F1" w:rsidP="00B11BE1">
            <w:pPr>
              <w:jc w:val="right"/>
              <w:rPr>
                <w:sz w:val="18"/>
                <w:szCs w:val="18"/>
              </w:rPr>
            </w:pPr>
            <w:r w:rsidRPr="00C14DF5">
              <w:rPr>
                <w:sz w:val="18"/>
                <w:szCs w:val="18"/>
              </w:rPr>
              <w:t>9.3</w:t>
            </w:r>
          </w:p>
        </w:tc>
        <w:tc>
          <w:tcPr>
            <w:tcW w:w="567" w:type="dxa"/>
            <w:noWrap/>
            <w:vAlign w:val="center"/>
            <w:hideMark/>
          </w:tcPr>
          <w:p w:rsidR="008039F1" w:rsidRPr="00C14DF5" w:rsidRDefault="008039F1" w:rsidP="00B11BE1">
            <w:pPr>
              <w:jc w:val="right"/>
              <w:rPr>
                <w:sz w:val="18"/>
                <w:szCs w:val="18"/>
              </w:rPr>
            </w:pPr>
            <w:r w:rsidRPr="00C14DF5">
              <w:rPr>
                <w:sz w:val="18"/>
                <w:szCs w:val="18"/>
              </w:rPr>
              <w:t>3.8</w:t>
            </w:r>
          </w:p>
        </w:tc>
        <w:tc>
          <w:tcPr>
            <w:tcW w:w="567" w:type="dxa"/>
            <w:noWrap/>
            <w:vAlign w:val="center"/>
            <w:hideMark/>
          </w:tcPr>
          <w:p w:rsidR="008039F1" w:rsidRPr="00C14DF5" w:rsidRDefault="008039F1" w:rsidP="00B11BE1">
            <w:pPr>
              <w:jc w:val="right"/>
              <w:rPr>
                <w:sz w:val="18"/>
                <w:szCs w:val="18"/>
              </w:rPr>
            </w:pPr>
            <w:r w:rsidRPr="00C14DF5">
              <w:rPr>
                <w:sz w:val="18"/>
                <w:szCs w:val="18"/>
              </w:rPr>
              <w:t>5.0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9.0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4.4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10.8</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1.3</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Over 100,000</w:t>
            </w:r>
          </w:p>
        </w:tc>
        <w:tc>
          <w:tcPr>
            <w:tcW w:w="642" w:type="dxa"/>
            <w:noWrap/>
            <w:vAlign w:val="center"/>
            <w:hideMark/>
          </w:tcPr>
          <w:p w:rsidR="008039F1" w:rsidRPr="00C14DF5" w:rsidRDefault="008039F1" w:rsidP="00B11BE1">
            <w:pPr>
              <w:jc w:val="right"/>
              <w:rPr>
                <w:sz w:val="18"/>
                <w:szCs w:val="18"/>
              </w:rPr>
            </w:pPr>
            <w:r w:rsidRPr="00C14DF5">
              <w:rPr>
                <w:sz w:val="18"/>
                <w:szCs w:val="18"/>
              </w:rPr>
              <w:t>23.6</w:t>
            </w:r>
          </w:p>
        </w:tc>
        <w:tc>
          <w:tcPr>
            <w:tcW w:w="570" w:type="dxa"/>
            <w:noWrap/>
            <w:vAlign w:val="center"/>
            <w:hideMark/>
          </w:tcPr>
          <w:p w:rsidR="008039F1" w:rsidRPr="00C14DF5" w:rsidRDefault="008039F1" w:rsidP="00B11BE1">
            <w:pPr>
              <w:jc w:val="right"/>
              <w:rPr>
                <w:sz w:val="18"/>
                <w:szCs w:val="18"/>
              </w:rPr>
            </w:pPr>
            <w:r w:rsidRPr="00C14DF5">
              <w:rPr>
                <w:sz w:val="18"/>
                <w:szCs w:val="18"/>
              </w:rPr>
              <w:t>15.9</w:t>
            </w:r>
          </w:p>
        </w:tc>
        <w:tc>
          <w:tcPr>
            <w:tcW w:w="567" w:type="dxa"/>
            <w:noWrap/>
            <w:vAlign w:val="center"/>
            <w:hideMark/>
          </w:tcPr>
          <w:p w:rsidR="008039F1" w:rsidRPr="00C14DF5" w:rsidRDefault="008039F1" w:rsidP="00B11BE1">
            <w:pPr>
              <w:jc w:val="right"/>
              <w:rPr>
                <w:sz w:val="18"/>
                <w:szCs w:val="18"/>
              </w:rPr>
            </w:pPr>
            <w:r w:rsidRPr="00C14DF5">
              <w:rPr>
                <w:sz w:val="18"/>
                <w:szCs w:val="18"/>
              </w:rPr>
              <w:t>3.7</w:t>
            </w:r>
          </w:p>
        </w:tc>
        <w:tc>
          <w:tcPr>
            <w:tcW w:w="709" w:type="dxa"/>
            <w:noWrap/>
            <w:vAlign w:val="center"/>
            <w:hideMark/>
          </w:tcPr>
          <w:p w:rsidR="008039F1" w:rsidRPr="00C14DF5" w:rsidRDefault="008039F1" w:rsidP="00B11BE1">
            <w:pPr>
              <w:jc w:val="right"/>
              <w:rPr>
                <w:sz w:val="18"/>
                <w:szCs w:val="18"/>
              </w:rPr>
            </w:pPr>
            <w:r w:rsidRPr="00C14DF5">
              <w:rPr>
                <w:sz w:val="18"/>
                <w:szCs w:val="18"/>
              </w:rPr>
              <w:t>8.3</w:t>
            </w:r>
          </w:p>
        </w:tc>
        <w:tc>
          <w:tcPr>
            <w:tcW w:w="567" w:type="dxa"/>
            <w:noWrap/>
            <w:vAlign w:val="center"/>
            <w:hideMark/>
          </w:tcPr>
          <w:p w:rsidR="008039F1" w:rsidRPr="00C14DF5" w:rsidRDefault="008039F1" w:rsidP="00B11BE1">
            <w:pPr>
              <w:jc w:val="right"/>
              <w:rPr>
                <w:sz w:val="18"/>
                <w:szCs w:val="18"/>
              </w:rPr>
            </w:pPr>
            <w:r w:rsidRPr="00C14DF5">
              <w:rPr>
                <w:sz w:val="18"/>
                <w:szCs w:val="18"/>
              </w:rPr>
              <w:t>5.8</w:t>
            </w:r>
          </w:p>
        </w:tc>
        <w:tc>
          <w:tcPr>
            <w:tcW w:w="531" w:type="dxa"/>
            <w:noWrap/>
            <w:vAlign w:val="center"/>
            <w:hideMark/>
          </w:tcPr>
          <w:p w:rsidR="008039F1" w:rsidRPr="00C14DF5" w:rsidRDefault="008039F1" w:rsidP="00B11BE1">
            <w:pPr>
              <w:jc w:val="right"/>
              <w:rPr>
                <w:sz w:val="18"/>
                <w:szCs w:val="18"/>
              </w:rPr>
            </w:pPr>
            <w:r w:rsidRPr="00C14DF5">
              <w:rPr>
                <w:sz w:val="18"/>
                <w:szCs w:val="18"/>
              </w:rPr>
              <w:t>4.3</w:t>
            </w:r>
          </w:p>
        </w:tc>
        <w:tc>
          <w:tcPr>
            <w:tcW w:w="531" w:type="dxa"/>
            <w:noWrap/>
            <w:vAlign w:val="center"/>
            <w:hideMark/>
          </w:tcPr>
          <w:p w:rsidR="008039F1" w:rsidRPr="00C14DF5" w:rsidRDefault="008039F1" w:rsidP="00B11BE1">
            <w:pPr>
              <w:jc w:val="right"/>
              <w:rPr>
                <w:sz w:val="18"/>
                <w:szCs w:val="18"/>
              </w:rPr>
            </w:pPr>
            <w:r w:rsidRPr="00C14DF5">
              <w:rPr>
                <w:sz w:val="18"/>
                <w:szCs w:val="18"/>
              </w:rPr>
              <w:t>-</w:t>
            </w:r>
          </w:p>
        </w:tc>
        <w:tc>
          <w:tcPr>
            <w:tcW w:w="531" w:type="dxa"/>
            <w:noWrap/>
            <w:vAlign w:val="center"/>
            <w:hideMark/>
          </w:tcPr>
          <w:p w:rsidR="008039F1" w:rsidRPr="00C14DF5" w:rsidRDefault="008039F1" w:rsidP="00B11BE1">
            <w:pPr>
              <w:jc w:val="right"/>
              <w:rPr>
                <w:sz w:val="18"/>
                <w:szCs w:val="18"/>
              </w:rPr>
            </w:pPr>
            <w:r w:rsidRPr="00C14DF5">
              <w:rPr>
                <w:sz w:val="18"/>
                <w:szCs w:val="18"/>
              </w:rPr>
              <w:t>2.8</w:t>
            </w:r>
          </w:p>
        </w:tc>
        <w:tc>
          <w:tcPr>
            <w:tcW w:w="567" w:type="dxa"/>
            <w:noWrap/>
            <w:vAlign w:val="center"/>
            <w:hideMark/>
          </w:tcPr>
          <w:p w:rsidR="008039F1" w:rsidRPr="00C14DF5" w:rsidRDefault="008039F1" w:rsidP="00B11BE1">
            <w:pPr>
              <w:jc w:val="right"/>
              <w:rPr>
                <w:sz w:val="18"/>
                <w:szCs w:val="18"/>
              </w:rPr>
            </w:pPr>
            <w:r w:rsidRPr="00C14DF5">
              <w:rPr>
                <w:sz w:val="18"/>
                <w:szCs w:val="18"/>
              </w:rPr>
              <w:t>4.7</w:t>
            </w:r>
          </w:p>
        </w:tc>
        <w:tc>
          <w:tcPr>
            <w:tcW w:w="567" w:type="dxa"/>
            <w:noWrap/>
            <w:vAlign w:val="center"/>
            <w:hideMark/>
          </w:tcPr>
          <w:p w:rsidR="008039F1" w:rsidRPr="00C14DF5" w:rsidRDefault="008039F1" w:rsidP="00B11BE1">
            <w:pPr>
              <w:jc w:val="right"/>
              <w:rPr>
                <w:sz w:val="18"/>
                <w:szCs w:val="18"/>
              </w:rPr>
            </w:pPr>
            <w:r w:rsidRPr="00C14DF5">
              <w:rPr>
                <w:sz w:val="18"/>
                <w:szCs w:val="18"/>
              </w:rPr>
              <w:t>8.9</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4.1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24.6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6.1</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w:t>
            </w:r>
          </w:p>
        </w:tc>
      </w:tr>
      <w:tr w:rsidR="008039F1" w:rsidRPr="00C14DF5" w:rsidTr="00B11BE1">
        <w:tc>
          <w:tcPr>
            <w:tcW w:w="2013" w:type="dxa"/>
          </w:tcPr>
          <w:p w:rsidR="008039F1" w:rsidRPr="00C14DF5" w:rsidRDefault="008039F1" w:rsidP="00B11BE1">
            <w:pPr>
              <w:rPr>
                <w:b/>
                <w:bCs/>
                <w:sz w:val="18"/>
                <w:szCs w:val="18"/>
              </w:rPr>
            </w:pPr>
            <w:r w:rsidRPr="00C14DF5">
              <w:rPr>
                <w:b/>
                <w:bCs/>
                <w:sz w:val="18"/>
                <w:szCs w:val="18"/>
              </w:rPr>
              <w:t>Household Income ($)</w:t>
            </w:r>
          </w:p>
        </w:tc>
        <w:tc>
          <w:tcPr>
            <w:tcW w:w="642" w:type="dxa"/>
            <w:noWrap/>
            <w:vAlign w:val="center"/>
            <w:hideMark/>
          </w:tcPr>
          <w:p w:rsidR="008039F1" w:rsidRPr="00C14DF5" w:rsidRDefault="008039F1" w:rsidP="00B11BE1">
            <w:pPr>
              <w:jc w:val="right"/>
              <w:rPr>
                <w:sz w:val="18"/>
                <w:szCs w:val="18"/>
              </w:rPr>
            </w:pPr>
          </w:p>
        </w:tc>
        <w:tc>
          <w:tcPr>
            <w:tcW w:w="570"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709"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31"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567" w:type="dxa"/>
            <w:noWrap/>
            <w:vAlign w:val="center"/>
            <w:hideMark/>
          </w:tcPr>
          <w:p w:rsidR="008039F1" w:rsidRPr="00C14DF5" w:rsidRDefault="008039F1" w:rsidP="00B11BE1">
            <w:pPr>
              <w:jc w:val="right"/>
              <w:rPr>
                <w:sz w:val="18"/>
                <w:szCs w:val="18"/>
              </w:rPr>
            </w:pPr>
          </w:p>
        </w:tc>
        <w:tc>
          <w:tcPr>
            <w:tcW w:w="642"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67" w:type="dxa"/>
            <w:vAlign w:val="center"/>
          </w:tcPr>
          <w:p w:rsidR="008039F1" w:rsidRPr="00C14DF5" w:rsidRDefault="008039F1" w:rsidP="00B11BE1">
            <w:pPr>
              <w:jc w:val="right"/>
              <w:rPr>
                <w:color w:val="000000"/>
                <w:sz w:val="18"/>
                <w:szCs w:val="18"/>
              </w:rPr>
            </w:pPr>
          </w:p>
        </w:tc>
        <w:tc>
          <w:tcPr>
            <w:tcW w:w="53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621"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c>
          <w:tcPr>
            <w:tcW w:w="466" w:type="dxa"/>
            <w:vAlign w:val="center"/>
          </w:tcPr>
          <w:p w:rsidR="008039F1" w:rsidRPr="00C14DF5" w:rsidRDefault="008039F1" w:rsidP="00B11BE1">
            <w:pPr>
              <w:jc w:val="right"/>
              <w:rPr>
                <w:color w:val="000000"/>
                <w:sz w:val="18"/>
                <w:szCs w:val="18"/>
              </w:rPr>
            </w:pP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Up to 20,000</w:t>
            </w:r>
          </w:p>
        </w:tc>
        <w:tc>
          <w:tcPr>
            <w:tcW w:w="642" w:type="dxa"/>
            <w:noWrap/>
            <w:vAlign w:val="center"/>
            <w:hideMark/>
          </w:tcPr>
          <w:p w:rsidR="008039F1" w:rsidRPr="00C14DF5" w:rsidRDefault="008039F1" w:rsidP="00B11BE1">
            <w:pPr>
              <w:jc w:val="right"/>
              <w:rPr>
                <w:sz w:val="18"/>
                <w:szCs w:val="18"/>
              </w:rPr>
            </w:pPr>
            <w:r w:rsidRPr="00C14DF5">
              <w:rPr>
                <w:sz w:val="18"/>
                <w:szCs w:val="18"/>
              </w:rPr>
              <w:t>29.6</w:t>
            </w:r>
          </w:p>
        </w:tc>
        <w:tc>
          <w:tcPr>
            <w:tcW w:w="570" w:type="dxa"/>
            <w:noWrap/>
            <w:vAlign w:val="center"/>
            <w:hideMark/>
          </w:tcPr>
          <w:p w:rsidR="008039F1" w:rsidRPr="00C14DF5" w:rsidRDefault="008039F1" w:rsidP="00B11BE1">
            <w:pPr>
              <w:jc w:val="right"/>
              <w:rPr>
                <w:sz w:val="18"/>
                <w:szCs w:val="18"/>
              </w:rPr>
            </w:pPr>
            <w:r w:rsidRPr="00C14DF5">
              <w:rPr>
                <w:sz w:val="18"/>
                <w:szCs w:val="18"/>
              </w:rPr>
              <w:t>14.0</w:t>
            </w:r>
          </w:p>
        </w:tc>
        <w:tc>
          <w:tcPr>
            <w:tcW w:w="567" w:type="dxa"/>
            <w:noWrap/>
            <w:vAlign w:val="center"/>
            <w:hideMark/>
          </w:tcPr>
          <w:p w:rsidR="008039F1" w:rsidRPr="00C14DF5" w:rsidRDefault="008039F1" w:rsidP="00B11BE1">
            <w:pPr>
              <w:jc w:val="right"/>
              <w:rPr>
                <w:sz w:val="18"/>
                <w:szCs w:val="18"/>
              </w:rPr>
            </w:pPr>
            <w:r w:rsidRPr="00C14DF5">
              <w:rPr>
                <w:sz w:val="18"/>
                <w:szCs w:val="18"/>
              </w:rPr>
              <w:t>3.9</w:t>
            </w:r>
          </w:p>
        </w:tc>
        <w:tc>
          <w:tcPr>
            <w:tcW w:w="709" w:type="dxa"/>
            <w:noWrap/>
            <w:vAlign w:val="center"/>
            <w:hideMark/>
          </w:tcPr>
          <w:p w:rsidR="008039F1" w:rsidRPr="00C14DF5" w:rsidRDefault="008039F1" w:rsidP="00B11BE1">
            <w:pPr>
              <w:jc w:val="right"/>
              <w:rPr>
                <w:sz w:val="18"/>
                <w:szCs w:val="18"/>
              </w:rPr>
            </w:pPr>
            <w:r w:rsidRPr="00C14DF5">
              <w:rPr>
                <w:sz w:val="18"/>
                <w:szCs w:val="18"/>
              </w:rPr>
              <w:t>7.2</w:t>
            </w:r>
          </w:p>
        </w:tc>
        <w:tc>
          <w:tcPr>
            <w:tcW w:w="567" w:type="dxa"/>
            <w:noWrap/>
            <w:vAlign w:val="center"/>
            <w:hideMark/>
          </w:tcPr>
          <w:p w:rsidR="008039F1" w:rsidRPr="00C14DF5" w:rsidRDefault="008039F1" w:rsidP="00B11BE1">
            <w:pPr>
              <w:jc w:val="right"/>
              <w:rPr>
                <w:sz w:val="18"/>
                <w:szCs w:val="18"/>
              </w:rPr>
            </w:pPr>
            <w:r w:rsidRPr="00C14DF5">
              <w:rPr>
                <w:sz w:val="18"/>
                <w:szCs w:val="18"/>
              </w:rPr>
              <w:t>7.0</w:t>
            </w:r>
          </w:p>
        </w:tc>
        <w:tc>
          <w:tcPr>
            <w:tcW w:w="531" w:type="dxa"/>
            <w:noWrap/>
            <w:vAlign w:val="center"/>
            <w:hideMark/>
          </w:tcPr>
          <w:p w:rsidR="008039F1" w:rsidRPr="00C14DF5" w:rsidRDefault="008039F1" w:rsidP="00B11BE1">
            <w:pPr>
              <w:jc w:val="right"/>
              <w:rPr>
                <w:sz w:val="18"/>
                <w:szCs w:val="18"/>
              </w:rPr>
            </w:pPr>
            <w:r w:rsidRPr="00C14DF5">
              <w:rPr>
                <w:sz w:val="18"/>
                <w:szCs w:val="18"/>
              </w:rPr>
              <w:t>2.3</w:t>
            </w:r>
          </w:p>
        </w:tc>
        <w:tc>
          <w:tcPr>
            <w:tcW w:w="531" w:type="dxa"/>
            <w:noWrap/>
            <w:vAlign w:val="center"/>
            <w:hideMark/>
          </w:tcPr>
          <w:p w:rsidR="008039F1" w:rsidRPr="00C14DF5" w:rsidRDefault="008039F1" w:rsidP="00B11BE1">
            <w:pPr>
              <w:jc w:val="right"/>
              <w:rPr>
                <w:sz w:val="18"/>
                <w:szCs w:val="18"/>
              </w:rPr>
            </w:pPr>
            <w:r w:rsidRPr="00C14DF5">
              <w:rPr>
                <w:sz w:val="18"/>
                <w:szCs w:val="18"/>
              </w:rPr>
              <w:t>1.7</w:t>
            </w:r>
          </w:p>
        </w:tc>
        <w:tc>
          <w:tcPr>
            <w:tcW w:w="531" w:type="dxa"/>
            <w:noWrap/>
            <w:vAlign w:val="center"/>
            <w:hideMark/>
          </w:tcPr>
          <w:p w:rsidR="008039F1" w:rsidRPr="00C14DF5" w:rsidRDefault="008039F1" w:rsidP="00B11BE1">
            <w:pPr>
              <w:jc w:val="right"/>
              <w:rPr>
                <w:sz w:val="18"/>
                <w:szCs w:val="18"/>
              </w:rPr>
            </w:pPr>
            <w:r w:rsidRPr="00C14DF5">
              <w:rPr>
                <w:sz w:val="18"/>
                <w:szCs w:val="18"/>
              </w:rPr>
              <w:t>5.6</w:t>
            </w:r>
          </w:p>
        </w:tc>
        <w:tc>
          <w:tcPr>
            <w:tcW w:w="567" w:type="dxa"/>
            <w:noWrap/>
            <w:vAlign w:val="center"/>
            <w:hideMark/>
          </w:tcPr>
          <w:p w:rsidR="008039F1" w:rsidRPr="00C14DF5" w:rsidRDefault="008039F1" w:rsidP="00B11BE1">
            <w:pPr>
              <w:jc w:val="right"/>
              <w:rPr>
                <w:sz w:val="18"/>
                <w:szCs w:val="18"/>
              </w:rPr>
            </w:pPr>
            <w:r w:rsidRPr="00C14DF5">
              <w:rPr>
                <w:sz w:val="18"/>
                <w:szCs w:val="18"/>
              </w:rPr>
              <w:t>6.8</w:t>
            </w:r>
          </w:p>
        </w:tc>
        <w:tc>
          <w:tcPr>
            <w:tcW w:w="567" w:type="dxa"/>
            <w:noWrap/>
            <w:vAlign w:val="center"/>
            <w:hideMark/>
          </w:tcPr>
          <w:p w:rsidR="008039F1" w:rsidRPr="00C14DF5" w:rsidRDefault="008039F1" w:rsidP="00B11BE1">
            <w:pPr>
              <w:jc w:val="right"/>
              <w:rPr>
                <w:sz w:val="18"/>
                <w:szCs w:val="18"/>
              </w:rPr>
            </w:pPr>
            <w:r w:rsidRPr="00C14DF5">
              <w:rPr>
                <w:sz w:val="18"/>
                <w:szCs w:val="18"/>
              </w:rPr>
              <w:t>10.6</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0.3</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1.3</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3.4</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0.3</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20,001 - 40,000</w:t>
            </w:r>
          </w:p>
        </w:tc>
        <w:tc>
          <w:tcPr>
            <w:tcW w:w="642" w:type="dxa"/>
            <w:noWrap/>
            <w:vAlign w:val="center"/>
            <w:hideMark/>
          </w:tcPr>
          <w:p w:rsidR="008039F1" w:rsidRPr="00C14DF5" w:rsidRDefault="008039F1" w:rsidP="00B11BE1">
            <w:pPr>
              <w:jc w:val="right"/>
              <w:rPr>
                <w:sz w:val="18"/>
                <w:szCs w:val="18"/>
              </w:rPr>
            </w:pPr>
            <w:r w:rsidRPr="00C14DF5">
              <w:rPr>
                <w:sz w:val="18"/>
                <w:szCs w:val="18"/>
              </w:rPr>
              <w:t>26.3</w:t>
            </w:r>
          </w:p>
        </w:tc>
        <w:tc>
          <w:tcPr>
            <w:tcW w:w="570" w:type="dxa"/>
            <w:noWrap/>
            <w:vAlign w:val="center"/>
            <w:hideMark/>
          </w:tcPr>
          <w:p w:rsidR="008039F1" w:rsidRPr="00C14DF5" w:rsidRDefault="008039F1" w:rsidP="00B11BE1">
            <w:pPr>
              <w:jc w:val="right"/>
              <w:rPr>
                <w:sz w:val="18"/>
                <w:szCs w:val="18"/>
              </w:rPr>
            </w:pPr>
            <w:r w:rsidRPr="00C14DF5">
              <w:rPr>
                <w:sz w:val="18"/>
                <w:szCs w:val="18"/>
              </w:rPr>
              <w:t>15.0</w:t>
            </w:r>
          </w:p>
        </w:tc>
        <w:tc>
          <w:tcPr>
            <w:tcW w:w="567" w:type="dxa"/>
            <w:noWrap/>
            <w:vAlign w:val="center"/>
            <w:hideMark/>
          </w:tcPr>
          <w:p w:rsidR="008039F1" w:rsidRPr="00C14DF5" w:rsidRDefault="008039F1" w:rsidP="00B11BE1">
            <w:pPr>
              <w:jc w:val="right"/>
              <w:rPr>
                <w:sz w:val="18"/>
                <w:szCs w:val="18"/>
              </w:rPr>
            </w:pPr>
            <w:r w:rsidRPr="00C14DF5">
              <w:rPr>
                <w:sz w:val="18"/>
                <w:szCs w:val="18"/>
              </w:rPr>
              <w:t>6.2</w:t>
            </w:r>
          </w:p>
        </w:tc>
        <w:tc>
          <w:tcPr>
            <w:tcW w:w="709" w:type="dxa"/>
            <w:noWrap/>
            <w:vAlign w:val="center"/>
            <w:hideMark/>
          </w:tcPr>
          <w:p w:rsidR="008039F1" w:rsidRPr="00C14DF5" w:rsidRDefault="008039F1" w:rsidP="00B11BE1">
            <w:pPr>
              <w:jc w:val="right"/>
              <w:rPr>
                <w:sz w:val="18"/>
                <w:szCs w:val="18"/>
              </w:rPr>
            </w:pPr>
            <w:r w:rsidRPr="00C14DF5">
              <w:rPr>
                <w:sz w:val="18"/>
                <w:szCs w:val="18"/>
              </w:rPr>
              <w:t>7.3</w:t>
            </w:r>
          </w:p>
        </w:tc>
        <w:tc>
          <w:tcPr>
            <w:tcW w:w="567" w:type="dxa"/>
            <w:noWrap/>
            <w:vAlign w:val="center"/>
            <w:hideMark/>
          </w:tcPr>
          <w:p w:rsidR="008039F1" w:rsidRPr="00C14DF5" w:rsidRDefault="008039F1" w:rsidP="00B11BE1">
            <w:pPr>
              <w:jc w:val="right"/>
              <w:rPr>
                <w:sz w:val="18"/>
                <w:szCs w:val="18"/>
              </w:rPr>
            </w:pPr>
            <w:r w:rsidRPr="00C14DF5">
              <w:rPr>
                <w:sz w:val="18"/>
                <w:szCs w:val="18"/>
              </w:rPr>
              <w:t>3.5</w:t>
            </w:r>
          </w:p>
        </w:tc>
        <w:tc>
          <w:tcPr>
            <w:tcW w:w="531" w:type="dxa"/>
            <w:noWrap/>
            <w:vAlign w:val="center"/>
            <w:hideMark/>
          </w:tcPr>
          <w:p w:rsidR="008039F1" w:rsidRPr="00C14DF5" w:rsidRDefault="008039F1" w:rsidP="00B11BE1">
            <w:pPr>
              <w:jc w:val="right"/>
              <w:rPr>
                <w:sz w:val="18"/>
                <w:szCs w:val="18"/>
              </w:rPr>
            </w:pPr>
            <w:r w:rsidRPr="00C14DF5">
              <w:rPr>
                <w:sz w:val="18"/>
                <w:szCs w:val="18"/>
              </w:rPr>
              <w:t>4.5</w:t>
            </w:r>
          </w:p>
        </w:tc>
        <w:tc>
          <w:tcPr>
            <w:tcW w:w="531" w:type="dxa"/>
            <w:noWrap/>
            <w:vAlign w:val="center"/>
            <w:hideMark/>
          </w:tcPr>
          <w:p w:rsidR="008039F1" w:rsidRPr="00C14DF5" w:rsidRDefault="008039F1" w:rsidP="00B11BE1">
            <w:pPr>
              <w:jc w:val="right"/>
              <w:rPr>
                <w:sz w:val="18"/>
                <w:szCs w:val="18"/>
              </w:rPr>
            </w:pPr>
            <w:r w:rsidRPr="00C14DF5">
              <w:rPr>
                <w:sz w:val="18"/>
                <w:szCs w:val="18"/>
              </w:rPr>
              <w:t>2.4</w:t>
            </w:r>
          </w:p>
        </w:tc>
        <w:tc>
          <w:tcPr>
            <w:tcW w:w="531" w:type="dxa"/>
            <w:noWrap/>
            <w:vAlign w:val="center"/>
            <w:hideMark/>
          </w:tcPr>
          <w:p w:rsidR="008039F1" w:rsidRPr="00C14DF5" w:rsidRDefault="008039F1" w:rsidP="00B11BE1">
            <w:pPr>
              <w:jc w:val="right"/>
              <w:rPr>
                <w:sz w:val="18"/>
                <w:szCs w:val="18"/>
              </w:rPr>
            </w:pPr>
            <w:r w:rsidRPr="00C14DF5">
              <w:rPr>
                <w:sz w:val="18"/>
                <w:szCs w:val="18"/>
              </w:rPr>
              <w:t>5.0</w:t>
            </w:r>
          </w:p>
        </w:tc>
        <w:tc>
          <w:tcPr>
            <w:tcW w:w="567" w:type="dxa"/>
            <w:noWrap/>
            <w:vAlign w:val="center"/>
            <w:hideMark/>
          </w:tcPr>
          <w:p w:rsidR="008039F1" w:rsidRPr="00C14DF5" w:rsidRDefault="008039F1" w:rsidP="00B11BE1">
            <w:pPr>
              <w:jc w:val="right"/>
              <w:rPr>
                <w:sz w:val="18"/>
                <w:szCs w:val="18"/>
              </w:rPr>
            </w:pPr>
            <w:r w:rsidRPr="00C14DF5">
              <w:rPr>
                <w:sz w:val="18"/>
                <w:szCs w:val="18"/>
              </w:rPr>
              <w:t>6.2</w:t>
            </w:r>
          </w:p>
        </w:tc>
        <w:tc>
          <w:tcPr>
            <w:tcW w:w="567" w:type="dxa"/>
            <w:noWrap/>
            <w:vAlign w:val="center"/>
            <w:hideMark/>
          </w:tcPr>
          <w:p w:rsidR="008039F1" w:rsidRPr="00C14DF5" w:rsidRDefault="008039F1" w:rsidP="00B11BE1">
            <w:pPr>
              <w:jc w:val="right"/>
              <w:rPr>
                <w:sz w:val="18"/>
                <w:szCs w:val="18"/>
              </w:rPr>
            </w:pPr>
            <w:r w:rsidRPr="00C14DF5">
              <w:rPr>
                <w:sz w:val="18"/>
                <w:szCs w:val="18"/>
              </w:rPr>
              <w:t>11.5</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9.2</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3.1</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2.7</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14.9</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3.5</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40,001 - 60,000</w:t>
            </w:r>
          </w:p>
        </w:tc>
        <w:tc>
          <w:tcPr>
            <w:tcW w:w="642" w:type="dxa"/>
            <w:noWrap/>
            <w:vAlign w:val="center"/>
            <w:hideMark/>
          </w:tcPr>
          <w:p w:rsidR="008039F1" w:rsidRPr="00C14DF5" w:rsidRDefault="008039F1" w:rsidP="00B11BE1">
            <w:pPr>
              <w:jc w:val="right"/>
              <w:rPr>
                <w:sz w:val="18"/>
                <w:szCs w:val="18"/>
              </w:rPr>
            </w:pPr>
            <w:r w:rsidRPr="00C14DF5">
              <w:rPr>
                <w:sz w:val="18"/>
                <w:szCs w:val="18"/>
              </w:rPr>
              <w:t>29.4</w:t>
            </w:r>
          </w:p>
        </w:tc>
        <w:tc>
          <w:tcPr>
            <w:tcW w:w="570" w:type="dxa"/>
            <w:noWrap/>
            <w:vAlign w:val="center"/>
            <w:hideMark/>
          </w:tcPr>
          <w:p w:rsidR="008039F1" w:rsidRPr="00C14DF5" w:rsidRDefault="008039F1" w:rsidP="00B11BE1">
            <w:pPr>
              <w:jc w:val="right"/>
              <w:rPr>
                <w:sz w:val="18"/>
                <w:szCs w:val="18"/>
              </w:rPr>
            </w:pPr>
            <w:r w:rsidRPr="00C14DF5">
              <w:rPr>
                <w:sz w:val="18"/>
                <w:szCs w:val="18"/>
              </w:rPr>
              <w:t>12.2</w:t>
            </w:r>
          </w:p>
        </w:tc>
        <w:tc>
          <w:tcPr>
            <w:tcW w:w="567" w:type="dxa"/>
            <w:noWrap/>
            <w:vAlign w:val="center"/>
            <w:hideMark/>
          </w:tcPr>
          <w:p w:rsidR="008039F1" w:rsidRPr="00C14DF5" w:rsidRDefault="008039F1" w:rsidP="00B11BE1">
            <w:pPr>
              <w:jc w:val="right"/>
              <w:rPr>
                <w:sz w:val="18"/>
                <w:szCs w:val="18"/>
              </w:rPr>
            </w:pPr>
            <w:r w:rsidRPr="00C14DF5">
              <w:rPr>
                <w:sz w:val="18"/>
                <w:szCs w:val="18"/>
              </w:rPr>
              <w:t>2.9</w:t>
            </w:r>
          </w:p>
        </w:tc>
        <w:tc>
          <w:tcPr>
            <w:tcW w:w="709" w:type="dxa"/>
            <w:noWrap/>
            <w:vAlign w:val="center"/>
            <w:hideMark/>
          </w:tcPr>
          <w:p w:rsidR="008039F1" w:rsidRPr="00C14DF5" w:rsidRDefault="008039F1" w:rsidP="00B11BE1">
            <w:pPr>
              <w:jc w:val="right"/>
              <w:rPr>
                <w:sz w:val="18"/>
                <w:szCs w:val="18"/>
              </w:rPr>
            </w:pPr>
            <w:r w:rsidRPr="00C14DF5">
              <w:rPr>
                <w:sz w:val="18"/>
                <w:szCs w:val="18"/>
              </w:rPr>
              <w:t>8.9</w:t>
            </w:r>
          </w:p>
        </w:tc>
        <w:tc>
          <w:tcPr>
            <w:tcW w:w="567" w:type="dxa"/>
            <w:noWrap/>
            <w:vAlign w:val="center"/>
            <w:hideMark/>
          </w:tcPr>
          <w:p w:rsidR="008039F1" w:rsidRPr="00C14DF5" w:rsidRDefault="008039F1" w:rsidP="00B11BE1">
            <w:pPr>
              <w:jc w:val="right"/>
              <w:rPr>
                <w:sz w:val="18"/>
                <w:szCs w:val="18"/>
              </w:rPr>
            </w:pPr>
            <w:r w:rsidRPr="00C14DF5">
              <w:rPr>
                <w:sz w:val="18"/>
                <w:szCs w:val="18"/>
              </w:rPr>
              <w:t>6.9</w:t>
            </w:r>
          </w:p>
        </w:tc>
        <w:tc>
          <w:tcPr>
            <w:tcW w:w="531" w:type="dxa"/>
            <w:noWrap/>
            <w:vAlign w:val="center"/>
            <w:hideMark/>
          </w:tcPr>
          <w:p w:rsidR="008039F1" w:rsidRPr="00C14DF5" w:rsidRDefault="008039F1" w:rsidP="00B11BE1">
            <w:pPr>
              <w:jc w:val="right"/>
              <w:rPr>
                <w:sz w:val="18"/>
                <w:szCs w:val="18"/>
              </w:rPr>
            </w:pPr>
            <w:r w:rsidRPr="00C14DF5">
              <w:rPr>
                <w:sz w:val="18"/>
                <w:szCs w:val="18"/>
              </w:rPr>
              <w:t>3.6</w:t>
            </w:r>
          </w:p>
        </w:tc>
        <w:tc>
          <w:tcPr>
            <w:tcW w:w="531" w:type="dxa"/>
            <w:noWrap/>
            <w:vAlign w:val="center"/>
            <w:hideMark/>
          </w:tcPr>
          <w:p w:rsidR="008039F1" w:rsidRPr="00C14DF5" w:rsidRDefault="008039F1" w:rsidP="00B11BE1">
            <w:pPr>
              <w:jc w:val="right"/>
              <w:rPr>
                <w:sz w:val="18"/>
                <w:szCs w:val="18"/>
              </w:rPr>
            </w:pPr>
            <w:r w:rsidRPr="00C14DF5">
              <w:rPr>
                <w:sz w:val="18"/>
                <w:szCs w:val="18"/>
              </w:rPr>
              <w:t>3.9</w:t>
            </w:r>
          </w:p>
        </w:tc>
        <w:tc>
          <w:tcPr>
            <w:tcW w:w="531" w:type="dxa"/>
            <w:noWrap/>
            <w:vAlign w:val="center"/>
            <w:hideMark/>
          </w:tcPr>
          <w:p w:rsidR="008039F1" w:rsidRPr="00C14DF5" w:rsidRDefault="008039F1" w:rsidP="00B11BE1">
            <w:pPr>
              <w:jc w:val="right"/>
              <w:rPr>
                <w:sz w:val="18"/>
                <w:szCs w:val="18"/>
              </w:rPr>
            </w:pPr>
            <w:r w:rsidRPr="00C14DF5">
              <w:rPr>
                <w:sz w:val="18"/>
                <w:szCs w:val="18"/>
              </w:rPr>
              <w:t>3.2</w:t>
            </w:r>
          </w:p>
        </w:tc>
        <w:tc>
          <w:tcPr>
            <w:tcW w:w="567" w:type="dxa"/>
            <w:noWrap/>
            <w:vAlign w:val="center"/>
            <w:hideMark/>
          </w:tcPr>
          <w:p w:rsidR="008039F1" w:rsidRPr="00C14DF5" w:rsidRDefault="008039F1" w:rsidP="00B11BE1">
            <w:pPr>
              <w:jc w:val="right"/>
              <w:rPr>
                <w:sz w:val="18"/>
                <w:szCs w:val="18"/>
              </w:rPr>
            </w:pPr>
            <w:r w:rsidRPr="00C14DF5">
              <w:rPr>
                <w:sz w:val="18"/>
                <w:szCs w:val="18"/>
              </w:rPr>
              <w:t>7.3</w:t>
            </w:r>
          </w:p>
        </w:tc>
        <w:tc>
          <w:tcPr>
            <w:tcW w:w="567" w:type="dxa"/>
            <w:noWrap/>
            <w:vAlign w:val="center"/>
            <w:hideMark/>
          </w:tcPr>
          <w:p w:rsidR="008039F1" w:rsidRPr="00C14DF5" w:rsidRDefault="008039F1" w:rsidP="00B11BE1">
            <w:pPr>
              <w:jc w:val="right"/>
              <w:rPr>
                <w:sz w:val="18"/>
                <w:szCs w:val="18"/>
              </w:rPr>
            </w:pPr>
            <w:r w:rsidRPr="00C14DF5">
              <w:rPr>
                <w:sz w:val="18"/>
                <w:szCs w:val="18"/>
              </w:rPr>
              <w:t>13.3</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7.9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0.9</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2.0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3.3</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15.3</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2.6</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1.7</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60,001 - 80,000</w:t>
            </w:r>
          </w:p>
        </w:tc>
        <w:tc>
          <w:tcPr>
            <w:tcW w:w="642" w:type="dxa"/>
            <w:noWrap/>
            <w:vAlign w:val="center"/>
            <w:hideMark/>
          </w:tcPr>
          <w:p w:rsidR="008039F1" w:rsidRPr="00C14DF5" w:rsidRDefault="008039F1" w:rsidP="00B11BE1">
            <w:pPr>
              <w:jc w:val="right"/>
              <w:rPr>
                <w:sz w:val="18"/>
                <w:szCs w:val="18"/>
              </w:rPr>
            </w:pPr>
            <w:r w:rsidRPr="00C14DF5">
              <w:rPr>
                <w:sz w:val="18"/>
                <w:szCs w:val="18"/>
              </w:rPr>
              <w:t>31.5</w:t>
            </w:r>
          </w:p>
        </w:tc>
        <w:tc>
          <w:tcPr>
            <w:tcW w:w="570" w:type="dxa"/>
            <w:noWrap/>
            <w:vAlign w:val="center"/>
            <w:hideMark/>
          </w:tcPr>
          <w:p w:rsidR="008039F1" w:rsidRPr="00C14DF5" w:rsidRDefault="008039F1" w:rsidP="00B11BE1">
            <w:pPr>
              <w:jc w:val="right"/>
              <w:rPr>
                <w:sz w:val="18"/>
                <w:szCs w:val="18"/>
              </w:rPr>
            </w:pPr>
            <w:r w:rsidRPr="00C14DF5">
              <w:rPr>
                <w:sz w:val="18"/>
                <w:szCs w:val="18"/>
              </w:rPr>
              <w:t>13.4</w:t>
            </w:r>
          </w:p>
        </w:tc>
        <w:tc>
          <w:tcPr>
            <w:tcW w:w="567" w:type="dxa"/>
            <w:noWrap/>
            <w:vAlign w:val="center"/>
            <w:hideMark/>
          </w:tcPr>
          <w:p w:rsidR="008039F1" w:rsidRPr="00C14DF5" w:rsidRDefault="008039F1" w:rsidP="00B11BE1">
            <w:pPr>
              <w:jc w:val="right"/>
              <w:rPr>
                <w:sz w:val="18"/>
                <w:szCs w:val="18"/>
              </w:rPr>
            </w:pPr>
            <w:r w:rsidRPr="00C14DF5">
              <w:rPr>
                <w:sz w:val="18"/>
                <w:szCs w:val="18"/>
              </w:rPr>
              <w:t>3.3</w:t>
            </w:r>
          </w:p>
        </w:tc>
        <w:tc>
          <w:tcPr>
            <w:tcW w:w="709" w:type="dxa"/>
            <w:noWrap/>
            <w:vAlign w:val="center"/>
            <w:hideMark/>
          </w:tcPr>
          <w:p w:rsidR="008039F1" w:rsidRPr="00C14DF5" w:rsidRDefault="008039F1" w:rsidP="00B11BE1">
            <w:pPr>
              <w:jc w:val="right"/>
              <w:rPr>
                <w:sz w:val="18"/>
                <w:szCs w:val="18"/>
              </w:rPr>
            </w:pPr>
            <w:r w:rsidRPr="00C14DF5">
              <w:rPr>
                <w:sz w:val="18"/>
                <w:szCs w:val="18"/>
              </w:rPr>
              <w:t>8.5</w:t>
            </w:r>
          </w:p>
        </w:tc>
        <w:tc>
          <w:tcPr>
            <w:tcW w:w="567" w:type="dxa"/>
            <w:noWrap/>
            <w:vAlign w:val="center"/>
            <w:hideMark/>
          </w:tcPr>
          <w:p w:rsidR="008039F1" w:rsidRPr="00C14DF5" w:rsidRDefault="008039F1" w:rsidP="00B11BE1">
            <w:pPr>
              <w:jc w:val="right"/>
              <w:rPr>
                <w:sz w:val="18"/>
                <w:szCs w:val="18"/>
              </w:rPr>
            </w:pPr>
            <w:r w:rsidRPr="00C14DF5">
              <w:rPr>
                <w:sz w:val="18"/>
                <w:szCs w:val="18"/>
              </w:rPr>
              <w:t>7.7</w:t>
            </w:r>
          </w:p>
        </w:tc>
        <w:tc>
          <w:tcPr>
            <w:tcW w:w="531" w:type="dxa"/>
            <w:noWrap/>
            <w:vAlign w:val="center"/>
            <w:hideMark/>
          </w:tcPr>
          <w:p w:rsidR="008039F1" w:rsidRPr="00C14DF5" w:rsidRDefault="008039F1" w:rsidP="00B11BE1">
            <w:pPr>
              <w:jc w:val="right"/>
              <w:rPr>
                <w:sz w:val="18"/>
                <w:szCs w:val="18"/>
              </w:rPr>
            </w:pPr>
            <w:r w:rsidRPr="00C14DF5">
              <w:rPr>
                <w:sz w:val="18"/>
                <w:szCs w:val="18"/>
              </w:rPr>
              <w:t>3.3</w:t>
            </w:r>
          </w:p>
        </w:tc>
        <w:tc>
          <w:tcPr>
            <w:tcW w:w="531" w:type="dxa"/>
            <w:noWrap/>
            <w:vAlign w:val="center"/>
            <w:hideMark/>
          </w:tcPr>
          <w:p w:rsidR="008039F1" w:rsidRPr="00C14DF5" w:rsidRDefault="008039F1" w:rsidP="00B11BE1">
            <w:pPr>
              <w:jc w:val="right"/>
              <w:rPr>
                <w:sz w:val="18"/>
                <w:szCs w:val="18"/>
              </w:rPr>
            </w:pPr>
            <w:r w:rsidRPr="00C14DF5">
              <w:rPr>
                <w:sz w:val="18"/>
                <w:szCs w:val="18"/>
              </w:rPr>
              <w:t>3.5</w:t>
            </w:r>
          </w:p>
        </w:tc>
        <w:tc>
          <w:tcPr>
            <w:tcW w:w="531" w:type="dxa"/>
            <w:noWrap/>
            <w:vAlign w:val="center"/>
            <w:hideMark/>
          </w:tcPr>
          <w:p w:rsidR="008039F1" w:rsidRPr="00C14DF5" w:rsidRDefault="008039F1" w:rsidP="00B11BE1">
            <w:pPr>
              <w:jc w:val="right"/>
              <w:rPr>
                <w:sz w:val="18"/>
                <w:szCs w:val="18"/>
              </w:rPr>
            </w:pPr>
            <w:r w:rsidRPr="00C14DF5">
              <w:rPr>
                <w:sz w:val="18"/>
                <w:szCs w:val="18"/>
              </w:rPr>
              <w:t>6.9</w:t>
            </w:r>
          </w:p>
        </w:tc>
        <w:tc>
          <w:tcPr>
            <w:tcW w:w="567" w:type="dxa"/>
            <w:noWrap/>
            <w:vAlign w:val="center"/>
            <w:hideMark/>
          </w:tcPr>
          <w:p w:rsidR="008039F1" w:rsidRPr="00C14DF5" w:rsidRDefault="008039F1" w:rsidP="00B11BE1">
            <w:pPr>
              <w:jc w:val="right"/>
              <w:rPr>
                <w:sz w:val="18"/>
                <w:szCs w:val="18"/>
              </w:rPr>
            </w:pPr>
            <w:r w:rsidRPr="00C14DF5">
              <w:rPr>
                <w:sz w:val="18"/>
                <w:szCs w:val="18"/>
              </w:rPr>
              <w:t>5.5</w:t>
            </w:r>
          </w:p>
        </w:tc>
        <w:tc>
          <w:tcPr>
            <w:tcW w:w="567" w:type="dxa"/>
            <w:noWrap/>
            <w:vAlign w:val="center"/>
            <w:hideMark/>
          </w:tcPr>
          <w:p w:rsidR="008039F1" w:rsidRPr="00C14DF5" w:rsidRDefault="008039F1" w:rsidP="00B11BE1">
            <w:pPr>
              <w:jc w:val="right"/>
              <w:rPr>
                <w:sz w:val="18"/>
                <w:szCs w:val="18"/>
              </w:rPr>
            </w:pPr>
            <w:r w:rsidRPr="00C14DF5">
              <w:rPr>
                <w:sz w:val="18"/>
                <w:szCs w:val="18"/>
              </w:rPr>
              <w:t>8.7</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8.6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3.2</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15.0</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3.2</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0.4</w:t>
            </w:r>
          </w:p>
        </w:tc>
      </w:tr>
      <w:tr w:rsidR="008039F1" w:rsidRPr="00C14DF5" w:rsidTr="00B11BE1">
        <w:tc>
          <w:tcPr>
            <w:tcW w:w="2013" w:type="dxa"/>
          </w:tcPr>
          <w:p w:rsidR="008039F1" w:rsidRPr="00C14DF5" w:rsidRDefault="008039F1" w:rsidP="00B11BE1">
            <w:pPr>
              <w:rPr>
                <w:sz w:val="18"/>
                <w:szCs w:val="18"/>
              </w:rPr>
            </w:pPr>
            <w:r>
              <w:rPr>
                <w:sz w:val="18"/>
                <w:szCs w:val="18"/>
              </w:rPr>
              <w:t xml:space="preserve">   80,001 -</w:t>
            </w:r>
            <w:r w:rsidRPr="00C14DF5">
              <w:rPr>
                <w:sz w:val="18"/>
                <w:szCs w:val="18"/>
              </w:rPr>
              <w:t xml:space="preserve"> 100,000</w:t>
            </w:r>
          </w:p>
        </w:tc>
        <w:tc>
          <w:tcPr>
            <w:tcW w:w="642" w:type="dxa"/>
            <w:noWrap/>
            <w:vAlign w:val="center"/>
            <w:hideMark/>
          </w:tcPr>
          <w:p w:rsidR="008039F1" w:rsidRPr="00C14DF5" w:rsidRDefault="008039F1" w:rsidP="00B11BE1">
            <w:pPr>
              <w:jc w:val="right"/>
              <w:rPr>
                <w:sz w:val="18"/>
                <w:szCs w:val="18"/>
              </w:rPr>
            </w:pPr>
            <w:r w:rsidRPr="00C14DF5">
              <w:rPr>
                <w:sz w:val="18"/>
                <w:szCs w:val="18"/>
              </w:rPr>
              <w:t>28.9</w:t>
            </w:r>
          </w:p>
        </w:tc>
        <w:tc>
          <w:tcPr>
            <w:tcW w:w="570" w:type="dxa"/>
            <w:noWrap/>
            <w:vAlign w:val="center"/>
            <w:hideMark/>
          </w:tcPr>
          <w:p w:rsidR="008039F1" w:rsidRPr="00C14DF5" w:rsidRDefault="008039F1" w:rsidP="00B11BE1">
            <w:pPr>
              <w:jc w:val="right"/>
              <w:rPr>
                <w:sz w:val="18"/>
                <w:szCs w:val="18"/>
              </w:rPr>
            </w:pPr>
            <w:r w:rsidRPr="00C14DF5">
              <w:rPr>
                <w:sz w:val="18"/>
                <w:szCs w:val="18"/>
              </w:rPr>
              <w:t>18.8</w:t>
            </w:r>
          </w:p>
        </w:tc>
        <w:tc>
          <w:tcPr>
            <w:tcW w:w="567" w:type="dxa"/>
            <w:noWrap/>
            <w:vAlign w:val="center"/>
            <w:hideMark/>
          </w:tcPr>
          <w:p w:rsidR="008039F1" w:rsidRPr="00C14DF5" w:rsidRDefault="008039F1" w:rsidP="00B11BE1">
            <w:pPr>
              <w:jc w:val="right"/>
              <w:rPr>
                <w:sz w:val="18"/>
                <w:szCs w:val="18"/>
              </w:rPr>
            </w:pPr>
            <w:r w:rsidRPr="00C14DF5">
              <w:rPr>
                <w:sz w:val="18"/>
                <w:szCs w:val="18"/>
              </w:rPr>
              <w:t>5.5</w:t>
            </w:r>
          </w:p>
        </w:tc>
        <w:tc>
          <w:tcPr>
            <w:tcW w:w="709" w:type="dxa"/>
            <w:noWrap/>
            <w:vAlign w:val="center"/>
            <w:hideMark/>
          </w:tcPr>
          <w:p w:rsidR="008039F1" w:rsidRPr="00C14DF5" w:rsidRDefault="008039F1" w:rsidP="00B11BE1">
            <w:pPr>
              <w:jc w:val="right"/>
              <w:rPr>
                <w:sz w:val="18"/>
                <w:szCs w:val="18"/>
              </w:rPr>
            </w:pPr>
            <w:r w:rsidRPr="00C14DF5">
              <w:rPr>
                <w:sz w:val="18"/>
                <w:szCs w:val="18"/>
              </w:rPr>
              <w:t>9.0</w:t>
            </w:r>
          </w:p>
        </w:tc>
        <w:tc>
          <w:tcPr>
            <w:tcW w:w="567" w:type="dxa"/>
            <w:noWrap/>
            <w:vAlign w:val="center"/>
            <w:hideMark/>
          </w:tcPr>
          <w:p w:rsidR="008039F1" w:rsidRPr="00C14DF5" w:rsidRDefault="008039F1" w:rsidP="00B11BE1">
            <w:pPr>
              <w:jc w:val="right"/>
              <w:rPr>
                <w:sz w:val="18"/>
                <w:szCs w:val="18"/>
              </w:rPr>
            </w:pPr>
            <w:r w:rsidRPr="00C14DF5">
              <w:rPr>
                <w:sz w:val="18"/>
                <w:szCs w:val="18"/>
              </w:rPr>
              <w:t>6.1</w:t>
            </w:r>
          </w:p>
        </w:tc>
        <w:tc>
          <w:tcPr>
            <w:tcW w:w="531" w:type="dxa"/>
            <w:noWrap/>
            <w:vAlign w:val="center"/>
            <w:hideMark/>
          </w:tcPr>
          <w:p w:rsidR="008039F1" w:rsidRPr="00C14DF5" w:rsidRDefault="008039F1" w:rsidP="00B11BE1">
            <w:pPr>
              <w:jc w:val="right"/>
              <w:rPr>
                <w:sz w:val="18"/>
                <w:szCs w:val="18"/>
              </w:rPr>
            </w:pPr>
            <w:r w:rsidRPr="00C14DF5">
              <w:rPr>
                <w:sz w:val="18"/>
                <w:szCs w:val="18"/>
              </w:rPr>
              <w:t>1.9</w:t>
            </w:r>
          </w:p>
        </w:tc>
        <w:tc>
          <w:tcPr>
            <w:tcW w:w="531" w:type="dxa"/>
            <w:noWrap/>
            <w:vAlign w:val="center"/>
            <w:hideMark/>
          </w:tcPr>
          <w:p w:rsidR="008039F1" w:rsidRPr="00C14DF5" w:rsidRDefault="008039F1" w:rsidP="00B11BE1">
            <w:pPr>
              <w:jc w:val="right"/>
              <w:rPr>
                <w:sz w:val="18"/>
                <w:szCs w:val="18"/>
              </w:rPr>
            </w:pPr>
            <w:r w:rsidRPr="00C14DF5">
              <w:rPr>
                <w:sz w:val="18"/>
                <w:szCs w:val="18"/>
              </w:rPr>
              <w:t>1.8</w:t>
            </w:r>
          </w:p>
        </w:tc>
        <w:tc>
          <w:tcPr>
            <w:tcW w:w="531" w:type="dxa"/>
            <w:noWrap/>
            <w:vAlign w:val="center"/>
            <w:hideMark/>
          </w:tcPr>
          <w:p w:rsidR="008039F1" w:rsidRPr="00C14DF5" w:rsidRDefault="008039F1" w:rsidP="00B11BE1">
            <w:pPr>
              <w:jc w:val="right"/>
              <w:rPr>
                <w:sz w:val="18"/>
                <w:szCs w:val="18"/>
              </w:rPr>
            </w:pPr>
            <w:r w:rsidRPr="00C14DF5">
              <w:rPr>
                <w:sz w:val="18"/>
                <w:szCs w:val="18"/>
              </w:rPr>
              <w:t>6.5</w:t>
            </w:r>
          </w:p>
        </w:tc>
        <w:tc>
          <w:tcPr>
            <w:tcW w:w="567" w:type="dxa"/>
            <w:noWrap/>
            <w:vAlign w:val="center"/>
            <w:hideMark/>
          </w:tcPr>
          <w:p w:rsidR="008039F1" w:rsidRPr="00C14DF5" w:rsidRDefault="008039F1" w:rsidP="00B11BE1">
            <w:pPr>
              <w:jc w:val="right"/>
              <w:rPr>
                <w:sz w:val="18"/>
                <w:szCs w:val="18"/>
              </w:rPr>
            </w:pPr>
            <w:r w:rsidRPr="00C14DF5">
              <w:rPr>
                <w:sz w:val="18"/>
                <w:szCs w:val="18"/>
              </w:rPr>
              <w:t>5.0</w:t>
            </w:r>
          </w:p>
        </w:tc>
        <w:tc>
          <w:tcPr>
            <w:tcW w:w="567" w:type="dxa"/>
            <w:noWrap/>
            <w:vAlign w:val="center"/>
            <w:hideMark/>
          </w:tcPr>
          <w:p w:rsidR="008039F1" w:rsidRPr="00C14DF5" w:rsidRDefault="008039F1" w:rsidP="00B11BE1">
            <w:pPr>
              <w:jc w:val="right"/>
              <w:rPr>
                <w:sz w:val="18"/>
                <w:szCs w:val="18"/>
              </w:rPr>
            </w:pPr>
            <w:r w:rsidRPr="00C14DF5">
              <w:rPr>
                <w:sz w:val="18"/>
                <w:szCs w:val="18"/>
              </w:rPr>
              <w:t>9.0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11.6</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1.2</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0.4</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1.5</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0.6</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6.0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14.7</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2.2</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0.5</w:t>
            </w:r>
          </w:p>
        </w:tc>
      </w:tr>
      <w:tr w:rsidR="008039F1" w:rsidRPr="00C14DF5" w:rsidTr="00B11BE1">
        <w:tc>
          <w:tcPr>
            <w:tcW w:w="2013" w:type="dxa"/>
          </w:tcPr>
          <w:p w:rsidR="008039F1" w:rsidRPr="00C14DF5" w:rsidRDefault="008039F1" w:rsidP="00B11BE1">
            <w:pPr>
              <w:rPr>
                <w:sz w:val="18"/>
                <w:szCs w:val="18"/>
              </w:rPr>
            </w:pPr>
            <w:r w:rsidRPr="00C14DF5">
              <w:rPr>
                <w:sz w:val="18"/>
                <w:szCs w:val="18"/>
              </w:rPr>
              <w:t xml:space="preserve">   Over 100,000</w:t>
            </w:r>
          </w:p>
        </w:tc>
        <w:tc>
          <w:tcPr>
            <w:tcW w:w="642" w:type="dxa"/>
            <w:noWrap/>
            <w:vAlign w:val="center"/>
            <w:hideMark/>
          </w:tcPr>
          <w:p w:rsidR="008039F1" w:rsidRPr="00C14DF5" w:rsidRDefault="008039F1" w:rsidP="00B11BE1">
            <w:pPr>
              <w:jc w:val="right"/>
              <w:rPr>
                <w:sz w:val="18"/>
                <w:szCs w:val="18"/>
              </w:rPr>
            </w:pPr>
            <w:r w:rsidRPr="00C14DF5">
              <w:rPr>
                <w:sz w:val="18"/>
                <w:szCs w:val="18"/>
              </w:rPr>
              <w:t>27.3</w:t>
            </w:r>
          </w:p>
        </w:tc>
        <w:tc>
          <w:tcPr>
            <w:tcW w:w="570" w:type="dxa"/>
            <w:noWrap/>
            <w:vAlign w:val="center"/>
            <w:hideMark/>
          </w:tcPr>
          <w:p w:rsidR="008039F1" w:rsidRPr="00C14DF5" w:rsidRDefault="008039F1" w:rsidP="00B11BE1">
            <w:pPr>
              <w:jc w:val="right"/>
              <w:rPr>
                <w:sz w:val="18"/>
                <w:szCs w:val="18"/>
              </w:rPr>
            </w:pPr>
            <w:r w:rsidRPr="00C14DF5">
              <w:rPr>
                <w:sz w:val="18"/>
                <w:szCs w:val="18"/>
              </w:rPr>
              <w:t>18.8</w:t>
            </w:r>
          </w:p>
        </w:tc>
        <w:tc>
          <w:tcPr>
            <w:tcW w:w="567" w:type="dxa"/>
            <w:noWrap/>
            <w:vAlign w:val="center"/>
            <w:hideMark/>
          </w:tcPr>
          <w:p w:rsidR="008039F1" w:rsidRPr="00C14DF5" w:rsidRDefault="008039F1" w:rsidP="00B11BE1">
            <w:pPr>
              <w:jc w:val="right"/>
              <w:rPr>
                <w:sz w:val="18"/>
                <w:szCs w:val="18"/>
              </w:rPr>
            </w:pPr>
            <w:r w:rsidRPr="00C14DF5">
              <w:rPr>
                <w:sz w:val="18"/>
                <w:szCs w:val="18"/>
              </w:rPr>
              <w:t>2.4</w:t>
            </w:r>
          </w:p>
        </w:tc>
        <w:tc>
          <w:tcPr>
            <w:tcW w:w="709" w:type="dxa"/>
            <w:noWrap/>
            <w:vAlign w:val="center"/>
            <w:hideMark/>
          </w:tcPr>
          <w:p w:rsidR="008039F1" w:rsidRPr="00C14DF5" w:rsidRDefault="008039F1" w:rsidP="00B11BE1">
            <w:pPr>
              <w:jc w:val="right"/>
              <w:rPr>
                <w:sz w:val="18"/>
                <w:szCs w:val="18"/>
              </w:rPr>
            </w:pPr>
            <w:r w:rsidRPr="00C14DF5">
              <w:rPr>
                <w:sz w:val="18"/>
                <w:szCs w:val="18"/>
              </w:rPr>
              <w:t>12.2</w:t>
            </w:r>
          </w:p>
        </w:tc>
        <w:tc>
          <w:tcPr>
            <w:tcW w:w="567" w:type="dxa"/>
            <w:noWrap/>
            <w:vAlign w:val="center"/>
            <w:hideMark/>
          </w:tcPr>
          <w:p w:rsidR="008039F1" w:rsidRPr="00C14DF5" w:rsidRDefault="008039F1" w:rsidP="00B11BE1">
            <w:pPr>
              <w:jc w:val="right"/>
              <w:rPr>
                <w:sz w:val="18"/>
                <w:szCs w:val="18"/>
              </w:rPr>
            </w:pPr>
            <w:r w:rsidRPr="00C14DF5">
              <w:rPr>
                <w:sz w:val="18"/>
                <w:szCs w:val="18"/>
              </w:rPr>
              <w:t>6.4</w:t>
            </w:r>
          </w:p>
        </w:tc>
        <w:tc>
          <w:tcPr>
            <w:tcW w:w="531" w:type="dxa"/>
            <w:noWrap/>
            <w:vAlign w:val="center"/>
            <w:hideMark/>
          </w:tcPr>
          <w:p w:rsidR="008039F1" w:rsidRPr="00C14DF5" w:rsidRDefault="008039F1" w:rsidP="00B11BE1">
            <w:pPr>
              <w:jc w:val="right"/>
              <w:rPr>
                <w:sz w:val="18"/>
                <w:szCs w:val="18"/>
              </w:rPr>
            </w:pPr>
            <w:r w:rsidRPr="00C14DF5">
              <w:rPr>
                <w:sz w:val="18"/>
                <w:szCs w:val="18"/>
              </w:rPr>
              <w:t>4.4</w:t>
            </w:r>
          </w:p>
        </w:tc>
        <w:tc>
          <w:tcPr>
            <w:tcW w:w="531" w:type="dxa"/>
            <w:noWrap/>
            <w:vAlign w:val="center"/>
            <w:hideMark/>
          </w:tcPr>
          <w:p w:rsidR="008039F1" w:rsidRPr="00C14DF5" w:rsidRDefault="008039F1" w:rsidP="00B11BE1">
            <w:pPr>
              <w:jc w:val="right"/>
              <w:rPr>
                <w:sz w:val="18"/>
                <w:szCs w:val="18"/>
              </w:rPr>
            </w:pPr>
            <w:r w:rsidRPr="00C14DF5">
              <w:rPr>
                <w:sz w:val="18"/>
                <w:szCs w:val="18"/>
              </w:rPr>
              <w:t>0.6</w:t>
            </w:r>
          </w:p>
        </w:tc>
        <w:tc>
          <w:tcPr>
            <w:tcW w:w="531" w:type="dxa"/>
            <w:noWrap/>
            <w:vAlign w:val="center"/>
            <w:hideMark/>
          </w:tcPr>
          <w:p w:rsidR="008039F1" w:rsidRPr="00C14DF5" w:rsidRDefault="008039F1" w:rsidP="00B11BE1">
            <w:pPr>
              <w:jc w:val="right"/>
              <w:rPr>
                <w:sz w:val="18"/>
                <w:szCs w:val="18"/>
              </w:rPr>
            </w:pPr>
            <w:r w:rsidRPr="00C14DF5">
              <w:rPr>
                <w:sz w:val="18"/>
                <w:szCs w:val="18"/>
              </w:rPr>
              <w:t>5.8</w:t>
            </w:r>
          </w:p>
        </w:tc>
        <w:tc>
          <w:tcPr>
            <w:tcW w:w="567" w:type="dxa"/>
            <w:noWrap/>
            <w:vAlign w:val="center"/>
            <w:hideMark/>
          </w:tcPr>
          <w:p w:rsidR="008039F1" w:rsidRPr="00C14DF5" w:rsidRDefault="008039F1" w:rsidP="00B11BE1">
            <w:pPr>
              <w:jc w:val="right"/>
              <w:rPr>
                <w:sz w:val="18"/>
                <w:szCs w:val="18"/>
              </w:rPr>
            </w:pPr>
            <w:r w:rsidRPr="00C14DF5">
              <w:rPr>
                <w:sz w:val="18"/>
                <w:szCs w:val="18"/>
              </w:rPr>
              <w:t>5.6</w:t>
            </w:r>
          </w:p>
        </w:tc>
        <w:tc>
          <w:tcPr>
            <w:tcW w:w="567" w:type="dxa"/>
            <w:noWrap/>
            <w:vAlign w:val="center"/>
            <w:hideMark/>
          </w:tcPr>
          <w:p w:rsidR="008039F1" w:rsidRPr="00C14DF5" w:rsidRDefault="008039F1" w:rsidP="00B11BE1">
            <w:pPr>
              <w:jc w:val="right"/>
              <w:rPr>
                <w:sz w:val="18"/>
                <w:szCs w:val="18"/>
              </w:rPr>
            </w:pPr>
            <w:r w:rsidRPr="00C14DF5">
              <w:rPr>
                <w:sz w:val="18"/>
                <w:szCs w:val="18"/>
              </w:rPr>
              <w:t>8.0</w:t>
            </w:r>
          </w:p>
        </w:tc>
        <w:tc>
          <w:tcPr>
            <w:tcW w:w="642" w:type="dxa"/>
            <w:vAlign w:val="center"/>
          </w:tcPr>
          <w:p w:rsidR="008039F1" w:rsidRPr="00C14DF5" w:rsidRDefault="008039F1" w:rsidP="00B11BE1">
            <w:pPr>
              <w:jc w:val="right"/>
              <w:rPr>
                <w:color w:val="000000"/>
                <w:sz w:val="18"/>
                <w:szCs w:val="18"/>
              </w:rPr>
            </w:pPr>
            <w:r w:rsidRPr="00C14DF5">
              <w:rPr>
                <w:color w:val="000000"/>
                <w:sz w:val="18"/>
                <w:szCs w:val="18"/>
              </w:rPr>
              <w:t>10.8</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1.8</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1.0</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1.7</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0.5</w:t>
            </w:r>
          </w:p>
        </w:tc>
        <w:tc>
          <w:tcPr>
            <w:tcW w:w="567" w:type="dxa"/>
            <w:vAlign w:val="center"/>
          </w:tcPr>
          <w:p w:rsidR="008039F1" w:rsidRPr="00C14DF5" w:rsidRDefault="008039F1" w:rsidP="00B11BE1">
            <w:pPr>
              <w:jc w:val="right"/>
              <w:rPr>
                <w:color w:val="000000"/>
                <w:sz w:val="18"/>
                <w:szCs w:val="18"/>
              </w:rPr>
            </w:pPr>
            <w:r w:rsidRPr="00C14DF5">
              <w:rPr>
                <w:color w:val="000000"/>
                <w:sz w:val="18"/>
                <w:szCs w:val="18"/>
              </w:rPr>
              <w:t>1.4</w:t>
            </w:r>
          </w:p>
        </w:tc>
        <w:tc>
          <w:tcPr>
            <w:tcW w:w="531" w:type="dxa"/>
            <w:vAlign w:val="center"/>
          </w:tcPr>
          <w:p w:rsidR="008039F1" w:rsidRPr="00C14DF5" w:rsidRDefault="008039F1" w:rsidP="00B11BE1">
            <w:pPr>
              <w:jc w:val="right"/>
              <w:rPr>
                <w:color w:val="000000"/>
                <w:sz w:val="18"/>
                <w:szCs w:val="18"/>
              </w:rPr>
            </w:pPr>
            <w:r w:rsidRPr="00C14DF5">
              <w:rPr>
                <w:color w:val="000000"/>
                <w:sz w:val="18"/>
                <w:szCs w:val="18"/>
              </w:rPr>
              <w:t>2.1</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5.0</w:t>
            </w:r>
          </w:p>
        </w:tc>
        <w:tc>
          <w:tcPr>
            <w:tcW w:w="621" w:type="dxa"/>
            <w:vAlign w:val="center"/>
          </w:tcPr>
          <w:p w:rsidR="008039F1" w:rsidRPr="00C14DF5" w:rsidRDefault="008039F1" w:rsidP="00B11BE1">
            <w:pPr>
              <w:jc w:val="right"/>
              <w:rPr>
                <w:color w:val="000000"/>
                <w:sz w:val="18"/>
                <w:szCs w:val="18"/>
              </w:rPr>
            </w:pPr>
            <w:r w:rsidRPr="00C14DF5">
              <w:rPr>
                <w:color w:val="000000"/>
                <w:sz w:val="18"/>
                <w:szCs w:val="18"/>
              </w:rPr>
              <w:t>16.4</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3.0</w:t>
            </w:r>
          </w:p>
        </w:tc>
        <w:tc>
          <w:tcPr>
            <w:tcW w:w="466" w:type="dxa"/>
            <w:vAlign w:val="center"/>
          </w:tcPr>
          <w:p w:rsidR="008039F1" w:rsidRPr="00C14DF5" w:rsidRDefault="008039F1" w:rsidP="00B11BE1">
            <w:pPr>
              <w:jc w:val="right"/>
              <w:rPr>
                <w:color w:val="000000"/>
                <w:sz w:val="18"/>
                <w:szCs w:val="18"/>
              </w:rPr>
            </w:pPr>
            <w:r w:rsidRPr="00C14DF5">
              <w:rPr>
                <w:color w:val="000000"/>
                <w:sz w:val="18"/>
                <w:szCs w:val="18"/>
              </w:rPr>
              <w:t>0.3</w:t>
            </w:r>
          </w:p>
        </w:tc>
      </w:tr>
    </w:tbl>
    <w:p w:rsidR="008039F1" w:rsidRDefault="008039F1" w:rsidP="008039F1">
      <w:pPr>
        <w:spacing w:after="120"/>
        <w:rPr>
          <w:rFonts w:eastAsiaTheme="minorEastAsia"/>
          <w:color w:val="000000" w:themeColor="text1" w:themeShade="BF"/>
          <w:sz w:val="16"/>
          <w:szCs w:val="16"/>
        </w:rPr>
        <w:sectPr w:rsidR="008039F1" w:rsidSect="008039F1">
          <w:headerReference w:type="default" r:id="rId20"/>
          <w:pgSz w:w="16838" w:h="11906" w:orient="landscape"/>
          <w:pgMar w:top="1800" w:right="1440" w:bottom="1800" w:left="1440" w:header="708" w:footer="708" w:gutter="0"/>
          <w:cols w:space="708"/>
          <w:docGrid w:linePitch="360"/>
        </w:sectPr>
      </w:pP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19" w:name="_Toc371414959"/>
      <w:bookmarkStart w:id="120" w:name="_Toc400714754"/>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4</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on number of gambling venues by problem gambling level and demographics</w:t>
      </w:r>
      <w:bookmarkEnd w:id="119"/>
      <w:bookmarkEnd w:id="120"/>
    </w:p>
    <w:tbl>
      <w:tblPr>
        <w:tblStyle w:val="LightShading2"/>
        <w:tblW w:w="7371" w:type="dxa"/>
        <w:tblInd w:w="108" w:type="dxa"/>
        <w:tblLook w:val="0620" w:firstRow="1" w:lastRow="0" w:firstColumn="0" w:lastColumn="0" w:noHBand="1" w:noVBand="1"/>
      </w:tblPr>
      <w:tblGrid>
        <w:gridCol w:w="2977"/>
        <w:gridCol w:w="1134"/>
        <w:gridCol w:w="1276"/>
        <w:gridCol w:w="992"/>
        <w:gridCol w:w="992"/>
      </w:tblGrid>
      <w:tr w:rsidR="008039F1" w:rsidRPr="00F156BF" w:rsidTr="008039F1">
        <w:trPr>
          <w:cnfStyle w:val="100000000000" w:firstRow="1" w:lastRow="0" w:firstColumn="0" w:lastColumn="0" w:oddVBand="0" w:evenVBand="0" w:oddHBand="0" w:evenHBand="0" w:firstRowFirstColumn="0" w:firstRowLastColumn="0" w:lastRowFirstColumn="0" w:lastRowLastColumn="0"/>
          <w:tblHeader/>
        </w:trPr>
        <w:tc>
          <w:tcPr>
            <w:tcW w:w="2977" w:type="dxa"/>
            <w:vMerge w:val="restart"/>
            <w:vAlign w:val="bottom"/>
          </w:tcPr>
          <w:p w:rsidR="008039F1" w:rsidRPr="00F156BF" w:rsidRDefault="008039F1" w:rsidP="00132450">
            <w:pPr>
              <w:spacing w:after="20"/>
              <w:rPr>
                <w:sz w:val="16"/>
                <w:szCs w:val="16"/>
              </w:rPr>
            </w:pPr>
            <w:r w:rsidRPr="00F156BF">
              <w:rPr>
                <w:sz w:val="16"/>
                <w:szCs w:val="16"/>
              </w:rPr>
              <w:t>Demographic variables</w:t>
            </w:r>
          </w:p>
        </w:tc>
        <w:tc>
          <w:tcPr>
            <w:tcW w:w="4394" w:type="dxa"/>
            <w:gridSpan w:val="4"/>
            <w:noWrap/>
            <w:vAlign w:val="center"/>
          </w:tcPr>
          <w:p w:rsidR="008039F1" w:rsidRPr="00F156BF" w:rsidRDefault="008039F1" w:rsidP="00132450">
            <w:pPr>
              <w:spacing w:after="20"/>
              <w:jc w:val="center"/>
              <w:rPr>
                <w:sz w:val="16"/>
                <w:szCs w:val="16"/>
              </w:rPr>
            </w:pPr>
            <w:r w:rsidRPr="00F156BF">
              <w:rPr>
                <w:sz w:val="16"/>
                <w:szCs w:val="16"/>
              </w:rPr>
              <w:t>Views on number of gambling venues %</w:t>
            </w:r>
          </w:p>
        </w:tc>
      </w:tr>
      <w:tr w:rsidR="008039F1" w:rsidRPr="00F156BF" w:rsidTr="00132450">
        <w:trPr>
          <w:cnfStyle w:val="100000000000" w:firstRow="1" w:lastRow="0" w:firstColumn="0" w:lastColumn="0" w:oddVBand="0" w:evenVBand="0" w:oddHBand="0" w:evenHBand="0" w:firstRowFirstColumn="0" w:firstRowLastColumn="0" w:lastRowFirstColumn="0" w:lastRowLastColumn="0"/>
          <w:tblHeader/>
        </w:trPr>
        <w:tc>
          <w:tcPr>
            <w:tcW w:w="2977" w:type="dxa"/>
            <w:vMerge/>
            <w:tcBorders>
              <w:bottom w:val="single" w:sz="4" w:space="0" w:color="auto"/>
            </w:tcBorders>
          </w:tcPr>
          <w:p w:rsidR="008039F1" w:rsidRPr="00F156BF" w:rsidRDefault="008039F1" w:rsidP="00132450">
            <w:pPr>
              <w:spacing w:after="20"/>
              <w:rPr>
                <w:sz w:val="16"/>
                <w:szCs w:val="16"/>
              </w:rPr>
            </w:pPr>
          </w:p>
        </w:tc>
        <w:tc>
          <w:tcPr>
            <w:tcW w:w="1134" w:type="dxa"/>
            <w:tcBorders>
              <w:bottom w:val="single" w:sz="4" w:space="0" w:color="auto"/>
            </w:tcBorders>
            <w:noWrap/>
            <w:vAlign w:val="bottom"/>
            <w:hideMark/>
          </w:tcPr>
          <w:p w:rsidR="008039F1" w:rsidRPr="00F156BF" w:rsidRDefault="008039F1" w:rsidP="00132450">
            <w:pPr>
              <w:spacing w:after="20"/>
              <w:jc w:val="right"/>
              <w:rPr>
                <w:b w:val="0"/>
                <w:sz w:val="16"/>
                <w:szCs w:val="16"/>
              </w:rPr>
            </w:pPr>
            <w:r w:rsidRPr="00F156BF">
              <w:rPr>
                <w:sz w:val="16"/>
                <w:szCs w:val="16"/>
              </w:rPr>
              <w:t>Not enough places</w:t>
            </w:r>
          </w:p>
        </w:tc>
        <w:tc>
          <w:tcPr>
            <w:tcW w:w="1276" w:type="dxa"/>
            <w:tcBorders>
              <w:bottom w:val="single" w:sz="4" w:space="0" w:color="auto"/>
            </w:tcBorders>
            <w:noWrap/>
            <w:vAlign w:val="bottom"/>
            <w:hideMark/>
          </w:tcPr>
          <w:p w:rsidR="008039F1" w:rsidRPr="00F156BF" w:rsidRDefault="008039F1" w:rsidP="00132450">
            <w:pPr>
              <w:spacing w:after="20"/>
              <w:jc w:val="right"/>
              <w:rPr>
                <w:b w:val="0"/>
                <w:sz w:val="16"/>
                <w:szCs w:val="16"/>
              </w:rPr>
            </w:pPr>
            <w:r w:rsidRPr="00F156BF">
              <w:rPr>
                <w:sz w:val="16"/>
                <w:szCs w:val="16"/>
              </w:rPr>
              <w:t>About the right number</w:t>
            </w:r>
          </w:p>
        </w:tc>
        <w:tc>
          <w:tcPr>
            <w:tcW w:w="992" w:type="dxa"/>
            <w:tcBorders>
              <w:bottom w:val="single" w:sz="4" w:space="0" w:color="auto"/>
            </w:tcBorders>
            <w:noWrap/>
            <w:vAlign w:val="bottom"/>
            <w:hideMark/>
          </w:tcPr>
          <w:p w:rsidR="008039F1" w:rsidRPr="00F156BF" w:rsidRDefault="008039F1" w:rsidP="00132450">
            <w:pPr>
              <w:spacing w:after="20"/>
              <w:jc w:val="right"/>
              <w:rPr>
                <w:b w:val="0"/>
                <w:sz w:val="16"/>
                <w:szCs w:val="16"/>
              </w:rPr>
            </w:pPr>
            <w:r w:rsidRPr="00F156BF">
              <w:rPr>
                <w:sz w:val="16"/>
                <w:szCs w:val="16"/>
              </w:rPr>
              <w:t>Too many places</w:t>
            </w:r>
          </w:p>
        </w:tc>
        <w:tc>
          <w:tcPr>
            <w:tcW w:w="992" w:type="dxa"/>
            <w:tcBorders>
              <w:bottom w:val="single" w:sz="4" w:space="0" w:color="auto"/>
            </w:tcBorders>
            <w:noWrap/>
            <w:vAlign w:val="bottom"/>
            <w:hideMark/>
          </w:tcPr>
          <w:p w:rsidR="008039F1" w:rsidRPr="00F156BF" w:rsidRDefault="008039F1" w:rsidP="00132450">
            <w:pPr>
              <w:spacing w:after="20"/>
              <w:jc w:val="right"/>
              <w:rPr>
                <w:b w:val="0"/>
                <w:sz w:val="16"/>
                <w:szCs w:val="16"/>
              </w:rPr>
            </w:pPr>
            <w:r w:rsidRPr="00F156BF">
              <w:rPr>
                <w:sz w:val="16"/>
                <w:szCs w:val="16"/>
              </w:rPr>
              <w:t>Don't know</w:t>
            </w:r>
          </w:p>
        </w:tc>
      </w:tr>
      <w:tr w:rsidR="008039F1" w:rsidRPr="00F156BF" w:rsidTr="008039F1">
        <w:tc>
          <w:tcPr>
            <w:tcW w:w="2977" w:type="dxa"/>
            <w:tcBorders>
              <w:top w:val="single" w:sz="4" w:space="0" w:color="auto"/>
            </w:tcBorders>
          </w:tcPr>
          <w:p w:rsidR="008039F1" w:rsidRPr="00F156BF" w:rsidRDefault="008039F1" w:rsidP="00CC741C">
            <w:pPr>
              <w:spacing w:before="60"/>
              <w:rPr>
                <w:sz w:val="16"/>
                <w:szCs w:val="16"/>
              </w:rPr>
            </w:pPr>
            <w:r w:rsidRPr="00F156BF">
              <w:rPr>
                <w:sz w:val="16"/>
                <w:szCs w:val="16"/>
              </w:rPr>
              <w:t>Total</w:t>
            </w:r>
          </w:p>
        </w:tc>
        <w:tc>
          <w:tcPr>
            <w:tcW w:w="1134" w:type="dxa"/>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1.4</w:t>
            </w:r>
          </w:p>
        </w:tc>
        <w:tc>
          <w:tcPr>
            <w:tcW w:w="1276" w:type="dxa"/>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52.6</w:t>
            </w:r>
          </w:p>
        </w:tc>
        <w:tc>
          <w:tcPr>
            <w:tcW w:w="992" w:type="dxa"/>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40.6</w:t>
            </w:r>
          </w:p>
        </w:tc>
        <w:tc>
          <w:tcPr>
            <w:tcW w:w="992" w:type="dxa"/>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5.5</w:t>
            </w:r>
          </w:p>
        </w:tc>
      </w:tr>
      <w:tr w:rsidR="008039F1" w:rsidRPr="00F156BF" w:rsidTr="008039F1">
        <w:tc>
          <w:tcPr>
            <w:tcW w:w="2977" w:type="dxa"/>
          </w:tcPr>
          <w:p w:rsidR="008039F1" w:rsidRPr="00F156BF" w:rsidRDefault="008039F1" w:rsidP="00B11BE1">
            <w:pPr>
              <w:rPr>
                <w:b/>
                <w:sz w:val="16"/>
                <w:szCs w:val="16"/>
              </w:rPr>
            </w:pPr>
            <w:r w:rsidRPr="00F156BF">
              <w:rPr>
                <w:b/>
                <w:sz w:val="16"/>
                <w:szCs w:val="16"/>
              </w:rPr>
              <w:t>Problem gambling level</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ind w:left="158"/>
              <w:rPr>
                <w:sz w:val="16"/>
                <w:szCs w:val="16"/>
              </w:rPr>
            </w:pPr>
            <w:r w:rsidRPr="00F156BF">
              <w:rPr>
                <w:sz w:val="16"/>
                <w:szCs w:val="16"/>
              </w:rPr>
              <w:t>Non-gambler</w:t>
            </w:r>
          </w:p>
        </w:tc>
        <w:tc>
          <w:tcPr>
            <w:tcW w:w="1134" w:type="dxa"/>
            <w:noWrap/>
            <w:vAlign w:val="center"/>
            <w:hideMark/>
          </w:tcPr>
          <w:p w:rsidR="008039F1" w:rsidRPr="00F156BF" w:rsidRDefault="008039F1" w:rsidP="00B11BE1">
            <w:pPr>
              <w:jc w:val="right"/>
              <w:rPr>
                <w:sz w:val="16"/>
                <w:szCs w:val="16"/>
              </w:rPr>
            </w:pPr>
            <w:r w:rsidRPr="00F156BF">
              <w:rPr>
                <w:sz w:val="16"/>
                <w:szCs w:val="16"/>
              </w:rPr>
              <w:t>1.6</w:t>
            </w:r>
          </w:p>
        </w:tc>
        <w:tc>
          <w:tcPr>
            <w:tcW w:w="1276" w:type="dxa"/>
            <w:noWrap/>
            <w:vAlign w:val="center"/>
            <w:hideMark/>
          </w:tcPr>
          <w:p w:rsidR="008039F1" w:rsidRPr="00F156BF" w:rsidRDefault="008039F1" w:rsidP="00B11BE1">
            <w:pPr>
              <w:jc w:val="right"/>
              <w:rPr>
                <w:sz w:val="16"/>
                <w:szCs w:val="16"/>
              </w:rPr>
            </w:pPr>
            <w:r w:rsidRPr="00F156BF">
              <w:rPr>
                <w:sz w:val="16"/>
                <w:szCs w:val="16"/>
              </w:rPr>
              <w:t>43.6</w:t>
            </w:r>
          </w:p>
        </w:tc>
        <w:tc>
          <w:tcPr>
            <w:tcW w:w="992" w:type="dxa"/>
            <w:noWrap/>
            <w:vAlign w:val="center"/>
            <w:hideMark/>
          </w:tcPr>
          <w:p w:rsidR="008039F1" w:rsidRPr="00F156BF" w:rsidRDefault="008039F1" w:rsidP="00B11BE1">
            <w:pPr>
              <w:jc w:val="right"/>
              <w:rPr>
                <w:sz w:val="16"/>
                <w:szCs w:val="16"/>
              </w:rPr>
            </w:pPr>
            <w:r w:rsidRPr="00F156BF">
              <w:rPr>
                <w:sz w:val="16"/>
                <w:szCs w:val="16"/>
              </w:rPr>
              <w:t>45.1</w:t>
            </w:r>
          </w:p>
        </w:tc>
        <w:tc>
          <w:tcPr>
            <w:tcW w:w="992" w:type="dxa"/>
            <w:noWrap/>
            <w:vAlign w:val="center"/>
            <w:hideMark/>
          </w:tcPr>
          <w:p w:rsidR="008039F1" w:rsidRPr="00F156BF" w:rsidRDefault="008039F1" w:rsidP="00B11BE1">
            <w:pPr>
              <w:jc w:val="right"/>
              <w:rPr>
                <w:sz w:val="16"/>
                <w:szCs w:val="16"/>
              </w:rPr>
            </w:pPr>
            <w:r w:rsidRPr="00F156BF">
              <w:rPr>
                <w:sz w:val="16"/>
                <w:szCs w:val="16"/>
              </w:rPr>
              <w:t>9.6</w:t>
            </w:r>
          </w:p>
        </w:tc>
      </w:tr>
      <w:tr w:rsidR="008039F1" w:rsidRPr="00F156BF" w:rsidTr="008039F1">
        <w:tc>
          <w:tcPr>
            <w:tcW w:w="2977" w:type="dxa"/>
          </w:tcPr>
          <w:p w:rsidR="008039F1" w:rsidRPr="00F156BF" w:rsidRDefault="00AB22BB" w:rsidP="00B11BE1">
            <w:pPr>
              <w:ind w:left="158"/>
              <w:rPr>
                <w:sz w:val="16"/>
                <w:szCs w:val="16"/>
              </w:rPr>
            </w:pPr>
            <w:r w:rsidRPr="00F156BF">
              <w:rPr>
                <w:sz w:val="16"/>
                <w:szCs w:val="16"/>
              </w:rPr>
              <w:t>Non-problem</w:t>
            </w:r>
            <w:r w:rsidR="008039F1" w:rsidRPr="00F156BF">
              <w:rPr>
                <w:sz w:val="16"/>
                <w:szCs w:val="16"/>
              </w:rPr>
              <w:t xml:space="preserve"> gambler</w:t>
            </w:r>
          </w:p>
        </w:tc>
        <w:tc>
          <w:tcPr>
            <w:tcW w:w="1134" w:type="dxa"/>
            <w:noWrap/>
            <w:vAlign w:val="center"/>
            <w:hideMark/>
          </w:tcPr>
          <w:p w:rsidR="008039F1" w:rsidRPr="00F156BF" w:rsidRDefault="008039F1" w:rsidP="00B11BE1">
            <w:pPr>
              <w:jc w:val="right"/>
              <w:rPr>
                <w:sz w:val="16"/>
                <w:szCs w:val="16"/>
              </w:rPr>
            </w:pPr>
            <w:r w:rsidRPr="00F156BF">
              <w:rPr>
                <w:sz w:val="16"/>
                <w:szCs w:val="16"/>
              </w:rPr>
              <w:t>1.0</w:t>
            </w:r>
          </w:p>
        </w:tc>
        <w:tc>
          <w:tcPr>
            <w:tcW w:w="1276" w:type="dxa"/>
            <w:noWrap/>
            <w:vAlign w:val="center"/>
            <w:hideMark/>
          </w:tcPr>
          <w:p w:rsidR="008039F1" w:rsidRPr="00F156BF" w:rsidRDefault="008039F1" w:rsidP="00B11BE1">
            <w:pPr>
              <w:jc w:val="right"/>
              <w:rPr>
                <w:sz w:val="16"/>
                <w:szCs w:val="16"/>
              </w:rPr>
            </w:pPr>
            <w:r w:rsidRPr="00F156BF">
              <w:rPr>
                <w:sz w:val="16"/>
                <w:szCs w:val="16"/>
              </w:rPr>
              <w:t>55.3</w:t>
            </w:r>
          </w:p>
        </w:tc>
        <w:tc>
          <w:tcPr>
            <w:tcW w:w="992" w:type="dxa"/>
            <w:noWrap/>
            <w:vAlign w:val="center"/>
            <w:hideMark/>
          </w:tcPr>
          <w:p w:rsidR="008039F1" w:rsidRPr="00F156BF" w:rsidRDefault="008039F1" w:rsidP="00B11BE1">
            <w:pPr>
              <w:jc w:val="right"/>
              <w:rPr>
                <w:sz w:val="16"/>
                <w:szCs w:val="16"/>
              </w:rPr>
            </w:pPr>
            <w:r w:rsidRPr="00F156BF">
              <w:rPr>
                <w:sz w:val="16"/>
                <w:szCs w:val="16"/>
              </w:rPr>
              <w:t>38.9</w:t>
            </w:r>
          </w:p>
        </w:tc>
        <w:tc>
          <w:tcPr>
            <w:tcW w:w="992" w:type="dxa"/>
            <w:noWrap/>
            <w:vAlign w:val="center"/>
            <w:hideMark/>
          </w:tcPr>
          <w:p w:rsidR="008039F1" w:rsidRPr="00F156BF" w:rsidRDefault="008039F1" w:rsidP="00B11BE1">
            <w:pPr>
              <w:jc w:val="right"/>
              <w:rPr>
                <w:sz w:val="16"/>
                <w:szCs w:val="16"/>
              </w:rPr>
            </w:pPr>
            <w:r w:rsidRPr="00F156BF">
              <w:rPr>
                <w:sz w:val="16"/>
                <w:szCs w:val="16"/>
              </w:rPr>
              <w:t>4.7</w:t>
            </w:r>
          </w:p>
        </w:tc>
      </w:tr>
      <w:tr w:rsidR="008039F1" w:rsidRPr="00F156BF" w:rsidTr="008039F1">
        <w:tc>
          <w:tcPr>
            <w:tcW w:w="2977" w:type="dxa"/>
          </w:tcPr>
          <w:p w:rsidR="008039F1" w:rsidRPr="00F156BF" w:rsidRDefault="008039F1" w:rsidP="00B11BE1">
            <w:pPr>
              <w:ind w:left="158"/>
              <w:rPr>
                <w:sz w:val="16"/>
                <w:szCs w:val="16"/>
              </w:rPr>
            </w:pPr>
            <w:r w:rsidRPr="00F156BF">
              <w:rPr>
                <w:sz w:val="16"/>
                <w:szCs w:val="16"/>
              </w:rPr>
              <w:t>Low-risk gambler</w:t>
            </w:r>
          </w:p>
        </w:tc>
        <w:tc>
          <w:tcPr>
            <w:tcW w:w="1134" w:type="dxa"/>
            <w:noWrap/>
            <w:vAlign w:val="center"/>
            <w:hideMark/>
          </w:tcPr>
          <w:p w:rsidR="008039F1" w:rsidRPr="00F156BF" w:rsidRDefault="008039F1" w:rsidP="00B11BE1">
            <w:pPr>
              <w:jc w:val="right"/>
              <w:rPr>
                <w:sz w:val="16"/>
                <w:szCs w:val="16"/>
              </w:rPr>
            </w:pPr>
            <w:r w:rsidRPr="00F156BF">
              <w:rPr>
                <w:sz w:val="16"/>
                <w:szCs w:val="16"/>
              </w:rPr>
              <w:t>3.9</w:t>
            </w:r>
          </w:p>
        </w:tc>
        <w:tc>
          <w:tcPr>
            <w:tcW w:w="1276" w:type="dxa"/>
            <w:noWrap/>
            <w:vAlign w:val="center"/>
            <w:hideMark/>
          </w:tcPr>
          <w:p w:rsidR="008039F1" w:rsidRPr="00F156BF" w:rsidRDefault="008039F1" w:rsidP="00B11BE1">
            <w:pPr>
              <w:jc w:val="right"/>
              <w:rPr>
                <w:sz w:val="16"/>
                <w:szCs w:val="16"/>
              </w:rPr>
            </w:pPr>
            <w:r w:rsidRPr="00F156BF">
              <w:rPr>
                <w:sz w:val="16"/>
                <w:szCs w:val="16"/>
              </w:rPr>
              <w:t>52.7</w:t>
            </w:r>
          </w:p>
        </w:tc>
        <w:tc>
          <w:tcPr>
            <w:tcW w:w="992" w:type="dxa"/>
            <w:noWrap/>
            <w:vAlign w:val="center"/>
            <w:hideMark/>
          </w:tcPr>
          <w:p w:rsidR="008039F1" w:rsidRPr="00F156BF" w:rsidRDefault="008039F1" w:rsidP="00B11BE1">
            <w:pPr>
              <w:jc w:val="right"/>
              <w:rPr>
                <w:sz w:val="16"/>
                <w:szCs w:val="16"/>
              </w:rPr>
            </w:pPr>
            <w:r w:rsidRPr="00F156BF">
              <w:rPr>
                <w:sz w:val="16"/>
                <w:szCs w:val="16"/>
              </w:rPr>
              <w:t>41.5</w:t>
            </w:r>
          </w:p>
        </w:tc>
        <w:tc>
          <w:tcPr>
            <w:tcW w:w="992" w:type="dxa"/>
            <w:noWrap/>
            <w:vAlign w:val="center"/>
            <w:hideMark/>
          </w:tcPr>
          <w:p w:rsidR="008039F1" w:rsidRPr="00F156BF" w:rsidRDefault="008039F1" w:rsidP="00B11BE1">
            <w:pPr>
              <w:jc w:val="right"/>
              <w:rPr>
                <w:sz w:val="16"/>
                <w:szCs w:val="16"/>
              </w:rPr>
            </w:pPr>
            <w:r w:rsidRPr="00F156BF">
              <w:rPr>
                <w:sz w:val="16"/>
                <w:szCs w:val="16"/>
              </w:rPr>
              <w:t>2.0</w:t>
            </w:r>
          </w:p>
        </w:tc>
      </w:tr>
      <w:tr w:rsidR="008039F1" w:rsidRPr="00F156BF" w:rsidTr="008039F1">
        <w:tc>
          <w:tcPr>
            <w:tcW w:w="2977" w:type="dxa"/>
          </w:tcPr>
          <w:p w:rsidR="008039F1" w:rsidRPr="00F156BF" w:rsidRDefault="008039F1" w:rsidP="00B11BE1">
            <w:pPr>
              <w:ind w:left="158"/>
              <w:rPr>
                <w:sz w:val="16"/>
                <w:szCs w:val="16"/>
              </w:rPr>
            </w:pPr>
            <w:r w:rsidRPr="00F156BF">
              <w:rPr>
                <w:sz w:val="16"/>
                <w:szCs w:val="16"/>
              </w:rPr>
              <w:t>Moderate-risk gambler</w:t>
            </w:r>
          </w:p>
        </w:tc>
        <w:tc>
          <w:tcPr>
            <w:tcW w:w="1134" w:type="dxa"/>
            <w:noWrap/>
            <w:vAlign w:val="center"/>
            <w:hideMark/>
          </w:tcPr>
          <w:p w:rsidR="008039F1" w:rsidRPr="00F156BF" w:rsidRDefault="008039F1" w:rsidP="00B11BE1">
            <w:pPr>
              <w:jc w:val="right"/>
              <w:rPr>
                <w:sz w:val="16"/>
                <w:szCs w:val="16"/>
              </w:rPr>
            </w:pPr>
            <w:r w:rsidRPr="00F156BF">
              <w:rPr>
                <w:sz w:val="16"/>
                <w:szCs w:val="16"/>
              </w:rPr>
              <w:t>6.1</w:t>
            </w:r>
          </w:p>
        </w:tc>
        <w:tc>
          <w:tcPr>
            <w:tcW w:w="1276" w:type="dxa"/>
            <w:noWrap/>
            <w:vAlign w:val="center"/>
            <w:hideMark/>
          </w:tcPr>
          <w:p w:rsidR="008039F1" w:rsidRPr="00F156BF" w:rsidRDefault="008039F1" w:rsidP="00B11BE1">
            <w:pPr>
              <w:jc w:val="right"/>
              <w:rPr>
                <w:sz w:val="16"/>
                <w:szCs w:val="16"/>
              </w:rPr>
            </w:pPr>
            <w:r w:rsidRPr="00F156BF">
              <w:rPr>
                <w:sz w:val="16"/>
                <w:szCs w:val="16"/>
              </w:rPr>
              <w:t>46.9</w:t>
            </w:r>
          </w:p>
        </w:tc>
        <w:tc>
          <w:tcPr>
            <w:tcW w:w="992" w:type="dxa"/>
            <w:noWrap/>
            <w:vAlign w:val="center"/>
            <w:hideMark/>
          </w:tcPr>
          <w:p w:rsidR="008039F1" w:rsidRPr="00F156BF" w:rsidRDefault="008039F1" w:rsidP="00B11BE1">
            <w:pPr>
              <w:jc w:val="right"/>
              <w:rPr>
                <w:sz w:val="16"/>
                <w:szCs w:val="16"/>
              </w:rPr>
            </w:pPr>
            <w:r w:rsidRPr="00F156BF">
              <w:rPr>
                <w:sz w:val="16"/>
                <w:szCs w:val="16"/>
              </w:rPr>
              <w:t>44.4</w:t>
            </w:r>
          </w:p>
        </w:tc>
        <w:tc>
          <w:tcPr>
            <w:tcW w:w="992" w:type="dxa"/>
            <w:noWrap/>
            <w:vAlign w:val="center"/>
            <w:hideMark/>
          </w:tcPr>
          <w:p w:rsidR="008039F1" w:rsidRPr="00F156BF" w:rsidRDefault="008039F1" w:rsidP="00B11BE1">
            <w:pPr>
              <w:jc w:val="right"/>
              <w:rPr>
                <w:sz w:val="16"/>
                <w:szCs w:val="16"/>
              </w:rPr>
            </w:pPr>
            <w:r w:rsidRPr="00F156BF">
              <w:rPr>
                <w:sz w:val="16"/>
                <w:szCs w:val="16"/>
              </w:rPr>
              <w:t>2.6</w:t>
            </w:r>
          </w:p>
        </w:tc>
      </w:tr>
      <w:tr w:rsidR="008039F1" w:rsidRPr="00F156BF" w:rsidTr="008039F1">
        <w:tc>
          <w:tcPr>
            <w:tcW w:w="2977" w:type="dxa"/>
          </w:tcPr>
          <w:p w:rsidR="008039F1" w:rsidRPr="00F156BF" w:rsidRDefault="008039F1" w:rsidP="00B11BE1">
            <w:pPr>
              <w:ind w:left="158"/>
              <w:rPr>
                <w:sz w:val="16"/>
                <w:szCs w:val="16"/>
              </w:rPr>
            </w:pPr>
            <w:r w:rsidRPr="00F156BF">
              <w:rPr>
                <w:sz w:val="16"/>
                <w:szCs w:val="16"/>
              </w:rPr>
              <w:t>Problem gambler</w:t>
            </w:r>
          </w:p>
        </w:tc>
        <w:tc>
          <w:tcPr>
            <w:tcW w:w="1134" w:type="dxa"/>
            <w:noWrap/>
            <w:vAlign w:val="center"/>
            <w:hideMark/>
          </w:tcPr>
          <w:p w:rsidR="008039F1" w:rsidRPr="00F156BF" w:rsidRDefault="00843A56" w:rsidP="00B11BE1">
            <w:pPr>
              <w:jc w:val="right"/>
              <w:rPr>
                <w:sz w:val="16"/>
                <w:szCs w:val="16"/>
              </w:rPr>
            </w:pPr>
            <w:r>
              <w:rPr>
                <w:sz w:val="16"/>
                <w:szCs w:val="16"/>
              </w:rPr>
              <w:t>-</w:t>
            </w:r>
          </w:p>
        </w:tc>
        <w:tc>
          <w:tcPr>
            <w:tcW w:w="1276" w:type="dxa"/>
            <w:noWrap/>
            <w:vAlign w:val="center"/>
            <w:hideMark/>
          </w:tcPr>
          <w:p w:rsidR="008039F1" w:rsidRPr="00F156BF" w:rsidRDefault="008039F1" w:rsidP="00B11BE1">
            <w:pPr>
              <w:jc w:val="right"/>
              <w:rPr>
                <w:sz w:val="16"/>
                <w:szCs w:val="16"/>
              </w:rPr>
            </w:pPr>
            <w:r w:rsidRPr="00F156BF">
              <w:rPr>
                <w:sz w:val="16"/>
                <w:szCs w:val="16"/>
              </w:rPr>
              <w:t>31.2</w:t>
            </w:r>
          </w:p>
        </w:tc>
        <w:tc>
          <w:tcPr>
            <w:tcW w:w="992" w:type="dxa"/>
            <w:noWrap/>
            <w:vAlign w:val="center"/>
            <w:hideMark/>
          </w:tcPr>
          <w:p w:rsidR="008039F1" w:rsidRPr="00F156BF" w:rsidRDefault="008039F1" w:rsidP="00B11BE1">
            <w:pPr>
              <w:jc w:val="right"/>
              <w:rPr>
                <w:sz w:val="16"/>
                <w:szCs w:val="16"/>
              </w:rPr>
            </w:pPr>
            <w:r w:rsidRPr="00F156BF">
              <w:rPr>
                <w:sz w:val="16"/>
                <w:szCs w:val="16"/>
              </w:rPr>
              <w:t>68.8</w:t>
            </w:r>
          </w:p>
        </w:tc>
        <w:tc>
          <w:tcPr>
            <w:tcW w:w="992" w:type="dxa"/>
            <w:noWrap/>
            <w:vAlign w:val="center"/>
            <w:hideMark/>
          </w:tcPr>
          <w:p w:rsidR="008039F1" w:rsidRPr="00F156BF" w:rsidRDefault="00843A56" w:rsidP="00B11BE1">
            <w:pPr>
              <w:jc w:val="right"/>
              <w:rPr>
                <w:sz w:val="16"/>
                <w:szCs w:val="16"/>
              </w:rPr>
            </w:pPr>
            <w:r>
              <w:rPr>
                <w:sz w:val="16"/>
                <w:szCs w:val="16"/>
              </w:rPr>
              <w:t>-</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Gender</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Male</w:t>
            </w:r>
          </w:p>
        </w:tc>
        <w:tc>
          <w:tcPr>
            <w:tcW w:w="1134" w:type="dxa"/>
            <w:noWrap/>
            <w:vAlign w:val="center"/>
            <w:hideMark/>
          </w:tcPr>
          <w:p w:rsidR="008039F1" w:rsidRPr="00F156BF" w:rsidRDefault="008039F1" w:rsidP="00B11BE1">
            <w:pPr>
              <w:jc w:val="right"/>
              <w:rPr>
                <w:sz w:val="16"/>
                <w:szCs w:val="16"/>
              </w:rPr>
            </w:pPr>
            <w:r w:rsidRPr="00F156BF">
              <w:rPr>
                <w:sz w:val="16"/>
                <w:szCs w:val="16"/>
              </w:rPr>
              <w:t>1.7</w:t>
            </w:r>
          </w:p>
        </w:tc>
        <w:tc>
          <w:tcPr>
            <w:tcW w:w="1276" w:type="dxa"/>
            <w:noWrap/>
            <w:vAlign w:val="center"/>
            <w:hideMark/>
          </w:tcPr>
          <w:p w:rsidR="008039F1" w:rsidRPr="00F156BF" w:rsidRDefault="008039F1" w:rsidP="00B11BE1">
            <w:pPr>
              <w:jc w:val="right"/>
              <w:rPr>
                <w:sz w:val="16"/>
                <w:szCs w:val="16"/>
              </w:rPr>
            </w:pPr>
            <w:r w:rsidRPr="00F156BF">
              <w:rPr>
                <w:sz w:val="16"/>
                <w:szCs w:val="16"/>
              </w:rPr>
              <w:t>56.1</w:t>
            </w:r>
          </w:p>
        </w:tc>
        <w:tc>
          <w:tcPr>
            <w:tcW w:w="992" w:type="dxa"/>
            <w:noWrap/>
            <w:vAlign w:val="center"/>
            <w:hideMark/>
          </w:tcPr>
          <w:p w:rsidR="008039F1" w:rsidRPr="00F156BF" w:rsidRDefault="008039F1" w:rsidP="00B11BE1">
            <w:pPr>
              <w:jc w:val="right"/>
              <w:rPr>
                <w:sz w:val="16"/>
                <w:szCs w:val="16"/>
              </w:rPr>
            </w:pPr>
            <w:r w:rsidRPr="00F156BF">
              <w:rPr>
                <w:sz w:val="16"/>
                <w:szCs w:val="16"/>
              </w:rPr>
              <w:t>37.9</w:t>
            </w:r>
          </w:p>
        </w:tc>
        <w:tc>
          <w:tcPr>
            <w:tcW w:w="992" w:type="dxa"/>
            <w:noWrap/>
            <w:vAlign w:val="center"/>
            <w:hideMark/>
          </w:tcPr>
          <w:p w:rsidR="008039F1" w:rsidRPr="00F156BF" w:rsidRDefault="008039F1" w:rsidP="00B11BE1">
            <w:pPr>
              <w:jc w:val="right"/>
              <w:rPr>
                <w:sz w:val="16"/>
                <w:szCs w:val="16"/>
              </w:rPr>
            </w:pPr>
            <w:r w:rsidRPr="00F156BF">
              <w:rPr>
                <w:sz w:val="16"/>
                <w:szCs w:val="16"/>
              </w:rPr>
              <w:t>4.3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Female</w:t>
            </w:r>
          </w:p>
        </w:tc>
        <w:tc>
          <w:tcPr>
            <w:tcW w:w="1134" w:type="dxa"/>
            <w:noWrap/>
            <w:vAlign w:val="center"/>
            <w:hideMark/>
          </w:tcPr>
          <w:p w:rsidR="008039F1" w:rsidRPr="00F156BF" w:rsidRDefault="008039F1" w:rsidP="00B11BE1">
            <w:pPr>
              <w:jc w:val="right"/>
              <w:rPr>
                <w:sz w:val="16"/>
                <w:szCs w:val="16"/>
              </w:rPr>
            </w:pPr>
            <w:r w:rsidRPr="00F156BF">
              <w:rPr>
                <w:sz w:val="16"/>
                <w:szCs w:val="16"/>
              </w:rPr>
              <w:t>1.0</w:t>
            </w:r>
          </w:p>
        </w:tc>
        <w:tc>
          <w:tcPr>
            <w:tcW w:w="1276" w:type="dxa"/>
            <w:noWrap/>
            <w:vAlign w:val="center"/>
            <w:hideMark/>
          </w:tcPr>
          <w:p w:rsidR="008039F1" w:rsidRPr="00F156BF" w:rsidRDefault="008039F1" w:rsidP="00B11BE1">
            <w:pPr>
              <w:jc w:val="right"/>
              <w:rPr>
                <w:sz w:val="16"/>
                <w:szCs w:val="16"/>
              </w:rPr>
            </w:pPr>
            <w:r w:rsidRPr="00F156BF">
              <w:rPr>
                <w:sz w:val="16"/>
                <w:szCs w:val="16"/>
              </w:rPr>
              <w:t>49.4</w:t>
            </w:r>
          </w:p>
        </w:tc>
        <w:tc>
          <w:tcPr>
            <w:tcW w:w="992" w:type="dxa"/>
            <w:noWrap/>
            <w:vAlign w:val="center"/>
            <w:hideMark/>
          </w:tcPr>
          <w:p w:rsidR="008039F1" w:rsidRPr="00F156BF" w:rsidRDefault="008039F1" w:rsidP="00B11BE1">
            <w:pPr>
              <w:jc w:val="right"/>
              <w:rPr>
                <w:sz w:val="16"/>
                <w:szCs w:val="16"/>
              </w:rPr>
            </w:pPr>
            <w:r w:rsidRPr="00F156BF">
              <w:rPr>
                <w:sz w:val="16"/>
                <w:szCs w:val="16"/>
              </w:rPr>
              <w:t>43.0</w:t>
            </w:r>
          </w:p>
        </w:tc>
        <w:tc>
          <w:tcPr>
            <w:tcW w:w="992" w:type="dxa"/>
            <w:noWrap/>
            <w:vAlign w:val="center"/>
            <w:hideMark/>
          </w:tcPr>
          <w:p w:rsidR="008039F1" w:rsidRPr="00F156BF" w:rsidRDefault="008039F1" w:rsidP="00B11BE1">
            <w:pPr>
              <w:jc w:val="right"/>
              <w:rPr>
                <w:sz w:val="16"/>
                <w:szCs w:val="16"/>
              </w:rPr>
            </w:pPr>
            <w:r w:rsidRPr="00F156BF">
              <w:rPr>
                <w:sz w:val="16"/>
                <w:szCs w:val="16"/>
              </w:rPr>
              <w:t>6.6</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Ethnic group</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European/Other</w:t>
            </w:r>
          </w:p>
        </w:tc>
        <w:tc>
          <w:tcPr>
            <w:tcW w:w="1134" w:type="dxa"/>
            <w:noWrap/>
            <w:vAlign w:val="center"/>
            <w:hideMark/>
          </w:tcPr>
          <w:p w:rsidR="008039F1" w:rsidRPr="00F156BF" w:rsidRDefault="008039F1" w:rsidP="00B11BE1">
            <w:pPr>
              <w:jc w:val="right"/>
              <w:rPr>
                <w:sz w:val="16"/>
                <w:szCs w:val="16"/>
              </w:rPr>
            </w:pPr>
            <w:r w:rsidRPr="00F156BF">
              <w:rPr>
                <w:sz w:val="16"/>
                <w:szCs w:val="16"/>
              </w:rPr>
              <w:t>0.9</w:t>
            </w:r>
          </w:p>
        </w:tc>
        <w:tc>
          <w:tcPr>
            <w:tcW w:w="1276" w:type="dxa"/>
            <w:noWrap/>
            <w:vAlign w:val="center"/>
            <w:hideMark/>
          </w:tcPr>
          <w:p w:rsidR="008039F1" w:rsidRPr="00F156BF" w:rsidRDefault="008039F1" w:rsidP="00B11BE1">
            <w:pPr>
              <w:jc w:val="right"/>
              <w:rPr>
                <w:sz w:val="16"/>
                <w:szCs w:val="16"/>
              </w:rPr>
            </w:pPr>
            <w:r w:rsidRPr="00F156BF">
              <w:rPr>
                <w:sz w:val="16"/>
                <w:szCs w:val="16"/>
              </w:rPr>
              <w:t>55.4</w:t>
            </w:r>
          </w:p>
        </w:tc>
        <w:tc>
          <w:tcPr>
            <w:tcW w:w="992" w:type="dxa"/>
            <w:noWrap/>
            <w:vAlign w:val="center"/>
            <w:hideMark/>
          </w:tcPr>
          <w:p w:rsidR="008039F1" w:rsidRPr="00F156BF" w:rsidRDefault="008039F1" w:rsidP="00B11BE1">
            <w:pPr>
              <w:jc w:val="right"/>
              <w:rPr>
                <w:sz w:val="16"/>
                <w:szCs w:val="16"/>
              </w:rPr>
            </w:pPr>
            <w:r w:rsidRPr="00F156BF">
              <w:rPr>
                <w:sz w:val="16"/>
                <w:szCs w:val="16"/>
              </w:rPr>
              <w:t>38.4</w:t>
            </w:r>
          </w:p>
        </w:tc>
        <w:tc>
          <w:tcPr>
            <w:tcW w:w="992" w:type="dxa"/>
            <w:noWrap/>
            <w:vAlign w:val="center"/>
            <w:hideMark/>
          </w:tcPr>
          <w:p w:rsidR="008039F1" w:rsidRPr="00F156BF" w:rsidRDefault="008039F1" w:rsidP="00B11BE1">
            <w:pPr>
              <w:jc w:val="right"/>
              <w:rPr>
                <w:sz w:val="16"/>
                <w:szCs w:val="16"/>
              </w:rPr>
            </w:pPr>
            <w:r w:rsidRPr="00F156BF">
              <w:rPr>
                <w:sz w:val="16"/>
                <w:szCs w:val="16"/>
              </w:rPr>
              <w:t>5.2</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w:t>
            </w:r>
            <w:r w:rsidR="00BD2D51">
              <w:rPr>
                <w:sz w:val="16"/>
                <w:szCs w:val="16"/>
              </w:rPr>
              <w:t>Māori</w:t>
            </w:r>
          </w:p>
        </w:tc>
        <w:tc>
          <w:tcPr>
            <w:tcW w:w="1134" w:type="dxa"/>
            <w:noWrap/>
            <w:vAlign w:val="center"/>
            <w:hideMark/>
          </w:tcPr>
          <w:p w:rsidR="008039F1" w:rsidRPr="00F156BF" w:rsidRDefault="008039F1" w:rsidP="00B11BE1">
            <w:pPr>
              <w:jc w:val="right"/>
              <w:rPr>
                <w:sz w:val="16"/>
                <w:szCs w:val="16"/>
              </w:rPr>
            </w:pPr>
            <w:r w:rsidRPr="00F156BF">
              <w:rPr>
                <w:sz w:val="16"/>
                <w:szCs w:val="16"/>
              </w:rPr>
              <w:t>1.5</w:t>
            </w:r>
          </w:p>
        </w:tc>
        <w:tc>
          <w:tcPr>
            <w:tcW w:w="1276" w:type="dxa"/>
            <w:noWrap/>
            <w:vAlign w:val="center"/>
            <w:hideMark/>
          </w:tcPr>
          <w:p w:rsidR="008039F1" w:rsidRPr="00F156BF" w:rsidRDefault="008039F1" w:rsidP="00B11BE1">
            <w:pPr>
              <w:jc w:val="right"/>
              <w:rPr>
                <w:sz w:val="16"/>
                <w:szCs w:val="16"/>
              </w:rPr>
            </w:pPr>
            <w:r w:rsidRPr="00F156BF">
              <w:rPr>
                <w:sz w:val="16"/>
                <w:szCs w:val="16"/>
              </w:rPr>
              <w:t>44.4</w:t>
            </w:r>
          </w:p>
        </w:tc>
        <w:tc>
          <w:tcPr>
            <w:tcW w:w="992" w:type="dxa"/>
            <w:noWrap/>
            <w:vAlign w:val="center"/>
            <w:hideMark/>
          </w:tcPr>
          <w:p w:rsidR="008039F1" w:rsidRPr="00F156BF" w:rsidRDefault="008039F1" w:rsidP="00B11BE1">
            <w:pPr>
              <w:jc w:val="right"/>
              <w:rPr>
                <w:sz w:val="16"/>
                <w:szCs w:val="16"/>
              </w:rPr>
            </w:pPr>
            <w:r w:rsidRPr="00F156BF">
              <w:rPr>
                <w:sz w:val="16"/>
                <w:szCs w:val="16"/>
              </w:rPr>
              <w:t>51.0</w:t>
            </w:r>
          </w:p>
        </w:tc>
        <w:tc>
          <w:tcPr>
            <w:tcW w:w="992" w:type="dxa"/>
            <w:noWrap/>
            <w:vAlign w:val="center"/>
            <w:hideMark/>
          </w:tcPr>
          <w:p w:rsidR="008039F1" w:rsidRPr="00F156BF" w:rsidRDefault="008039F1" w:rsidP="00B11BE1">
            <w:pPr>
              <w:jc w:val="right"/>
              <w:rPr>
                <w:sz w:val="16"/>
                <w:szCs w:val="16"/>
              </w:rPr>
            </w:pPr>
            <w:r w:rsidRPr="00F156BF">
              <w:rPr>
                <w:sz w:val="16"/>
                <w:szCs w:val="16"/>
              </w:rPr>
              <w:t>3.1</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Pacific</w:t>
            </w:r>
          </w:p>
        </w:tc>
        <w:tc>
          <w:tcPr>
            <w:tcW w:w="1134" w:type="dxa"/>
            <w:noWrap/>
            <w:vAlign w:val="center"/>
            <w:hideMark/>
          </w:tcPr>
          <w:p w:rsidR="008039F1" w:rsidRPr="00F156BF" w:rsidRDefault="008039F1" w:rsidP="00B11BE1">
            <w:pPr>
              <w:jc w:val="right"/>
              <w:rPr>
                <w:sz w:val="16"/>
                <w:szCs w:val="16"/>
              </w:rPr>
            </w:pPr>
            <w:r w:rsidRPr="00F156BF">
              <w:rPr>
                <w:sz w:val="16"/>
                <w:szCs w:val="16"/>
              </w:rPr>
              <w:t>2.7</w:t>
            </w:r>
          </w:p>
        </w:tc>
        <w:tc>
          <w:tcPr>
            <w:tcW w:w="1276" w:type="dxa"/>
            <w:noWrap/>
            <w:vAlign w:val="center"/>
            <w:hideMark/>
          </w:tcPr>
          <w:p w:rsidR="008039F1" w:rsidRPr="00F156BF" w:rsidRDefault="008039F1" w:rsidP="00B11BE1">
            <w:pPr>
              <w:jc w:val="right"/>
              <w:rPr>
                <w:sz w:val="16"/>
                <w:szCs w:val="16"/>
              </w:rPr>
            </w:pPr>
            <w:r w:rsidRPr="00F156BF">
              <w:rPr>
                <w:sz w:val="16"/>
                <w:szCs w:val="16"/>
              </w:rPr>
              <w:t>34.3</w:t>
            </w:r>
          </w:p>
        </w:tc>
        <w:tc>
          <w:tcPr>
            <w:tcW w:w="992" w:type="dxa"/>
            <w:noWrap/>
            <w:vAlign w:val="center"/>
            <w:hideMark/>
          </w:tcPr>
          <w:p w:rsidR="008039F1" w:rsidRPr="00F156BF" w:rsidRDefault="008039F1" w:rsidP="00B11BE1">
            <w:pPr>
              <w:jc w:val="right"/>
              <w:rPr>
                <w:sz w:val="16"/>
                <w:szCs w:val="16"/>
              </w:rPr>
            </w:pPr>
            <w:r w:rsidRPr="00F156BF">
              <w:rPr>
                <w:sz w:val="16"/>
                <w:szCs w:val="16"/>
              </w:rPr>
              <w:t>60.6</w:t>
            </w:r>
          </w:p>
        </w:tc>
        <w:tc>
          <w:tcPr>
            <w:tcW w:w="992" w:type="dxa"/>
            <w:noWrap/>
            <w:vAlign w:val="center"/>
            <w:hideMark/>
          </w:tcPr>
          <w:p w:rsidR="008039F1" w:rsidRPr="00F156BF" w:rsidRDefault="008039F1" w:rsidP="00B11BE1">
            <w:pPr>
              <w:jc w:val="right"/>
              <w:rPr>
                <w:sz w:val="16"/>
                <w:szCs w:val="16"/>
              </w:rPr>
            </w:pPr>
            <w:r w:rsidRPr="00F156BF">
              <w:rPr>
                <w:sz w:val="16"/>
                <w:szCs w:val="16"/>
              </w:rPr>
              <w:t>2.4</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Asian</w:t>
            </w:r>
          </w:p>
        </w:tc>
        <w:tc>
          <w:tcPr>
            <w:tcW w:w="1134" w:type="dxa"/>
            <w:noWrap/>
            <w:vAlign w:val="center"/>
            <w:hideMark/>
          </w:tcPr>
          <w:p w:rsidR="008039F1" w:rsidRPr="00F156BF" w:rsidRDefault="008039F1" w:rsidP="00B11BE1">
            <w:pPr>
              <w:jc w:val="right"/>
              <w:rPr>
                <w:sz w:val="16"/>
                <w:szCs w:val="16"/>
              </w:rPr>
            </w:pPr>
            <w:r w:rsidRPr="00F156BF">
              <w:rPr>
                <w:sz w:val="16"/>
                <w:szCs w:val="16"/>
              </w:rPr>
              <w:t>5.0</w:t>
            </w:r>
          </w:p>
        </w:tc>
        <w:tc>
          <w:tcPr>
            <w:tcW w:w="1276" w:type="dxa"/>
            <w:noWrap/>
            <w:vAlign w:val="center"/>
            <w:hideMark/>
          </w:tcPr>
          <w:p w:rsidR="008039F1" w:rsidRPr="00F156BF" w:rsidRDefault="008039F1" w:rsidP="00B11BE1">
            <w:pPr>
              <w:jc w:val="right"/>
              <w:rPr>
                <w:sz w:val="16"/>
                <w:szCs w:val="16"/>
              </w:rPr>
            </w:pPr>
            <w:r w:rsidRPr="00F156BF">
              <w:rPr>
                <w:sz w:val="16"/>
                <w:szCs w:val="16"/>
              </w:rPr>
              <w:t>45.5</w:t>
            </w:r>
          </w:p>
        </w:tc>
        <w:tc>
          <w:tcPr>
            <w:tcW w:w="992" w:type="dxa"/>
            <w:noWrap/>
            <w:vAlign w:val="center"/>
            <w:hideMark/>
          </w:tcPr>
          <w:p w:rsidR="008039F1" w:rsidRPr="00F156BF" w:rsidRDefault="008039F1" w:rsidP="00B11BE1">
            <w:pPr>
              <w:jc w:val="right"/>
              <w:rPr>
                <w:sz w:val="16"/>
                <w:szCs w:val="16"/>
              </w:rPr>
            </w:pPr>
            <w:r w:rsidRPr="00F156BF">
              <w:rPr>
                <w:sz w:val="16"/>
                <w:szCs w:val="16"/>
              </w:rPr>
              <w:t>40.8</w:t>
            </w:r>
          </w:p>
        </w:tc>
        <w:tc>
          <w:tcPr>
            <w:tcW w:w="992" w:type="dxa"/>
            <w:noWrap/>
            <w:vAlign w:val="center"/>
            <w:hideMark/>
          </w:tcPr>
          <w:p w:rsidR="008039F1" w:rsidRPr="00F156BF" w:rsidRDefault="008039F1" w:rsidP="00B11BE1">
            <w:pPr>
              <w:jc w:val="right"/>
              <w:rPr>
                <w:sz w:val="16"/>
                <w:szCs w:val="16"/>
              </w:rPr>
            </w:pPr>
            <w:r w:rsidRPr="00F156BF">
              <w:rPr>
                <w:sz w:val="16"/>
                <w:szCs w:val="16"/>
              </w:rPr>
              <w:t>8.7</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Age group</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18 - 24 years</w:t>
            </w:r>
          </w:p>
        </w:tc>
        <w:tc>
          <w:tcPr>
            <w:tcW w:w="1134" w:type="dxa"/>
            <w:noWrap/>
            <w:vAlign w:val="center"/>
            <w:hideMark/>
          </w:tcPr>
          <w:p w:rsidR="008039F1" w:rsidRPr="00F156BF" w:rsidRDefault="008039F1" w:rsidP="00B11BE1">
            <w:pPr>
              <w:jc w:val="right"/>
              <w:rPr>
                <w:sz w:val="16"/>
                <w:szCs w:val="16"/>
              </w:rPr>
            </w:pPr>
            <w:r w:rsidRPr="00F156BF">
              <w:rPr>
                <w:sz w:val="16"/>
                <w:szCs w:val="16"/>
              </w:rPr>
              <w:t>2.9</w:t>
            </w:r>
          </w:p>
        </w:tc>
        <w:tc>
          <w:tcPr>
            <w:tcW w:w="1276" w:type="dxa"/>
            <w:noWrap/>
            <w:vAlign w:val="center"/>
            <w:hideMark/>
          </w:tcPr>
          <w:p w:rsidR="008039F1" w:rsidRPr="00F156BF" w:rsidRDefault="008039F1" w:rsidP="00B11BE1">
            <w:pPr>
              <w:jc w:val="right"/>
              <w:rPr>
                <w:sz w:val="16"/>
                <w:szCs w:val="16"/>
              </w:rPr>
            </w:pPr>
            <w:r w:rsidRPr="00F156BF">
              <w:rPr>
                <w:sz w:val="16"/>
                <w:szCs w:val="16"/>
              </w:rPr>
              <w:t>59.8</w:t>
            </w:r>
          </w:p>
        </w:tc>
        <w:tc>
          <w:tcPr>
            <w:tcW w:w="992" w:type="dxa"/>
            <w:noWrap/>
            <w:vAlign w:val="center"/>
            <w:hideMark/>
          </w:tcPr>
          <w:p w:rsidR="008039F1" w:rsidRPr="00F156BF" w:rsidRDefault="008039F1" w:rsidP="00B11BE1">
            <w:pPr>
              <w:jc w:val="right"/>
              <w:rPr>
                <w:sz w:val="16"/>
                <w:szCs w:val="16"/>
              </w:rPr>
            </w:pPr>
            <w:r w:rsidRPr="00F156BF">
              <w:rPr>
                <w:sz w:val="16"/>
                <w:szCs w:val="16"/>
              </w:rPr>
              <w:t>32.4</w:t>
            </w:r>
          </w:p>
        </w:tc>
        <w:tc>
          <w:tcPr>
            <w:tcW w:w="992" w:type="dxa"/>
            <w:noWrap/>
            <w:vAlign w:val="center"/>
            <w:hideMark/>
          </w:tcPr>
          <w:p w:rsidR="008039F1" w:rsidRPr="00F156BF" w:rsidRDefault="008039F1" w:rsidP="00B11BE1">
            <w:pPr>
              <w:jc w:val="right"/>
              <w:rPr>
                <w:sz w:val="16"/>
                <w:szCs w:val="16"/>
              </w:rPr>
            </w:pPr>
            <w:r w:rsidRPr="00F156BF">
              <w:rPr>
                <w:sz w:val="16"/>
                <w:szCs w:val="16"/>
              </w:rPr>
              <w:t>4.9</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25 - 34 years</w:t>
            </w:r>
          </w:p>
        </w:tc>
        <w:tc>
          <w:tcPr>
            <w:tcW w:w="1134" w:type="dxa"/>
            <w:noWrap/>
            <w:vAlign w:val="center"/>
            <w:hideMark/>
          </w:tcPr>
          <w:p w:rsidR="008039F1" w:rsidRPr="00F156BF" w:rsidRDefault="008039F1" w:rsidP="00B11BE1">
            <w:pPr>
              <w:jc w:val="right"/>
              <w:rPr>
                <w:sz w:val="16"/>
                <w:szCs w:val="16"/>
              </w:rPr>
            </w:pPr>
            <w:r w:rsidRPr="00F156BF">
              <w:rPr>
                <w:sz w:val="16"/>
                <w:szCs w:val="16"/>
              </w:rPr>
              <w:t>2.1</w:t>
            </w:r>
          </w:p>
        </w:tc>
        <w:tc>
          <w:tcPr>
            <w:tcW w:w="1276" w:type="dxa"/>
            <w:noWrap/>
            <w:vAlign w:val="center"/>
            <w:hideMark/>
          </w:tcPr>
          <w:p w:rsidR="008039F1" w:rsidRPr="00F156BF" w:rsidRDefault="008039F1" w:rsidP="00B11BE1">
            <w:pPr>
              <w:jc w:val="right"/>
              <w:rPr>
                <w:sz w:val="16"/>
                <w:szCs w:val="16"/>
              </w:rPr>
            </w:pPr>
            <w:r w:rsidRPr="00F156BF">
              <w:rPr>
                <w:sz w:val="16"/>
                <w:szCs w:val="16"/>
              </w:rPr>
              <w:t>52.6</w:t>
            </w:r>
          </w:p>
        </w:tc>
        <w:tc>
          <w:tcPr>
            <w:tcW w:w="992" w:type="dxa"/>
            <w:noWrap/>
            <w:vAlign w:val="center"/>
            <w:hideMark/>
          </w:tcPr>
          <w:p w:rsidR="008039F1" w:rsidRPr="00F156BF" w:rsidRDefault="008039F1" w:rsidP="00B11BE1">
            <w:pPr>
              <w:jc w:val="right"/>
              <w:rPr>
                <w:sz w:val="16"/>
                <w:szCs w:val="16"/>
              </w:rPr>
            </w:pPr>
            <w:r w:rsidRPr="00F156BF">
              <w:rPr>
                <w:sz w:val="16"/>
                <w:szCs w:val="16"/>
              </w:rPr>
              <w:t>42.0</w:t>
            </w:r>
          </w:p>
        </w:tc>
        <w:tc>
          <w:tcPr>
            <w:tcW w:w="992" w:type="dxa"/>
            <w:noWrap/>
            <w:vAlign w:val="center"/>
            <w:hideMark/>
          </w:tcPr>
          <w:p w:rsidR="008039F1" w:rsidRPr="00F156BF" w:rsidRDefault="008039F1" w:rsidP="00B11BE1">
            <w:pPr>
              <w:jc w:val="right"/>
              <w:rPr>
                <w:sz w:val="16"/>
                <w:szCs w:val="16"/>
              </w:rPr>
            </w:pPr>
            <w:r w:rsidRPr="00F156BF">
              <w:rPr>
                <w:sz w:val="16"/>
                <w:szCs w:val="16"/>
              </w:rPr>
              <w:t>3.3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35 - 44 years</w:t>
            </w:r>
          </w:p>
        </w:tc>
        <w:tc>
          <w:tcPr>
            <w:tcW w:w="1134" w:type="dxa"/>
            <w:noWrap/>
            <w:vAlign w:val="center"/>
            <w:hideMark/>
          </w:tcPr>
          <w:p w:rsidR="008039F1" w:rsidRPr="00F156BF" w:rsidRDefault="008039F1" w:rsidP="00B11BE1">
            <w:pPr>
              <w:jc w:val="right"/>
              <w:rPr>
                <w:sz w:val="16"/>
                <w:szCs w:val="16"/>
              </w:rPr>
            </w:pPr>
            <w:r w:rsidRPr="00F156BF">
              <w:rPr>
                <w:sz w:val="16"/>
                <w:szCs w:val="16"/>
              </w:rPr>
              <w:t>0.9</w:t>
            </w:r>
          </w:p>
        </w:tc>
        <w:tc>
          <w:tcPr>
            <w:tcW w:w="1276" w:type="dxa"/>
            <w:noWrap/>
            <w:vAlign w:val="center"/>
            <w:hideMark/>
          </w:tcPr>
          <w:p w:rsidR="008039F1" w:rsidRPr="00F156BF" w:rsidRDefault="008039F1" w:rsidP="00B11BE1">
            <w:pPr>
              <w:jc w:val="right"/>
              <w:rPr>
                <w:sz w:val="16"/>
                <w:szCs w:val="16"/>
              </w:rPr>
            </w:pPr>
            <w:r w:rsidRPr="00F156BF">
              <w:rPr>
                <w:sz w:val="16"/>
                <w:szCs w:val="16"/>
              </w:rPr>
              <w:t>52.6</w:t>
            </w:r>
          </w:p>
        </w:tc>
        <w:tc>
          <w:tcPr>
            <w:tcW w:w="992" w:type="dxa"/>
            <w:noWrap/>
            <w:vAlign w:val="center"/>
            <w:hideMark/>
          </w:tcPr>
          <w:p w:rsidR="008039F1" w:rsidRPr="00F156BF" w:rsidRDefault="008039F1" w:rsidP="00B11BE1">
            <w:pPr>
              <w:jc w:val="right"/>
              <w:rPr>
                <w:sz w:val="16"/>
                <w:szCs w:val="16"/>
              </w:rPr>
            </w:pPr>
            <w:r w:rsidRPr="00F156BF">
              <w:rPr>
                <w:sz w:val="16"/>
                <w:szCs w:val="16"/>
              </w:rPr>
              <w:t>40.2</w:t>
            </w:r>
          </w:p>
        </w:tc>
        <w:tc>
          <w:tcPr>
            <w:tcW w:w="992" w:type="dxa"/>
            <w:noWrap/>
            <w:vAlign w:val="center"/>
            <w:hideMark/>
          </w:tcPr>
          <w:p w:rsidR="008039F1" w:rsidRPr="00F156BF" w:rsidRDefault="008039F1" w:rsidP="00B11BE1">
            <w:pPr>
              <w:jc w:val="right"/>
              <w:rPr>
                <w:sz w:val="16"/>
                <w:szCs w:val="16"/>
              </w:rPr>
            </w:pPr>
            <w:r w:rsidRPr="00F156BF">
              <w:rPr>
                <w:sz w:val="16"/>
                <w:szCs w:val="16"/>
              </w:rPr>
              <w:t>6.3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45 - 54 years</w:t>
            </w:r>
          </w:p>
        </w:tc>
        <w:tc>
          <w:tcPr>
            <w:tcW w:w="1134" w:type="dxa"/>
            <w:noWrap/>
            <w:vAlign w:val="center"/>
            <w:hideMark/>
          </w:tcPr>
          <w:p w:rsidR="008039F1" w:rsidRPr="00F156BF" w:rsidRDefault="008039F1" w:rsidP="00B11BE1">
            <w:pPr>
              <w:jc w:val="right"/>
              <w:rPr>
                <w:sz w:val="16"/>
                <w:szCs w:val="16"/>
              </w:rPr>
            </w:pPr>
            <w:r w:rsidRPr="00F156BF">
              <w:rPr>
                <w:sz w:val="16"/>
                <w:szCs w:val="16"/>
              </w:rPr>
              <w:t>0.9</w:t>
            </w:r>
          </w:p>
        </w:tc>
        <w:tc>
          <w:tcPr>
            <w:tcW w:w="1276" w:type="dxa"/>
            <w:noWrap/>
            <w:vAlign w:val="center"/>
            <w:hideMark/>
          </w:tcPr>
          <w:p w:rsidR="008039F1" w:rsidRPr="00F156BF" w:rsidRDefault="008039F1" w:rsidP="00B11BE1">
            <w:pPr>
              <w:jc w:val="right"/>
              <w:rPr>
                <w:sz w:val="16"/>
                <w:szCs w:val="16"/>
              </w:rPr>
            </w:pPr>
            <w:r w:rsidRPr="00F156BF">
              <w:rPr>
                <w:sz w:val="16"/>
                <w:szCs w:val="16"/>
              </w:rPr>
              <w:t>49.0</w:t>
            </w:r>
          </w:p>
        </w:tc>
        <w:tc>
          <w:tcPr>
            <w:tcW w:w="992" w:type="dxa"/>
            <w:noWrap/>
            <w:vAlign w:val="center"/>
            <w:hideMark/>
          </w:tcPr>
          <w:p w:rsidR="008039F1" w:rsidRPr="00F156BF" w:rsidRDefault="008039F1" w:rsidP="00B11BE1">
            <w:pPr>
              <w:jc w:val="right"/>
              <w:rPr>
                <w:sz w:val="16"/>
                <w:szCs w:val="16"/>
              </w:rPr>
            </w:pPr>
            <w:r w:rsidRPr="00F156BF">
              <w:rPr>
                <w:sz w:val="16"/>
                <w:szCs w:val="16"/>
              </w:rPr>
              <w:t>45.5</w:t>
            </w:r>
          </w:p>
        </w:tc>
        <w:tc>
          <w:tcPr>
            <w:tcW w:w="992" w:type="dxa"/>
            <w:noWrap/>
            <w:vAlign w:val="center"/>
            <w:hideMark/>
          </w:tcPr>
          <w:p w:rsidR="008039F1" w:rsidRPr="00F156BF" w:rsidRDefault="008039F1" w:rsidP="00B11BE1">
            <w:pPr>
              <w:jc w:val="right"/>
              <w:rPr>
                <w:sz w:val="16"/>
                <w:szCs w:val="16"/>
              </w:rPr>
            </w:pPr>
            <w:r w:rsidRPr="00F156BF">
              <w:rPr>
                <w:sz w:val="16"/>
                <w:szCs w:val="16"/>
              </w:rPr>
              <w:t>4.6</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55 - 64 years</w:t>
            </w:r>
          </w:p>
        </w:tc>
        <w:tc>
          <w:tcPr>
            <w:tcW w:w="1134" w:type="dxa"/>
            <w:noWrap/>
            <w:vAlign w:val="center"/>
            <w:hideMark/>
          </w:tcPr>
          <w:p w:rsidR="008039F1" w:rsidRPr="00F156BF" w:rsidRDefault="008039F1" w:rsidP="00B11BE1">
            <w:pPr>
              <w:jc w:val="right"/>
              <w:rPr>
                <w:sz w:val="16"/>
                <w:szCs w:val="16"/>
              </w:rPr>
            </w:pPr>
            <w:r w:rsidRPr="00F156BF">
              <w:rPr>
                <w:sz w:val="16"/>
                <w:szCs w:val="16"/>
              </w:rPr>
              <w:t>1.2</w:t>
            </w:r>
          </w:p>
        </w:tc>
        <w:tc>
          <w:tcPr>
            <w:tcW w:w="1276" w:type="dxa"/>
            <w:noWrap/>
            <w:vAlign w:val="center"/>
            <w:hideMark/>
          </w:tcPr>
          <w:p w:rsidR="008039F1" w:rsidRPr="00F156BF" w:rsidRDefault="008039F1" w:rsidP="00B11BE1">
            <w:pPr>
              <w:jc w:val="right"/>
              <w:rPr>
                <w:sz w:val="16"/>
                <w:szCs w:val="16"/>
              </w:rPr>
            </w:pPr>
            <w:r w:rsidRPr="00F156BF">
              <w:rPr>
                <w:sz w:val="16"/>
                <w:szCs w:val="16"/>
              </w:rPr>
              <w:t>53.8</w:t>
            </w:r>
          </w:p>
        </w:tc>
        <w:tc>
          <w:tcPr>
            <w:tcW w:w="992" w:type="dxa"/>
            <w:noWrap/>
            <w:vAlign w:val="center"/>
            <w:hideMark/>
          </w:tcPr>
          <w:p w:rsidR="008039F1" w:rsidRPr="00F156BF" w:rsidRDefault="008039F1" w:rsidP="00B11BE1">
            <w:pPr>
              <w:jc w:val="right"/>
              <w:rPr>
                <w:sz w:val="16"/>
                <w:szCs w:val="16"/>
              </w:rPr>
            </w:pPr>
            <w:r w:rsidRPr="00F156BF">
              <w:rPr>
                <w:sz w:val="16"/>
                <w:szCs w:val="16"/>
              </w:rPr>
              <w:t>37.8</w:t>
            </w:r>
          </w:p>
        </w:tc>
        <w:tc>
          <w:tcPr>
            <w:tcW w:w="992" w:type="dxa"/>
            <w:noWrap/>
            <w:vAlign w:val="center"/>
            <w:hideMark/>
          </w:tcPr>
          <w:p w:rsidR="008039F1" w:rsidRPr="00F156BF" w:rsidRDefault="008039F1" w:rsidP="00B11BE1">
            <w:pPr>
              <w:jc w:val="right"/>
              <w:rPr>
                <w:sz w:val="16"/>
                <w:szCs w:val="16"/>
              </w:rPr>
            </w:pPr>
            <w:r w:rsidRPr="00F156BF">
              <w:rPr>
                <w:sz w:val="16"/>
                <w:szCs w:val="16"/>
              </w:rPr>
              <w:t>7.2</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65+ years</w:t>
            </w:r>
          </w:p>
        </w:tc>
        <w:tc>
          <w:tcPr>
            <w:tcW w:w="1134" w:type="dxa"/>
            <w:noWrap/>
            <w:vAlign w:val="center"/>
            <w:hideMark/>
          </w:tcPr>
          <w:p w:rsidR="008039F1" w:rsidRPr="00F156BF" w:rsidRDefault="008039F1" w:rsidP="00B11BE1">
            <w:pPr>
              <w:jc w:val="right"/>
              <w:rPr>
                <w:sz w:val="16"/>
                <w:szCs w:val="16"/>
              </w:rPr>
            </w:pPr>
            <w:r w:rsidRPr="00F156BF">
              <w:rPr>
                <w:sz w:val="16"/>
                <w:szCs w:val="16"/>
              </w:rPr>
              <w:t>0.6</w:t>
            </w:r>
          </w:p>
        </w:tc>
        <w:tc>
          <w:tcPr>
            <w:tcW w:w="1276" w:type="dxa"/>
            <w:noWrap/>
            <w:vAlign w:val="center"/>
            <w:hideMark/>
          </w:tcPr>
          <w:p w:rsidR="008039F1" w:rsidRPr="00F156BF" w:rsidRDefault="008039F1" w:rsidP="00B11BE1">
            <w:pPr>
              <w:jc w:val="right"/>
              <w:rPr>
                <w:sz w:val="16"/>
                <w:szCs w:val="16"/>
              </w:rPr>
            </w:pPr>
            <w:r w:rsidRPr="00F156BF">
              <w:rPr>
                <w:sz w:val="16"/>
                <w:szCs w:val="16"/>
              </w:rPr>
              <w:t>50.2</w:t>
            </w:r>
          </w:p>
        </w:tc>
        <w:tc>
          <w:tcPr>
            <w:tcW w:w="992" w:type="dxa"/>
            <w:noWrap/>
            <w:vAlign w:val="center"/>
            <w:hideMark/>
          </w:tcPr>
          <w:p w:rsidR="008039F1" w:rsidRPr="00F156BF" w:rsidRDefault="008039F1" w:rsidP="00B11BE1">
            <w:pPr>
              <w:jc w:val="right"/>
              <w:rPr>
                <w:sz w:val="16"/>
                <w:szCs w:val="16"/>
              </w:rPr>
            </w:pPr>
            <w:r w:rsidRPr="00F156BF">
              <w:rPr>
                <w:sz w:val="16"/>
                <w:szCs w:val="16"/>
              </w:rPr>
              <w:t>42.2</w:t>
            </w:r>
          </w:p>
        </w:tc>
        <w:tc>
          <w:tcPr>
            <w:tcW w:w="992" w:type="dxa"/>
            <w:noWrap/>
            <w:vAlign w:val="center"/>
            <w:hideMark/>
          </w:tcPr>
          <w:p w:rsidR="008039F1" w:rsidRPr="00F156BF" w:rsidRDefault="008039F1" w:rsidP="00B11BE1">
            <w:pPr>
              <w:jc w:val="right"/>
              <w:rPr>
                <w:sz w:val="16"/>
                <w:szCs w:val="16"/>
              </w:rPr>
            </w:pPr>
            <w:r w:rsidRPr="00F156BF">
              <w:rPr>
                <w:sz w:val="16"/>
                <w:szCs w:val="16"/>
              </w:rPr>
              <w:t>6.8</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Country of birth</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NZ </w:t>
            </w:r>
          </w:p>
        </w:tc>
        <w:tc>
          <w:tcPr>
            <w:tcW w:w="1134" w:type="dxa"/>
            <w:noWrap/>
            <w:vAlign w:val="center"/>
            <w:hideMark/>
          </w:tcPr>
          <w:p w:rsidR="008039F1" w:rsidRPr="00F156BF" w:rsidRDefault="008039F1" w:rsidP="00B11BE1">
            <w:pPr>
              <w:jc w:val="right"/>
              <w:rPr>
                <w:sz w:val="16"/>
                <w:szCs w:val="16"/>
              </w:rPr>
            </w:pPr>
            <w:r w:rsidRPr="00F156BF">
              <w:rPr>
                <w:sz w:val="16"/>
                <w:szCs w:val="16"/>
              </w:rPr>
              <w:t>1.0</w:t>
            </w:r>
          </w:p>
        </w:tc>
        <w:tc>
          <w:tcPr>
            <w:tcW w:w="1276" w:type="dxa"/>
            <w:noWrap/>
            <w:vAlign w:val="center"/>
            <w:hideMark/>
          </w:tcPr>
          <w:p w:rsidR="008039F1" w:rsidRPr="00F156BF" w:rsidRDefault="008039F1" w:rsidP="00B11BE1">
            <w:pPr>
              <w:jc w:val="right"/>
              <w:rPr>
                <w:sz w:val="16"/>
                <w:szCs w:val="16"/>
              </w:rPr>
            </w:pPr>
            <w:r w:rsidRPr="00F156BF">
              <w:rPr>
                <w:sz w:val="16"/>
                <w:szCs w:val="16"/>
              </w:rPr>
              <w:t>54.5</w:t>
            </w:r>
          </w:p>
        </w:tc>
        <w:tc>
          <w:tcPr>
            <w:tcW w:w="992" w:type="dxa"/>
            <w:noWrap/>
            <w:vAlign w:val="center"/>
            <w:hideMark/>
          </w:tcPr>
          <w:p w:rsidR="008039F1" w:rsidRPr="00F156BF" w:rsidRDefault="008039F1" w:rsidP="00B11BE1">
            <w:pPr>
              <w:jc w:val="right"/>
              <w:rPr>
                <w:sz w:val="16"/>
                <w:szCs w:val="16"/>
              </w:rPr>
            </w:pPr>
            <w:r w:rsidRPr="00F156BF">
              <w:rPr>
                <w:sz w:val="16"/>
                <w:szCs w:val="16"/>
              </w:rPr>
              <w:t>39.8</w:t>
            </w:r>
          </w:p>
        </w:tc>
        <w:tc>
          <w:tcPr>
            <w:tcW w:w="992" w:type="dxa"/>
            <w:noWrap/>
            <w:vAlign w:val="center"/>
            <w:hideMark/>
          </w:tcPr>
          <w:p w:rsidR="008039F1" w:rsidRPr="00F156BF" w:rsidRDefault="008039F1" w:rsidP="00B11BE1">
            <w:pPr>
              <w:jc w:val="right"/>
              <w:rPr>
                <w:sz w:val="16"/>
                <w:szCs w:val="16"/>
              </w:rPr>
            </w:pPr>
            <w:r w:rsidRPr="00F156BF">
              <w:rPr>
                <w:sz w:val="16"/>
                <w:szCs w:val="16"/>
              </w:rPr>
              <w:t>4.6</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Elsewhere</w:t>
            </w:r>
          </w:p>
        </w:tc>
        <w:tc>
          <w:tcPr>
            <w:tcW w:w="1134" w:type="dxa"/>
            <w:noWrap/>
            <w:vAlign w:val="center"/>
            <w:hideMark/>
          </w:tcPr>
          <w:p w:rsidR="008039F1" w:rsidRPr="00F156BF" w:rsidRDefault="008039F1" w:rsidP="00B11BE1">
            <w:pPr>
              <w:jc w:val="right"/>
              <w:rPr>
                <w:sz w:val="16"/>
                <w:szCs w:val="16"/>
              </w:rPr>
            </w:pPr>
            <w:r w:rsidRPr="00F156BF">
              <w:rPr>
                <w:sz w:val="16"/>
                <w:szCs w:val="16"/>
              </w:rPr>
              <w:t>2.2</w:t>
            </w:r>
          </w:p>
        </w:tc>
        <w:tc>
          <w:tcPr>
            <w:tcW w:w="1276" w:type="dxa"/>
            <w:noWrap/>
            <w:vAlign w:val="center"/>
            <w:hideMark/>
          </w:tcPr>
          <w:p w:rsidR="008039F1" w:rsidRPr="00F156BF" w:rsidRDefault="008039F1" w:rsidP="00B11BE1">
            <w:pPr>
              <w:jc w:val="right"/>
              <w:rPr>
                <w:sz w:val="16"/>
                <w:szCs w:val="16"/>
              </w:rPr>
            </w:pPr>
            <w:r w:rsidRPr="00F156BF">
              <w:rPr>
                <w:sz w:val="16"/>
                <w:szCs w:val="16"/>
              </w:rPr>
              <w:t>47.4</w:t>
            </w:r>
          </w:p>
        </w:tc>
        <w:tc>
          <w:tcPr>
            <w:tcW w:w="992" w:type="dxa"/>
            <w:noWrap/>
            <w:vAlign w:val="center"/>
            <w:hideMark/>
          </w:tcPr>
          <w:p w:rsidR="008039F1" w:rsidRPr="00F156BF" w:rsidRDefault="008039F1" w:rsidP="00B11BE1">
            <w:pPr>
              <w:jc w:val="right"/>
              <w:rPr>
                <w:sz w:val="16"/>
                <w:szCs w:val="16"/>
              </w:rPr>
            </w:pPr>
            <w:r w:rsidRPr="00F156BF">
              <w:rPr>
                <w:sz w:val="16"/>
                <w:szCs w:val="16"/>
              </w:rPr>
              <w:t>42.6</w:t>
            </w:r>
          </w:p>
        </w:tc>
        <w:tc>
          <w:tcPr>
            <w:tcW w:w="992" w:type="dxa"/>
            <w:noWrap/>
            <w:vAlign w:val="center"/>
            <w:hideMark/>
          </w:tcPr>
          <w:p w:rsidR="008039F1" w:rsidRPr="00F156BF" w:rsidRDefault="008039F1" w:rsidP="00B11BE1">
            <w:pPr>
              <w:jc w:val="right"/>
              <w:rPr>
                <w:sz w:val="16"/>
                <w:szCs w:val="16"/>
              </w:rPr>
            </w:pPr>
            <w:r w:rsidRPr="00F156BF">
              <w:rPr>
                <w:sz w:val="16"/>
                <w:szCs w:val="16"/>
              </w:rPr>
              <w:t>7.7</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Arrival in NZ</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2008 or later</w:t>
            </w:r>
          </w:p>
        </w:tc>
        <w:tc>
          <w:tcPr>
            <w:tcW w:w="1134" w:type="dxa"/>
            <w:noWrap/>
            <w:vAlign w:val="center"/>
            <w:hideMark/>
          </w:tcPr>
          <w:p w:rsidR="008039F1" w:rsidRPr="00F156BF" w:rsidRDefault="008039F1" w:rsidP="00B11BE1">
            <w:pPr>
              <w:jc w:val="right"/>
              <w:rPr>
                <w:sz w:val="16"/>
                <w:szCs w:val="16"/>
              </w:rPr>
            </w:pPr>
            <w:r w:rsidRPr="00F156BF">
              <w:rPr>
                <w:sz w:val="16"/>
                <w:szCs w:val="16"/>
              </w:rPr>
              <w:t>5.0</w:t>
            </w:r>
          </w:p>
        </w:tc>
        <w:tc>
          <w:tcPr>
            <w:tcW w:w="1276" w:type="dxa"/>
            <w:noWrap/>
            <w:vAlign w:val="center"/>
            <w:hideMark/>
          </w:tcPr>
          <w:p w:rsidR="008039F1" w:rsidRPr="00F156BF" w:rsidRDefault="008039F1" w:rsidP="00B11BE1">
            <w:pPr>
              <w:jc w:val="right"/>
              <w:rPr>
                <w:sz w:val="16"/>
                <w:szCs w:val="16"/>
              </w:rPr>
            </w:pPr>
            <w:r w:rsidRPr="00F156BF">
              <w:rPr>
                <w:sz w:val="16"/>
                <w:szCs w:val="16"/>
              </w:rPr>
              <w:t>47.1</w:t>
            </w:r>
          </w:p>
        </w:tc>
        <w:tc>
          <w:tcPr>
            <w:tcW w:w="992" w:type="dxa"/>
            <w:noWrap/>
            <w:vAlign w:val="center"/>
            <w:hideMark/>
          </w:tcPr>
          <w:p w:rsidR="008039F1" w:rsidRPr="00F156BF" w:rsidRDefault="008039F1" w:rsidP="00B11BE1">
            <w:pPr>
              <w:jc w:val="right"/>
              <w:rPr>
                <w:sz w:val="16"/>
                <w:szCs w:val="16"/>
              </w:rPr>
            </w:pPr>
            <w:r w:rsidRPr="00F156BF">
              <w:rPr>
                <w:sz w:val="16"/>
                <w:szCs w:val="16"/>
              </w:rPr>
              <w:t>37.3</w:t>
            </w:r>
          </w:p>
        </w:tc>
        <w:tc>
          <w:tcPr>
            <w:tcW w:w="992" w:type="dxa"/>
            <w:noWrap/>
            <w:vAlign w:val="center"/>
            <w:hideMark/>
          </w:tcPr>
          <w:p w:rsidR="008039F1" w:rsidRPr="00F156BF" w:rsidRDefault="008039F1" w:rsidP="00B11BE1">
            <w:pPr>
              <w:jc w:val="right"/>
              <w:rPr>
                <w:sz w:val="16"/>
                <w:szCs w:val="16"/>
              </w:rPr>
            </w:pPr>
            <w:r w:rsidRPr="00F156BF">
              <w:rPr>
                <w:sz w:val="16"/>
                <w:szCs w:val="16"/>
              </w:rPr>
              <w:t>10.6</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Before 2008</w:t>
            </w:r>
          </w:p>
        </w:tc>
        <w:tc>
          <w:tcPr>
            <w:tcW w:w="1134" w:type="dxa"/>
            <w:noWrap/>
            <w:vAlign w:val="center"/>
            <w:hideMark/>
          </w:tcPr>
          <w:p w:rsidR="008039F1" w:rsidRPr="00F156BF" w:rsidRDefault="008039F1" w:rsidP="00B11BE1">
            <w:pPr>
              <w:jc w:val="right"/>
              <w:rPr>
                <w:sz w:val="16"/>
                <w:szCs w:val="16"/>
              </w:rPr>
            </w:pPr>
            <w:r w:rsidRPr="00F156BF">
              <w:rPr>
                <w:sz w:val="16"/>
                <w:szCs w:val="16"/>
              </w:rPr>
              <w:t>1.7</w:t>
            </w:r>
          </w:p>
        </w:tc>
        <w:tc>
          <w:tcPr>
            <w:tcW w:w="1276" w:type="dxa"/>
            <w:noWrap/>
            <w:vAlign w:val="center"/>
            <w:hideMark/>
          </w:tcPr>
          <w:p w:rsidR="008039F1" w:rsidRPr="00F156BF" w:rsidRDefault="008039F1" w:rsidP="00B11BE1">
            <w:pPr>
              <w:jc w:val="right"/>
              <w:rPr>
                <w:sz w:val="16"/>
                <w:szCs w:val="16"/>
              </w:rPr>
            </w:pPr>
            <w:r w:rsidRPr="00F156BF">
              <w:rPr>
                <w:sz w:val="16"/>
                <w:szCs w:val="16"/>
              </w:rPr>
              <w:t>47.5</w:t>
            </w:r>
          </w:p>
        </w:tc>
        <w:tc>
          <w:tcPr>
            <w:tcW w:w="992" w:type="dxa"/>
            <w:noWrap/>
            <w:vAlign w:val="center"/>
            <w:hideMark/>
          </w:tcPr>
          <w:p w:rsidR="008039F1" w:rsidRPr="00F156BF" w:rsidRDefault="008039F1" w:rsidP="00B11BE1">
            <w:pPr>
              <w:jc w:val="right"/>
              <w:rPr>
                <w:sz w:val="16"/>
                <w:szCs w:val="16"/>
              </w:rPr>
            </w:pPr>
            <w:r w:rsidRPr="00F156BF">
              <w:rPr>
                <w:sz w:val="16"/>
                <w:szCs w:val="16"/>
              </w:rPr>
              <w:t>43.7</w:t>
            </w:r>
          </w:p>
        </w:tc>
        <w:tc>
          <w:tcPr>
            <w:tcW w:w="992" w:type="dxa"/>
            <w:noWrap/>
            <w:vAlign w:val="center"/>
            <w:hideMark/>
          </w:tcPr>
          <w:p w:rsidR="008039F1" w:rsidRPr="00F156BF" w:rsidRDefault="008039F1" w:rsidP="00B11BE1">
            <w:pPr>
              <w:jc w:val="right"/>
              <w:rPr>
                <w:sz w:val="16"/>
                <w:szCs w:val="16"/>
              </w:rPr>
            </w:pPr>
            <w:r w:rsidRPr="00F156BF">
              <w:rPr>
                <w:sz w:val="16"/>
                <w:szCs w:val="16"/>
              </w:rPr>
              <w:t>7.1</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Highest qualification</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No formal qual.</w:t>
            </w:r>
          </w:p>
        </w:tc>
        <w:tc>
          <w:tcPr>
            <w:tcW w:w="1134" w:type="dxa"/>
            <w:noWrap/>
            <w:vAlign w:val="center"/>
            <w:hideMark/>
          </w:tcPr>
          <w:p w:rsidR="008039F1" w:rsidRPr="00F156BF" w:rsidRDefault="008039F1" w:rsidP="00B11BE1">
            <w:pPr>
              <w:jc w:val="right"/>
              <w:rPr>
                <w:sz w:val="16"/>
                <w:szCs w:val="16"/>
              </w:rPr>
            </w:pPr>
            <w:r w:rsidRPr="00F156BF">
              <w:rPr>
                <w:sz w:val="16"/>
                <w:szCs w:val="16"/>
              </w:rPr>
              <w:t>1.0</w:t>
            </w:r>
          </w:p>
        </w:tc>
        <w:tc>
          <w:tcPr>
            <w:tcW w:w="1276" w:type="dxa"/>
            <w:noWrap/>
            <w:vAlign w:val="center"/>
            <w:hideMark/>
          </w:tcPr>
          <w:p w:rsidR="008039F1" w:rsidRPr="00F156BF" w:rsidRDefault="008039F1" w:rsidP="00B11BE1">
            <w:pPr>
              <w:jc w:val="right"/>
              <w:rPr>
                <w:sz w:val="16"/>
                <w:szCs w:val="16"/>
              </w:rPr>
            </w:pPr>
            <w:r w:rsidRPr="00F156BF">
              <w:rPr>
                <w:sz w:val="16"/>
                <w:szCs w:val="16"/>
              </w:rPr>
              <w:t>51.2</w:t>
            </w:r>
          </w:p>
        </w:tc>
        <w:tc>
          <w:tcPr>
            <w:tcW w:w="992" w:type="dxa"/>
            <w:noWrap/>
            <w:vAlign w:val="center"/>
            <w:hideMark/>
          </w:tcPr>
          <w:p w:rsidR="008039F1" w:rsidRPr="00F156BF" w:rsidRDefault="008039F1" w:rsidP="00B11BE1">
            <w:pPr>
              <w:jc w:val="right"/>
              <w:rPr>
                <w:sz w:val="16"/>
                <w:szCs w:val="16"/>
              </w:rPr>
            </w:pPr>
            <w:r w:rsidRPr="00F156BF">
              <w:rPr>
                <w:sz w:val="16"/>
                <w:szCs w:val="16"/>
              </w:rPr>
              <w:t>43.0</w:t>
            </w:r>
          </w:p>
        </w:tc>
        <w:tc>
          <w:tcPr>
            <w:tcW w:w="992" w:type="dxa"/>
            <w:noWrap/>
            <w:vAlign w:val="center"/>
            <w:hideMark/>
          </w:tcPr>
          <w:p w:rsidR="008039F1" w:rsidRPr="00F156BF" w:rsidRDefault="008039F1" w:rsidP="00B11BE1">
            <w:pPr>
              <w:jc w:val="right"/>
              <w:rPr>
                <w:sz w:val="16"/>
                <w:szCs w:val="16"/>
              </w:rPr>
            </w:pPr>
            <w:r w:rsidRPr="00F156BF">
              <w:rPr>
                <w:sz w:val="16"/>
                <w:szCs w:val="16"/>
              </w:rPr>
              <w:t>4.8</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School qual.</w:t>
            </w:r>
          </w:p>
        </w:tc>
        <w:tc>
          <w:tcPr>
            <w:tcW w:w="1134" w:type="dxa"/>
            <w:noWrap/>
            <w:vAlign w:val="center"/>
            <w:hideMark/>
          </w:tcPr>
          <w:p w:rsidR="008039F1" w:rsidRPr="00F156BF" w:rsidRDefault="008039F1" w:rsidP="00B11BE1">
            <w:pPr>
              <w:jc w:val="right"/>
              <w:rPr>
                <w:sz w:val="16"/>
                <w:szCs w:val="16"/>
              </w:rPr>
            </w:pPr>
            <w:r w:rsidRPr="00F156BF">
              <w:rPr>
                <w:sz w:val="16"/>
                <w:szCs w:val="16"/>
              </w:rPr>
              <w:t>2.0</w:t>
            </w:r>
          </w:p>
        </w:tc>
        <w:tc>
          <w:tcPr>
            <w:tcW w:w="1276" w:type="dxa"/>
            <w:noWrap/>
            <w:vAlign w:val="center"/>
            <w:hideMark/>
          </w:tcPr>
          <w:p w:rsidR="008039F1" w:rsidRPr="00F156BF" w:rsidRDefault="008039F1" w:rsidP="00B11BE1">
            <w:pPr>
              <w:jc w:val="right"/>
              <w:rPr>
                <w:sz w:val="16"/>
                <w:szCs w:val="16"/>
              </w:rPr>
            </w:pPr>
            <w:r w:rsidRPr="00F156BF">
              <w:rPr>
                <w:sz w:val="16"/>
                <w:szCs w:val="16"/>
              </w:rPr>
              <w:t>53.2</w:t>
            </w:r>
          </w:p>
        </w:tc>
        <w:tc>
          <w:tcPr>
            <w:tcW w:w="992" w:type="dxa"/>
            <w:noWrap/>
            <w:vAlign w:val="center"/>
            <w:hideMark/>
          </w:tcPr>
          <w:p w:rsidR="008039F1" w:rsidRPr="00F156BF" w:rsidRDefault="008039F1" w:rsidP="00B11BE1">
            <w:pPr>
              <w:jc w:val="right"/>
              <w:rPr>
                <w:sz w:val="16"/>
                <w:szCs w:val="16"/>
              </w:rPr>
            </w:pPr>
            <w:r w:rsidRPr="00F156BF">
              <w:rPr>
                <w:sz w:val="16"/>
                <w:szCs w:val="16"/>
              </w:rPr>
              <w:t>38.9</w:t>
            </w:r>
          </w:p>
        </w:tc>
        <w:tc>
          <w:tcPr>
            <w:tcW w:w="992" w:type="dxa"/>
            <w:noWrap/>
            <w:vAlign w:val="center"/>
            <w:hideMark/>
          </w:tcPr>
          <w:p w:rsidR="008039F1" w:rsidRPr="00F156BF" w:rsidRDefault="008039F1" w:rsidP="00B11BE1">
            <w:pPr>
              <w:jc w:val="right"/>
              <w:rPr>
                <w:sz w:val="16"/>
                <w:szCs w:val="16"/>
              </w:rPr>
            </w:pPr>
            <w:r w:rsidRPr="00F156BF">
              <w:rPr>
                <w:sz w:val="16"/>
                <w:szCs w:val="16"/>
              </w:rPr>
              <w:t>5.8</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Trade/voc. qual.</w:t>
            </w:r>
          </w:p>
        </w:tc>
        <w:tc>
          <w:tcPr>
            <w:tcW w:w="1134" w:type="dxa"/>
            <w:noWrap/>
            <w:vAlign w:val="center"/>
            <w:hideMark/>
          </w:tcPr>
          <w:p w:rsidR="008039F1" w:rsidRPr="00F156BF" w:rsidRDefault="008039F1" w:rsidP="00B11BE1">
            <w:pPr>
              <w:jc w:val="right"/>
              <w:rPr>
                <w:sz w:val="16"/>
                <w:szCs w:val="16"/>
              </w:rPr>
            </w:pPr>
            <w:r w:rsidRPr="00F156BF">
              <w:rPr>
                <w:sz w:val="16"/>
                <w:szCs w:val="16"/>
              </w:rPr>
              <w:t>1.1</w:t>
            </w:r>
          </w:p>
        </w:tc>
        <w:tc>
          <w:tcPr>
            <w:tcW w:w="1276" w:type="dxa"/>
            <w:noWrap/>
            <w:vAlign w:val="center"/>
            <w:hideMark/>
          </w:tcPr>
          <w:p w:rsidR="008039F1" w:rsidRPr="00F156BF" w:rsidRDefault="008039F1" w:rsidP="00B11BE1">
            <w:pPr>
              <w:jc w:val="right"/>
              <w:rPr>
                <w:sz w:val="16"/>
                <w:szCs w:val="16"/>
              </w:rPr>
            </w:pPr>
            <w:r w:rsidRPr="00F156BF">
              <w:rPr>
                <w:sz w:val="16"/>
                <w:szCs w:val="16"/>
              </w:rPr>
              <w:t>52.5</w:t>
            </w:r>
          </w:p>
        </w:tc>
        <w:tc>
          <w:tcPr>
            <w:tcW w:w="992" w:type="dxa"/>
            <w:noWrap/>
            <w:vAlign w:val="center"/>
            <w:hideMark/>
          </w:tcPr>
          <w:p w:rsidR="008039F1" w:rsidRPr="00F156BF" w:rsidRDefault="008039F1" w:rsidP="00B11BE1">
            <w:pPr>
              <w:jc w:val="right"/>
              <w:rPr>
                <w:sz w:val="16"/>
                <w:szCs w:val="16"/>
              </w:rPr>
            </w:pPr>
            <w:r w:rsidRPr="00F156BF">
              <w:rPr>
                <w:sz w:val="16"/>
                <w:szCs w:val="16"/>
              </w:rPr>
              <w:t>42.2</w:t>
            </w:r>
          </w:p>
        </w:tc>
        <w:tc>
          <w:tcPr>
            <w:tcW w:w="992" w:type="dxa"/>
            <w:noWrap/>
            <w:vAlign w:val="center"/>
            <w:hideMark/>
          </w:tcPr>
          <w:p w:rsidR="008039F1" w:rsidRPr="00F156BF" w:rsidRDefault="008039F1" w:rsidP="00B11BE1">
            <w:pPr>
              <w:jc w:val="right"/>
              <w:rPr>
                <w:sz w:val="16"/>
                <w:szCs w:val="16"/>
              </w:rPr>
            </w:pPr>
            <w:r w:rsidRPr="00F156BF">
              <w:rPr>
                <w:sz w:val="16"/>
                <w:szCs w:val="16"/>
              </w:rPr>
              <w:t>4.3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Degree/higher</w:t>
            </w:r>
          </w:p>
        </w:tc>
        <w:tc>
          <w:tcPr>
            <w:tcW w:w="1134" w:type="dxa"/>
            <w:noWrap/>
            <w:vAlign w:val="center"/>
            <w:hideMark/>
          </w:tcPr>
          <w:p w:rsidR="008039F1" w:rsidRPr="00F156BF" w:rsidRDefault="008039F1" w:rsidP="00B11BE1">
            <w:pPr>
              <w:jc w:val="right"/>
              <w:rPr>
                <w:sz w:val="16"/>
                <w:szCs w:val="16"/>
              </w:rPr>
            </w:pPr>
            <w:r w:rsidRPr="00F156BF">
              <w:rPr>
                <w:sz w:val="16"/>
                <w:szCs w:val="16"/>
              </w:rPr>
              <w:t>1.3</w:t>
            </w:r>
          </w:p>
        </w:tc>
        <w:tc>
          <w:tcPr>
            <w:tcW w:w="1276" w:type="dxa"/>
            <w:noWrap/>
            <w:vAlign w:val="center"/>
            <w:hideMark/>
          </w:tcPr>
          <w:p w:rsidR="008039F1" w:rsidRPr="00F156BF" w:rsidRDefault="008039F1" w:rsidP="00B11BE1">
            <w:pPr>
              <w:jc w:val="right"/>
              <w:rPr>
                <w:sz w:val="16"/>
                <w:szCs w:val="16"/>
              </w:rPr>
            </w:pPr>
            <w:r w:rsidRPr="00F156BF">
              <w:rPr>
                <w:sz w:val="16"/>
                <w:szCs w:val="16"/>
              </w:rPr>
              <w:t>52.8</w:t>
            </w:r>
          </w:p>
        </w:tc>
        <w:tc>
          <w:tcPr>
            <w:tcW w:w="992" w:type="dxa"/>
            <w:noWrap/>
            <w:vAlign w:val="center"/>
            <w:hideMark/>
          </w:tcPr>
          <w:p w:rsidR="008039F1" w:rsidRPr="00F156BF" w:rsidRDefault="008039F1" w:rsidP="00B11BE1">
            <w:pPr>
              <w:jc w:val="right"/>
              <w:rPr>
                <w:sz w:val="16"/>
                <w:szCs w:val="16"/>
              </w:rPr>
            </w:pPr>
            <w:r w:rsidRPr="00F156BF">
              <w:rPr>
                <w:sz w:val="16"/>
                <w:szCs w:val="16"/>
              </w:rPr>
              <w:t>39.8</w:t>
            </w:r>
          </w:p>
        </w:tc>
        <w:tc>
          <w:tcPr>
            <w:tcW w:w="992" w:type="dxa"/>
            <w:noWrap/>
            <w:vAlign w:val="center"/>
            <w:hideMark/>
          </w:tcPr>
          <w:p w:rsidR="008039F1" w:rsidRPr="00F156BF" w:rsidRDefault="008039F1" w:rsidP="00B11BE1">
            <w:pPr>
              <w:jc w:val="right"/>
              <w:rPr>
                <w:sz w:val="16"/>
                <w:szCs w:val="16"/>
              </w:rPr>
            </w:pPr>
            <w:r w:rsidRPr="00F156BF">
              <w:rPr>
                <w:sz w:val="16"/>
                <w:szCs w:val="16"/>
              </w:rPr>
              <w:t>6.2</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Labour force status</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Employed</w:t>
            </w:r>
          </w:p>
        </w:tc>
        <w:tc>
          <w:tcPr>
            <w:tcW w:w="1134" w:type="dxa"/>
            <w:noWrap/>
            <w:vAlign w:val="center"/>
            <w:hideMark/>
          </w:tcPr>
          <w:p w:rsidR="008039F1" w:rsidRPr="00F156BF" w:rsidRDefault="008039F1" w:rsidP="00B11BE1">
            <w:pPr>
              <w:jc w:val="right"/>
              <w:rPr>
                <w:sz w:val="16"/>
                <w:szCs w:val="16"/>
              </w:rPr>
            </w:pPr>
            <w:r w:rsidRPr="00F156BF">
              <w:rPr>
                <w:sz w:val="16"/>
                <w:szCs w:val="16"/>
              </w:rPr>
              <w:t>1.4</w:t>
            </w:r>
          </w:p>
        </w:tc>
        <w:tc>
          <w:tcPr>
            <w:tcW w:w="1276" w:type="dxa"/>
            <w:noWrap/>
            <w:vAlign w:val="center"/>
            <w:hideMark/>
          </w:tcPr>
          <w:p w:rsidR="008039F1" w:rsidRPr="00F156BF" w:rsidRDefault="008039F1" w:rsidP="00B11BE1">
            <w:pPr>
              <w:jc w:val="right"/>
              <w:rPr>
                <w:sz w:val="16"/>
                <w:szCs w:val="16"/>
              </w:rPr>
            </w:pPr>
            <w:r w:rsidRPr="00F156BF">
              <w:rPr>
                <w:sz w:val="16"/>
                <w:szCs w:val="16"/>
              </w:rPr>
              <w:t>53.3</w:t>
            </w:r>
          </w:p>
        </w:tc>
        <w:tc>
          <w:tcPr>
            <w:tcW w:w="992" w:type="dxa"/>
            <w:noWrap/>
            <w:vAlign w:val="center"/>
            <w:hideMark/>
          </w:tcPr>
          <w:p w:rsidR="008039F1" w:rsidRPr="00F156BF" w:rsidRDefault="008039F1" w:rsidP="00B11BE1">
            <w:pPr>
              <w:jc w:val="right"/>
              <w:rPr>
                <w:sz w:val="16"/>
                <w:szCs w:val="16"/>
              </w:rPr>
            </w:pPr>
            <w:r w:rsidRPr="00F156BF">
              <w:rPr>
                <w:sz w:val="16"/>
                <w:szCs w:val="16"/>
              </w:rPr>
              <w:t>40.4</w:t>
            </w:r>
          </w:p>
        </w:tc>
        <w:tc>
          <w:tcPr>
            <w:tcW w:w="992" w:type="dxa"/>
            <w:noWrap/>
            <w:vAlign w:val="center"/>
            <w:hideMark/>
          </w:tcPr>
          <w:p w:rsidR="008039F1" w:rsidRPr="00F156BF" w:rsidRDefault="008039F1" w:rsidP="00B11BE1">
            <w:pPr>
              <w:jc w:val="right"/>
              <w:rPr>
                <w:sz w:val="16"/>
                <w:szCs w:val="16"/>
              </w:rPr>
            </w:pPr>
            <w:r w:rsidRPr="00F156BF">
              <w:rPr>
                <w:sz w:val="16"/>
                <w:szCs w:val="16"/>
              </w:rPr>
              <w:t>4.9</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Unemployed</w:t>
            </w:r>
          </w:p>
        </w:tc>
        <w:tc>
          <w:tcPr>
            <w:tcW w:w="1134" w:type="dxa"/>
            <w:noWrap/>
            <w:vAlign w:val="center"/>
            <w:hideMark/>
          </w:tcPr>
          <w:p w:rsidR="008039F1" w:rsidRPr="00F156BF" w:rsidRDefault="008039F1" w:rsidP="00B11BE1">
            <w:pPr>
              <w:jc w:val="right"/>
              <w:rPr>
                <w:sz w:val="16"/>
                <w:szCs w:val="16"/>
              </w:rPr>
            </w:pPr>
            <w:r w:rsidRPr="00F156BF">
              <w:rPr>
                <w:sz w:val="16"/>
                <w:szCs w:val="16"/>
              </w:rPr>
              <w:t>1.6</w:t>
            </w:r>
          </w:p>
        </w:tc>
        <w:tc>
          <w:tcPr>
            <w:tcW w:w="1276" w:type="dxa"/>
            <w:noWrap/>
            <w:vAlign w:val="center"/>
            <w:hideMark/>
          </w:tcPr>
          <w:p w:rsidR="008039F1" w:rsidRPr="00F156BF" w:rsidRDefault="008039F1" w:rsidP="00B11BE1">
            <w:pPr>
              <w:jc w:val="right"/>
              <w:rPr>
                <w:sz w:val="16"/>
                <w:szCs w:val="16"/>
              </w:rPr>
            </w:pPr>
            <w:r w:rsidRPr="00F156BF">
              <w:rPr>
                <w:sz w:val="16"/>
                <w:szCs w:val="16"/>
              </w:rPr>
              <w:t>49.0</w:t>
            </w:r>
          </w:p>
        </w:tc>
        <w:tc>
          <w:tcPr>
            <w:tcW w:w="992" w:type="dxa"/>
            <w:noWrap/>
            <w:vAlign w:val="center"/>
            <w:hideMark/>
          </w:tcPr>
          <w:p w:rsidR="008039F1" w:rsidRPr="00F156BF" w:rsidRDefault="008039F1" w:rsidP="00B11BE1">
            <w:pPr>
              <w:jc w:val="right"/>
              <w:rPr>
                <w:sz w:val="16"/>
                <w:szCs w:val="16"/>
              </w:rPr>
            </w:pPr>
            <w:r w:rsidRPr="00F156BF">
              <w:rPr>
                <w:sz w:val="16"/>
                <w:szCs w:val="16"/>
              </w:rPr>
              <w:t>45.1</w:t>
            </w:r>
          </w:p>
        </w:tc>
        <w:tc>
          <w:tcPr>
            <w:tcW w:w="992" w:type="dxa"/>
            <w:noWrap/>
            <w:vAlign w:val="center"/>
            <w:hideMark/>
          </w:tcPr>
          <w:p w:rsidR="008039F1" w:rsidRPr="00F156BF" w:rsidRDefault="008039F1" w:rsidP="00B11BE1">
            <w:pPr>
              <w:jc w:val="right"/>
              <w:rPr>
                <w:sz w:val="16"/>
                <w:szCs w:val="16"/>
              </w:rPr>
            </w:pPr>
            <w:r w:rsidRPr="00F156BF">
              <w:rPr>
                <w:sz w:val="16"/>
                <w:szCs w:val="16"/>
              </w:rPr>
              <w:t>4.3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Student/Home/Retired</w:t>
            </w:r>
          </w:p>
        </w:tc>
        <w:tc>
          <w:tcPr>
            <w:tcW w:w="1134" w:type="dxa"/>
            <w:noWrap/>
            <w:vAlign w:val="center"/>
            <w:hideMark/>
          </w:tcPr>
          <w:p w:rsidR="008039F1" w:rsidRPr="00F156BF" w:rsidRDefault="008039F1" w:rsidP="00B11BE1">
            <w:pPr>
              <w:jc w:val="right"/>
              <w:rPr>
                <w:sz w:val="16"/>
                <w:szCs w:val="16"/>
              </w:rPr>
            </w:pPr>
            <w:r w:rsidRPr="00F156BF">
              <w:rPr>
                <w:sz w:val="16"/>
                <w:szCs w:val="16"/>
              </w:rPr>
              <w:t>1.2</w:t>
            </w:r>
          </w:p>
        </w:tc>
        <w:tc>
          <w:tcPr>
            <w:tcW w:w="1276" w:type="dxa"/>
            <w:noWrap/>
            <w:vAlign w:val="center"/>
            <w:hideMark/>
          </w:tcPr>
          <w:p w:rsidR="008039F1" w:rsidRPr="00F156BF" w:rsidRDefault="008039F1" w:rsidP="00B11BE1">
            <w:pPr>
              <w:jc w:val="right"/>
              <w:rPr>
                <w:sz w:val="16"/>
                <w:szCs w:val="16"/>
              </w:rPr>
            </w:pPr>
            <w:r w:rsidRPr="00F156BF">
              <w:rPr>
                <w:sz w:val="16"/>
                <w:szCs w:val="16"/>
              </w:rPr>
              <w:t>51.8</w:t>
            </w:r>
          </w:p>
        </w:tc>
        <w:tc>
          <w:tcPr>
            <w:tcW w:w="992" w:type="dxa"/>
            <w:noWrap/>
            <w:vAlign w:val="center"/>
            <w:hideMark/>
          </w:tcPr>
          <w:p w:rsidR="008039F1" w:rsidRPr="00F156BF" w:rsidRDefault="008039F1" w:rsidP="00B11BE1">
            <w:pPr>
              <w:jc w:val="right"/>
              <w:rPr>
                <w:sz w:val="16"/>
                <w:szCs w:val="16"/>
              </w:rPr>
            </w:pPr>
            <w:r w:rsidRPr="00F156BF">
              <w:rPr>
                <w:sz w:val="16"/>
                <w:szCs w:val="16"/>
              </w:rPr>
              <w:t>39.7</w:t>
            </w:r>
          </w:p>
        </w:tc>
        <w:tc>
          <w:tcPr>
            <w:tcW w:w="992" w:type="dxa"/>
            <w:noWrap/>
            <w:vAlign w:val="center"/>
            <w:hideMark/>
          </w:tcPr>
          <w:p w:rsidR="008039F1" w:rsidRPr="00F156BF" w:rsidRDefault="008039F1" w:rsidP="00B11BE1">
            <w:pPr>
              <w:jc w:val="right"/>
              <w:rPr>
                <w:sz w:val="16"/>
                <w:szCs w:val="16"/>
              </w:rPr>
            </w:pPr>
            <w:r w:rsidRPr="00F156BF">
              <w:rPr>
                <w:sz w:val="16"/>
                <w:szCs w:val="16"/>
              </w:rPr>
              <w:t>7.2</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Religion</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No religion</w:t>
            </w:r>
          </w:p>
        </w:tc>
        <w:tc>
          <w:tcPr>
            <w:tcW w:w="1134" w:type="dxa"/>
            <w:noWrap/>
            <w:vAlign w:val="center"/>
            <w:hideMark/>
          </w:tcPr>
          <w:p w:rsidR="008039F1" w:rsidRPr="00F156BF" w:rsidRDefault="008039F1" w:rsidP="00B11BE1">
            <w:pPr>
              <w:jc w:val="right"/>
              <w:rPr>
                <w:sz w:val="16"/>
                <w:szCs w:val="16"/>
              </w:rPr>
            </w:pPr>
            <w:r w:rsidRPr="00F156BF">
              <w:rPr>
                <w:sz w:val="16"/>
                <w:szCs w:val="16"/>
              </w:rPr>
              <w:t>1.2</w:t>
            </w:r>
          </w:p>
        </w:tc>
        <w:tc>
          <w:tcPr>
            <w:tcW w:w="1276" w:type="dxa"/>
            <w:noWrap/>
            <w:vAlign w:val="center"/>
            <w:hideMark/>
          </w:tcPr>
          <w:p w:rsidR="008039F1" w:rsidRPr="00F156BF" w:rsidRDefault="008039F1" w:rsidP="00B11BE1">
            <w:pPr>
              <w:jc w:val="right"/>
              <w:rPr>
                <w:sz w:val="16"/>
                <w:szCs w:val="16"/>
              </w:rPr>
            </w:pPr>
            <w:r w:rsidRPr="00F156BF">
              <w:rPr>
                <w:sz w:val="16"/>
                <w:szCs w:val="16"/>
              </w:rPr>
              <w:t>57.3</w:t>
            </w:r>
          </w:p>
        </w:tc>
        <w:tc>
          <w:tcPr>
            <w:tcW w:w="992" w:type="dxa"/>
            <w:noWrap/>
            <w:vAlign w:val="center"/>
            <w:hideMark/>
          </w:tcPr>
          <w:p w:rsidR="008039F1" w:rsidRPr="00F156BF" w:rsidRDefault="008039F1" w:rsidP="00B11BE1">
            <w:pPr>
              <w:jc w:val="right"/>
              <w:rPr>
                <w:sz w:val="16"/>
                <w:szCs w:val="16"/>
              </w:rPr>
            </w:pPr>
            <w:r w:rsidRPr="00F156BF">
              <w:rPr>
                <w:sz w:val="16"/>
                <w:szCs w:val="16"/>
              </w:rPr>
              <w:t>36.4</w:t>
            </w:r>
          </w:p>
        </w:tc>
        <w:tc>
          <w:tcPr>
            <w:tcW w:w="992" w:type="dxa"/>
            <w:noWrap/>
            <w:vAlign w:val="center"/>
            <w:hideMark/>
          </w:tcPr>
          <w:p w:rsidR="008039F1" w:rsidRPr="00F156BF" w:rsidRDefault="008039F1" w:rsidP="00B11BE1">
            <w:pPr>
              <w:jc w:val="right"/>
              <w:rPr>
                <w:sz w:val="16"/>
                <w:szCs w:val="16"/>
              </w:rPr>
            </w:pPr>
            <w:r w:rsidRPr="00F156BF">
              <w:rPr>
                <w:sz w:val="16"/>
                <w:szCs w:val="16"/>
              </w:rPr>
              <w:t>5.1</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Anglican</w:t>
            </w:r>
          </w:p>
        </w:tc>
        <w:tc>
          <w:tcPr>
            <w:tcW w:w="1134" w:type="dxa"/>
            <w:noWrap/>
            <w:vAlign w:val="center"/>
            <w:hideMark/>
          </w:tcPr>
          <w:p w:rsidR="008039F1" w:rsidRPr="00F156BF" w:rsidRDefault="008039F1" w:rsidP="00B11BE1">
            <w:pPr>
              <w:jc w:val="right"/>
              <w:rPr>
                <w:sz w:val="16"/>
                <w:szCs w:val="16"/>
              </w:rPr>
            </w:pPr>
            <w:r w:rsidRPr="00F156BF">
              <w:rPr>
                <w:sz w:val="16"/>
                <w:szCs w:val="16"/>
              </w:rPr>
              <w:t>0.8</w:t>
            </w:r>
          </w:p>
        </w:tc>
        <w:tc>
          <w:tcPr>
            <w:tcW w:w="1276" w:type="dxa"/>
            <w:noWrap/>
            <w:vAlign w:val="center"/>
            <w:hideMark/>
          </w:tcPr>
          <w:p w:rsidR="008039F1" w:rsidRPr="00F156BF" w:rsidRDefault="008039F1" w:rsidP="00B11BE1">
            <w:pPr>
              <w:jc w:val="right"/>
              <w:rPr>
                <w:sz w:val="16"/>
                <w:szCs w:val="16"/>
              </w:rPr>
            </w:pPr>
            <w:r w:rsidRPr="00F156BF">
              <w:rPr>
                <w:sz w:val="16"/>
                <w:szCs w:val="16"/>
              </w:rPr>
              <w:t>58.1</w:t>
            </w:r>
          </w:p>
        </w:tc>
        <w:tc>
          <w:tcPr>
            <w:tcW w:w="992" w:type="dxa"/>
            <w:noWrap/>
            <w:vAlign w:val="center"/>
            <w:hideMark/>
          </w:tcPr>
          <w:p w:rsidR="008039F1" w:rsidRPr="00F156BF" w:rsidRDefault="008039F1" w:rsidP="00B11BE1">
            <w:pPr>
              <w:jc w:val="right"/>
              <w:rPr>
                <w:sz w:val="16"/>
                <w:szCs w:val="16"/>
              </w:rPr>
            </w:pPr>
            <w:r w:rsidRPr="00F156BF">
              <w:rPr>
                <w:sz w:val="16"/>
                <w:szCs w:val="16"/>
              </w:rPr>
              <w:t>35.7</w:t>
            </w:r>
          </w:p>
        </w:tc>
        <w:tc>
          <w:tcPr>
            <w:tcW w:w="992" w:type="dxa"/>
            <w:noWrap/>
            <w:vAlign w:val="center"/>
            <w:hideMark/>
          </w:tcPr>
          <w:p w:rsidR="008039F1" w:rsidRPr="00F156BF" w:rsidRDefault="008039F1" w:rsidP="00B11BE1">
            <w:pPr>
              <w:jc w:val="right"/>
              <w:rPr>
                <w:sz w:val="16"/>
                <w:szCs w:val="16"/>
              </w:rPr>
            </w:pPr>
            <w:r w:rsidRPr="00F156BF">
              <w:rPr>
                <w:sz w:val="16"/>
                <w:szCs w:val="16"/>
              </w:rPr>
              <w:t>5.4</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Presbyterian</w:t>
            </w:r>
          </w:p>
        </w:tc>
        <w:tc>
          <w:tcPr>
            <w:tcW w:w="1134" w:type="dxa"/>
            <w:noWrap/>
            <w:vAlign w:val="center"/>
            <w:hideMark/>
          </w:tcPr>
          <w:p w:rsidR="008039F1" w:rsidRPr="00F156BF" w:rsidRDefault="008039F1" w:rsidP="00B11BE1">
            <w:pPr>
              <w:jc w:val="right"/>
              <w:rPr>
                <w:sz w:val="16"/>
                <w:szCs w:val="16"/>
              </w:rPr>
            </w:pPr>
            <w:r w:rsidRPr="00F156BF">
              <w:rPr>
                <w:sz w:val="16"/>
                <w:szCs w:val="16"/>
              </w:rPr>
              <w:t>0.3</w:t>
            </w:r>
          </w:p>
        </w:tc>
        <w:tc>
          <w:tcPr>
            <w:tcW w:w="1276" w:type="dxa"/>
            <w:noWrap/>
            <w:vAlign w:val="center"/>
            <w:hideMark/>
          </w:tcPr>
          <w:p w:rsidR="008039F1" w:rsidRPr="00F156BF" w:rsidRDefault="008039F1" w:rsidP="00B11BE1">
            <w:pPr>
              <w:jc w:val="right"/>
              <w:rPr>
                <w:sz w:val="16"/>
                <w:szCs w:val="16"/>
              </w:rPr>
            </w:pPr>
            <w:r w:rsidRPr="00F156BF">
              <w:rPr>
                <w:sz w:val="16"/>
                <w:szCs w:val="16"/>
              </w:rPr>
              <w:t>55.8</w:t>
            </w:r>
          </w:p>
        </w:tc>
        <w:tc>
          <w:tcPr>
            <w:tcW w:w="992" w:type="dxa"/>
            <w:noWrap/>
            <w:vAlign w:val="center"/>
            <w:hideMark/>
          </w:tcPr>
          <w:p w:rsidR="008039F1" w:rsidRPr="00F156BF" w:rsidRDefault="008039F1" w:rsidP="00B11BE1">
            <w:pPr>
              <w:jc w:val="right"/>
              <w:rPr>
                <w:sz w:val="16"/>
                <w:szCs w:val="16"/>
              </w:rPr>
            </w:pPr>
            <w:r w:rsidRPr="00F156BF">
              <w:rPr>
                <w:sz w:val="16"/>
                <w:szCs w:val="16"/>
              </w:rPr>
              <w:t>39.9</w:t>
            </w:r>
          </w:p>
        </w:tc>
        <w:tc>
          <w:tcPr>
            <w:tcW w:w="992" w:type="dxa"/>
            <w:noWrap/>
            <w:vAlign w:val="center"/>
            <w:hideMark/>
          </w:tcPr>
          <w:p w:rsidR="008039F1" w:rsidRPr="00F156BF" w:rsidRDefault="008039F1" w:rsidP="00B11BE1">
            <w:pPr>
              <w:jc w:val="right"/>
              <w:rPr>
                <w:sz w:val="16"/>
                <w:szCs w:val="16"/>
              </w:rPr>
            </w:pPr>
            <w:r w:rsidRPr="00F156BF">
              <w:rPr>
                <w:sz w:val="16"/>
                <w:szCs w:val="16"/>
              </w:rPr>
              <w:t>3.8</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Catholic</w:t>
            </w:r>
          </w:p>
        </w:tc>
        <w:tc>
          <w:tcPr>
            <w:tcW w:w="1134" w:type="dxa"/>
            <w:noWrap/>
            <w:vAlign w:val="center"/>
            <w:hideMark/>
          </w:tcPr>
          <w:p w:rsidR="008039F1" w:rsidRPr="00F156BF" w:rsidRDefault="008039F1" w:rsidP="00B11BE1">
            <w:pPr>
              <w:jc w:val="right"/>
              <w:rPr>
                <w:sz w:val="16"/>
                <w:szCs w:val="16"/>
              </w:rPr>
            </w:pPr>
            <w:r w:rsidRPr="00F156BF">
              <w:rPr>
                <w:sz w:val="16"/>
                <w:szCs w:val="16"/>
              </w:rPr>
              <w:t>1.5</w:t>
            </w:r>
          </w:p>
        </w:tc>
        <w:tc>
          <w:tcPr>
            <w:tcW w:w="1276" w:type="dxa"/>
            <w:noWrap/>
            <w:vAlign w:val="center"/>
            <w:hideMark/>
          </w:tcPr>
          <w:p w:rsidR="008039F1" w:rsidRPr="00F156BF" w:rsidRDefault="008039F1" w:rsidP="00B11BE1">
            <w:pPr>
              <w:jc w:val="right"/>
              <w:rPr>
                <w:sz w:val="16"/>
                <w:szCs w:val="16"/>
              </w:rPr>
            </w:pPr>
            <w:r w:rsidRPr="00F156BF">
              <w:rPr>
                <w:sz w:val="16"/>
                <w:szCs w:val="16"/>
              </w:rPr>
              <w:t>48.7</w:t>
            </w:r>
          </w:p>
        </w:tc>
        <w:tc>
          <w:tcPr>
            <w:tcW w:w="992" w:type="dxa"/>
            <w:noWrap/>
            <w:vAlign w:val="center"/>
            <w:hideMark/>
          </w:tcPr>
          <w:p w:rsidR="008039F1" w:rsidRPr="00F156BF" w:rsidRDefault="008039F1" w:rsidP="00B11BE1">
            <w:pPr>
              <w:jc w:val="right"/>
              <w:rPr>
                <w:sz w:val="16"/>
                <w:szCs w:val="16"/>
              </w:rPr>
            </w:pPr>
            <w:r w:rsidRPr="00F156BF">
              <w:rPr>
                <w:sz w:val="16"/>
                <w:szCs w:val="16"/>
              </w:rPr>
              <w:t>44.3</w:t>
            </w:r>
          </w:p>
        </w:tc>
        <w:tc>
          <w:tcPr>
            <w:tcW w:w="992" w:type="dxa"/>
            <w:noWrap/>
            <w:vAlign w:val="center"/>
            <w:hideMark/>
          </w:tcPr>
          <w:p w:rsidR="008039F1" w:rsidRPr="00F156BF" w:rsidRDefault="008039F1" w:rsidP="00B11BE1">
            <w:pPr>
              <w:jc w:val="right"/>
              <w:rPr>
                <w:sz w:val="16"/>
                <w:szCs w:val="16"/>
              </w:rPr>
            </w:pPr>
            <w:r w:rsidRPr="00F156BF">
              <w:rPr>
                <w:sz w:val="16"/>
                <w:szCs w:val="16"/>
              </w:rPr>
              <w:t>5.5</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Other Christian</w:t>
            </w:r>
          </w:p>
        </w:tc>
        <w:tc>
          <w:tcPr>
            <w:tcW w:w="1134" w:type="dxa"/>
            <w:noWrap/>
            <w:vAlign w:val="center"/>
            <w:hideMark/>
          </w:tcPr>
          <w:p w:rsidR="008039F1" w:rsidRPr="00F156BF" w:rsidRDefault="008039F1" w:rsidP="00B11BE1">
            <w:pPr>
              <w:jc w:val="right"/>
              <w:rPr>
                <w:sz w:val="16"/>
                <w:szCs w:val="16"/>
              </w:rPr>
            </w:pPr>
            <w:r w:rsidRPr="00F156BF">
              <w:rPr>
                <w:sz w:val="16"/>
                <w:szCs w:val="16"/>
              </w:rPr>
              <w:t>1.6</w:t>
            </w:r>
          </w:p>
        </w:tc>
        <w:tc>
          <w:tcPr>
            <w:tcW w:w="1276" w:type="dxa"/>
            <w:noWrap/>
            <w:vAlign w:val="center"/>
            <w:hideMark/>
          </w:tcPr>
          <w:p w:rsidR="008039F1" w:rsidRPr="00F156BF" w:rsidRDefault="008039F1" w:rsidP="00B11BE1">
            <w:pPr>
              <w:jc w:val="right"/>
              <w:rPr>
                <w:sz w:val="16"/>
                <w:szCs w:val="16"/>
              </w:rPr>
            </w:pPr>
            <w:r w:rsidRPr="00F156BF">
              <w:rPr>
                <w:sz w:val="16"/>
                <w:szCs w:val="16"/>
              </w:rPr>
              <w:t>41.5</w:t>
            </w:r>
          </w:p>
        </w:tc>
        <w:tc>
          <w:tcPr>
            <w:tcW w:w="992" w:type="dxa"/>
            <w:noWrap/>
            <w:vAlign w:val="center"/>
            <w:hideMark/>
          </w:tcPr>
          <w:p w:rsidR="008039F1" w:rsidRPr="00F156BF" w:rsidRDefault="008039F1" w:rsidP="00B11BE1">
            <w:pPr>
              <w:jc w:val="right"/>
              <w:rPr>
                <w:sz w:val="16"/>
                <w:szCs w:val="16"/>
              </w:rPr>
            </w:pPr>
            <w:r w:rsidRPr="00F156BF">
              <w:rPr>
                <w:sz w:val="16"/>
                <w:szCs w:val="16"/>
              </w:rPr>
              <w:t>51.5</w:t>
            </w:r>
          </w:p>
        </w:tc>
        <w:tc>
          <w:tcPr>
            <w:tcW w:w="992" w:type="dxa"/>
            <w:noWrap/>
            <w:vAlign w:val="center"/>
            <w:hideMark/>
          </w:tcPr>
          <w:p w:rsidR="008039F1" w:rsidRPr="00F156BF" w:rsidRDefault="008039F1" w:rsidP="00B11BE1">
            <w:pPr>
              <w:jc w:val="right"/>
              <w:rPr>
                <w:sz w:val="16"/>
                <w:szCs w:val="16"/>
              </w:rPr>
            </w:pPr>
            <w:r w:rsidRPr="00F156BF">
              <w:rPr>
                <w:sz w:val="16"/>
                <w:szCs w:val="16"/>
              </w:rPr>
              <w:t>5.3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Other religion</w:t>
            </w:r>
          </w:p>
        </w:tc>
        <w:tc>
          <w:tcPr>
            <w:tcW w:w="1134" w:type="dxa"/>
            <w:noWrap/>
            <w:vAlign w:val="center"/>
            <w:hideMark/>
          </w:tcPr>
          <w:p w:rsidR="008039F1" w:rsidRPr="00F156BF" w:rsidRDefault="008039F1" w:rsidP="00B11BE1">
            <w:pPr>
              <w:jc w:val="right"/>
              <w:rPr>
                <w:sz w:val="16"/>
                <w:szCs w:val="16"/>
              </w:rPr>
            </w:pPr>
            <w:r w:rsidRPr="00F156BF">
              <w:rPr>
                <w:sz w:val="16"/>
                <w:szCs w:val="16"/>
              </w:rPr>
              <w:t>4.6</w:t>
            </w:r>
          </w:p>
        </w:tc>
        <w:tc>
          <w:tcPr>
            <w:tcW w:w="1276" w:type="dxa"/>
            <w:noWrap/>
            <w:vAlign w:val="center"/>
            <w:hideMark/>
          </w:tcPr>
          <w:p w:rsidR="008039F1" w:rsidRPr="00F156BF" w:rsidRDefault="008039F1" w:rsidP="00B11BE1">
            <w:pPr>
              <w:jc w:val="right"/>
              <w:rPr>
                <w:sz w:val="16"/>
                <w:szCs w:val="16"/>
              </w:rPr>
            </w:pPr>
            <w:r w:rsidRPr="00F156BF">
              <w:rPr>
                <w:sz w:val="16"/>
                <w:szCs w:val="16"/>
              </w:rPr>
              <w:t>39.9</w:t>
            </w:r>
          </w:p>
        </w:tc>
        <w:tc>
          <w:tcPr>
            <w:tcW w:w="992" w:type="dxa"/>
            <w:noWrap/>
            <w:vAlign w:val="center"/>
            <w:hideMark/>
          </w:tcPr>
          <w:p w:rsidR="008039F1" w:rsidRPr="00F156BF" w:rsidRDefault="008039F1" w:rsidP="00B11BE1">
            <w:pPr>
              <w:jc w:val="right"/>
              <w:rPr>
                <w:sz w:val="16"/>
                <w:szCs w:val="16"/>
              </w:rPr>
            </w:pPr>
            <w:r w:rsidRPr="00F156BF">
              <w:rPr>
                <w:sz w:val="16"/>
                <w:szCs w:val="16"/>
              </w:rPr>
              <w:t>45.3</w:t>
            </w:r>
          </w:p>
        </w:tc>
        <w:tc>
          <w:tcPr>
            <w:tcW w:w="992" w:type="dxa"/>
            <w:noWrap/>
            <w:vAlign w:val="center"/>
            <w:hideMark/>
          </w:tcPr>
          <w:p w:rsidR="008039F1" w:rsidRPr="00F156BF" w:rsidRDefault="008039F1" w:rsidP="00B11BE1">
            <w:pPr>
              <w:jc w:val="right"/>
              <w:rPr>
                <w:sz w:val="16"/>
                <w:szCs w:val="16"/>
              </w:rPr>
            </w:pPr>
            <w:r w:rsidRPr="00F156BF">
              <w:rPr>
                <w:sz w:val="16"/>
                <w:szCs w:val="16"/>
              </w:rPr>
              <w:t>10.1</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Household size</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ind w:left="142"/>
              <w:rPr>
                <w:sz w:val="16"/>
                <w:szCs w:val="16"/>
              </w:rPr>
            </w:pPr>
            <w:r w:rsidRPr="00F156BF">
              <w:rPr>
                <w:sz w:val="16"/>
                <w:szCs w:val="16"/>
              </w:rPr>
              <w:t>1</w:t>
            </w:r>
          </w:p>
        </w:tc>
        <w:tc>
          <w:tcPr>
            <w:tcW w:w="1134" w:type="dxa"/>
            <w:noWrap/>
            <w:vAlign w:val="center"/>
            <w:hideMark/>
          </w:tcPr>
          <w:p w:rsidR="008039F1" w:rsidRPr="00F156BF" w:rsidRDefault="008039F1" w:rsidP="00B11BE1">
            <w:pPr>
              <w:jc w:val="right"/>
              <w:rPr>
                <w:sz w:val="16"/>
                <w:szCs w:val="16"/>
              </w:rPr>
            </w:pPr>
            <w:r w:rsidRPr="00F156BF">
              <w:rPr>
                <w:sz w:val="16"/>
                <w:szCs w:val="16"/>
              </w:rPr>
              <w:t>1.1</w:t>
            </w:r>
          </w:p>
        </w:tc>
        <w:tc>
          <w:tcPr>
            <w:tcW w:w="1276" w:type="dxa"/>
            <w:noWrap/>
            <w:vAlign w:val="center"/>
            <w:hideMark/>
          </w:tcPr>
          <w:p w:rsidR="008039F1" w:rsidRPr="00F156BF" w:rsidRDefault="008039F1" w:rsidP="00B11BE1">
            <w:pPr>
              <w:jc w:val="right"/>
              <w:rPr>
                <w:sz w:val="16"/>
                <w:szCs w:val="16"/>
              </w:rPr>
            </w:pPr>
            <w:r w:rsidRPr="00F156BF">
              <w:rPr>
                <w:sz w:val="16"/>
                <w:szCs w:val="16"/>
              </w:rPr>
              <w:t>48.5</w:t>
            </w:r>
          </w:p>
        </w:tc>
        <w:tc>
          <w:tcPr>
            <w:tcW w:w="992" w:type="dxa"/>
            <w:noWrap/>
            <w:vAlign w:val="center"/>
            <w:hideMark/>
          </w:tcPr>
          <w:p w:rsidR="008039F1" w:rsidRPr="00F156BF" w:rsidRDefault="008039F1" w:rsidP="00B11BE1">
            <w:pPr>
              <w:jc w:val="right"/>
              <w:rPr>
                <w:sz w:val="16"/>
                <w:szCs w:val="16"/>
              </w:rPr>
            </w:pPr>
            <w:r w:rsidRPr="00F156BF">
              <w:rPr>
                <w:sz w:val="16"/>
                <w:szCs w:val="16"/>
              </w:rPr>
              <w:t>42.8</w:t>
            </w:r>
          </w:p>
        </w:tc>
        <w:tc>
          <w:tcPr>
            <w:tcW w:w="992" w:type="dxa"/>
            <w:noWrap/>
            <w:vAlign w:val="center"/>
            <w:hideMark/>
          </w:tcPr>
          <w:p w:rsidR="008039F1" w:rsidRPr="00F156BF" w:rsidRDefault="008039F1" w:rsidP="00B11BE1">
            <w:pPr>
              <w:jc w:val="right"/>
              <w:rPr>
                <w:sz w:val="16"/>
                <w:szCs w:val="16"/>
              </w:rPr>
            </w:pPr>
            <w:r w:rsidRPr="00F156BF">
              <w:rPr>
                <w:sz w:val="16"/>
                <w:szCs w:val="16"/>
              </w:rPr>
              <w:t>7.5</w:t>
            </w:r>
          </w:p>
        </w:tc>
      </w:tr>
      <w:tr w:rsidR="008039F1" w:rsidRPr="00F156BF" w:rsidTr="008039F1">
        <w:tc>
          <w:tcPr>
            <w:tcW w:w="2977" w:type="dxa"/>
          </w:tcPr>
          <w:p w:rsidR="008039F1" w:rsidRPr="00F156BF" w:rsidRDefault="008039F1" w:rsidP="00B11BE1">
            <w:pPr>
              <w:ind w:left="142"/>
              <w:rPr>
                <w:sz w:val="16"/>
                <w:szCs w:val="16"/>
              </w:rPr>
            </w:pPr>
            <w:r w:rsidRPr="00F156BF">
              <w:rPr>
                <w:sz w:val="16"/>
                <w:szCs w:val="16"/>
              </w:rPr>
              <w:t>2</w:t>
            </w:r>
          </w:p>
        </w:tc>
        <w:tc>
          <w:tcPr>
            <w:tcW w:w="1134" w:type="dxa"/>
            <w:noWrap/>
            <w:vAlign w:val="center"/>
            <w:hideMark/>
          </w:tcPr>
          <w:p w:rsidR="008039F1" w:rsidRPr="00F156BF" w:rsidRDefault="008039F1" w:rsidP="00B11BE1">
            <w:pPr>
              <w:jc w:val="right"/>
              <w:rPr>
                <w:sz w:val="16"/>
                <w:szCs w:val="16"/>
              </w:rPr>
            </w:pPr>
            <w:r w:rsidRPr="00F156BF">
              <w:rPr>
                <w:sz w:val="16"/>
                <w:szCs w:val="16"/>
              </w:rPr>
              <w:t>1.2</w:t>
            </w:r>
          </w:p>
        </w:tc>
        <w:tc>
          <w:tcPr>
            <w:tcW w:w="1276" w:type="dxa"/>
            <w:noWrap/>
            <w:vAlign w:val="center"/>
            <w:hideMark/>
          </w:tcPr>
          <w:p w:rsidR="008039F1" w:rsidRPr="00F156BF" w:rsidRDefault="008039F1" w:rsidP="00B11BE1">
            <w:pPr>
              <w:jc w:val="right"/>
              <w:rPr>
                <w:sz w:val="16"/>
                <w:szCs w:val="16"/>
              </w:rPr>
            </w:pPr>
            <w:r w:rsidRPr="00F156BF">
              <w:rPr>
                <w:sz w:val="16"/>
                <w:szCs w:val="16"/>
              </w:rPr>
              <w:t>54.3</w:t>
            </w:r>
          </w:p>
        </w:tc>
        <w:tc>
          <w:tcPr>
            <w:tcW w:w="992" w:type="dxa"/>
            <w:noWrap/>
            <w:vAlign w:val="center"/>
            <w:hideMark/>
          </w:tcPr>
          <w:p w:rsidR="008039F1" w:rsidRPr="00F156BF" w:rsidRDefault="008039F1" w:rsidP="00B11BE1">
            <w:pPr>
              <w:jc w:val="right"/>
              <w:rPr>
                <w:sz w:val="16"/>
                <w:szCs w:val="16"/>
              </w:rPr>
            </w:pPr>
            <w:r w:rsidRPr="00F156BF">
              <w:rPr>
                <w:sz w:val="16"/>
                <w:szCs w:val="16"/>
              </w:rPr>
              <w:t>38.8</w:t>
            </w:r>
          </w:p>
        </w:tc>
        <w:tc>
          <w:tcPr>
            <w:tcW w:w="992" w:type="dxa"/>
            <w:noWrap/>
            <w:vAlign w:val="center"/>
            <w:hideMark/>
          </w:tcPr>
          <w:p w:rsidR="008039F1" w:rsidRPr="00F156BF" w:rsidRDefault="008039F1" w:rsidP="00B11BE1">
            <w:pPr>
              <w:jc w:val="right"/>
              <w:rPr>
                <w:sz w:val="16"/>
                <w:szCs w:val="16"/>
              </w:rPr>
            </w:pPr>
            <w:r w:rsidRPr="00F156BF">
              <w:rPr>
                <w:sz w:val="16"/>
                <w:szCs w:val="16"/>
              </w:rPr>
              <w:t>5.6</w:t>
            </w:r>
          </w:p>
        </w:tc>
      </w:tr>
      <w:tr w:rsidR="008039F1" w:rsidRPr="00F156BF" w:rsidTr="008039F1">
        <w:tc>
          <w:tcPr>
            <w:tcW w:w="2977" w:type="dxa"/>
          </w:tcPr>
          <w:p w:rsidR="008039F1" w:rsidRPr="00F156BF" w:rsidRDefault="008039F1" w:rsidP="00B11BE1">
            <w:pPr>
              <w:ind w:left="142"/>
              <w:rPr>
                <w:sz w:val="16"/>
                <w:szCs w:val="16"/>
              </w:rPr>
            </w:pPr>
            <w:r w:rsidRPr="00F156BF">
              <w:rPr>
                <w:sz w:val="16"/>
                <w:szCs w:val="16"/>
              </w:rPr>
              <w:t>3</w:t>
            </w:r>
          </w:p>
        </w:tc>
        <w:tc>
          <w:tcPr>
            <w:tcW w:w="1134" w:type="dxa"/>
            <w:noWrap/>
            <w:vAlign w:val="center"/>
            <w:hideMark/>
          </w:tcPr>
          <w:p w:rsidR="008039F1" w:rsidRPr="00F156BF" w:rsidRDefault="008039F1" w:rsidP="00B11BE1">
            <w:pPr>
              <w:jc w:val="right"/>
              <w:rPr>
                <w:sz w:val="16"/>
                <w:szCs w:val="16"/>
              </w:rPr>
            </w:pPr>
            <w:r w:rsidRPr="00F156BF">
              <w:rPr>
                <w:sz w:val="16"/>
                <w:szCs w:val="16"/>
              </w:rPr>
              <w:t>1.6</w:t>
            </w:r>
          </w:p>
        </w:tc>
        <w:tc>
          <w:tcPr>
            <w:tcW w:w="1276" w:type="dxa"/>
            <w:noWrap/>
            <w:vAlign w:val="center"/>
            <w:hideMark/>
          </w:tcPr>
          <w:p w:rsidR="008039F1" w:rsidRPr="00F156BF" w:rsidRDefault="008039F1" w:rsidP="00B11BE1">
            <w:pPr>
              <w:jc w:val="right"/>
              <w:rPr>
                <w:sz w:val="16"/>
                <w:szCs w:val="16"/>
              </w:rPr>
            </w:pPr>
            <w:r w:rsidRPr="00F156BF">
              <w:rPr>
                <w:sz w:val="16"/>
                <w:szCs w:val="16"/>
              </w:rPr>
              <w:t>52.0</w:t>
            </w:r>
          </w:p>
        </w:tc>
        <w:tc>
          <w:tcPr>
            <w:tcW w:w="992" w:type="dxa"/>
            <w:noWrap/>
            <w:vAlign w:val="center"/>
            <w:hideMark/>
          </w:tcPr>
          <w:p w:rsidR="008039F1" w:rsidRPr="00F156BF" w:rsidRDefault="008039F1" w:rsidP="00B11BE1">
            <w:pPr>
              <w:jc w:val="right"/>
              <w:rPr>
                <w:sz w:val="16"/>
                <w:szCs w:val="16"/>
              </w:rPr>
            </w:pPr>
            <w:r w:rsidRPr="00F156BF">
              <w:rPr>
                <w:sz w:val="16"/>
                <w:szCs w:val="16"/>
              </w:rPr>
              <w:t>41.2</w:t>
            </w:r>
          </w:p>
        </w:tc>
        <w:tc>
          <w:tcPr>
            <w:tcW w:w="992" w:type="dxa"/>
            <w:noWrap/>
            <w:vAlign w:val="center"/>
            <w:hideMark/>
          </w:tcPr>
          <w:p w:rsidR="008039F1" w:rsidRPr="00F156BF" w:rsidRDefault="008039F1" w:rsidP="00B11BE1">
            <w:pPr>
              <w:jc w:val="right"/>
              <w:rPr>
                <w:sz w:val="16"/>
                <w:szCs w:val="16"/>
              </w:rPr>
            </w:pPr>
            <w:r w:rsidRPr="00F156BF">
              <w:rPr>
                <w:sz w:val="16"/>
                <w:szCs w:val="16"/>
              </w:rPr>
              <w:t>5.2</w:t>
            </w:r>
          </w:p>
        </w:tc>
      </w:tr>
      <w:tr w:rsidR="008039F1" w:rsidRPr="00F156BF" w:rsidTr="008039F1">
        <w:tc>
          <w:tcPr>
            <w:tcW w:w="2977" w:type="dxa"/>
          </w:tcPr>
          <w:p w:rsidR="008039F1" w:rsidRPr="00F156BF" w:rsidRDefault="008039F1" w:rsidP="00B11BE1">
            <w:pPr>
              <w:ind w:left="142"/>
              <w:rPr>
                <w:sz w:val="16"/>
                <w:szCs w:val="16"/>
              </w:rPr>
            </w:pPr>
            <w:r w:rsidRPr="00F156BF">
              <w:rPr>
                <w:sz w:val="16"/>
                <w:szCs w:val="16"/>
              </w:rPr>
              <w:t>4</w:t>
            </w:r>
          </w:p>
        </w:tc>
        <w:tc>
          <w:tcPr>
            <w:tcW w:w="1134" w:type="dxa"/>
            <w:noWrap/>
            <w:vAlign w:val="center"/>
            <w:hideMark/>
          </w:tcPr>
          <w:p w:rsidR="008039F1" w:rsidRPr="00F156BF" w:rsidRDefault="008039F1" w:rsidP="00B11BE1">
            <w:pPr>
              <w:jc w:val="right"/>
              <w:rPr>
                <w:sz w:val="16"/>
                <w:szCs w:val="16"/>
              </w:rPr>
            </w:pPr>
            <w:r w:rsidRPr="00F156BF">
              <w:rPr>
                <w:sz w:val="16"/>
                <w:szCs w:val="16"/>
              </w:rPr>
              <w:t>1.1</w:t>
            </w:r>
          </w:p>
        </w:tc>
        <w:tc>
          <w:tcPr>
            <w:tcW w:w="1276" w:type="dxa"/>
            <w:noWrap/>
            <w:vAlign w:val="center"/>
            <w:hideMark/>
          </w:tcPr>
          <w:p w:rsidR="008039F1" w:rsidRPr="00F156BF" w:rsidRDefault="008039F1" w:rsidP="00B11BE1">
            <w:pPr>
              <w:jc w:val="right"/>
              <w:rPr>
                <w:sz w:val="16"/>
                <w:szCs w:val="16"/>
              </w:rPr>
            </w:pPr>
            <w:r w:rsidRPr="00F156BF">
              <w:rPr>
                <w:sz w:val="16"/>
                <w:szCs w:val="16"/>
              </w:rPr>
              <w:t>54.7</w:t>
            </w:r>
          </w:p>
        </w:tc>
        <w:tc>
          <w:tcPr>
            <w:tcW w:w="992" w:type="dxa"/>
            <w:noWrap/>
            <w:vAlign w:val="center"/>
            <w:hideMark/>
          </w:tcPr>
          <w:p w:rsidR="008039F1" w:rsidRPr="00F156BF" w:rsidRDefault="008039F1" w:rsidP="00B11BE1">
            <w:pPr>
              <w:jc w:val="right"/>
              <w:rPr>
                <w:sz w:val="16"/>
                <w:szCs w:val="16"/>
              </w:rPr>
            </w:pPr>
            <w:r w:rsidRPr="00F156BF">
              <w:rPr>
                <w:sz w:val="16"/>
                <w:szCs w:val="16"/>
              </w:rPr>
              <w:t>39.7</w:t>
            </w:r>
          </w:p>
        </w:tc>
        <w:tc>
          <w:tcPr>
            <w:tcW w:w="992" w:type="dxa"/>
            <w:noWrap/>
            <w:vAlign w:val="center"/>
            <w:hideMark/>
          </w:tcPr>
          <w:p w:rsidR="008039F1" w:rsidRPr="00F156BF" w:rsidRDefault="008039F1" w:rsidP="00B11BE1">
            <w:pPr>
              <w:jc w:val="right"/>
              <w:rPr>
                <w:sz w:val="16"/>
                <w:szCs w:val="16"/>
              </w:rPr>
            </w:pPr>
            <w:r w:rsidRPr="00F156BF">
              <w:rPr>
                <w:sz w:val="16"/>
                <w:szCs w:val="16"/>
              </w:rPr>
              <w:t>4.5</w:t>
            </w:r>
          </w:p>
        </w:tc>
      </w:tr>
      <w:tr w:rsidR="008039F1" w:rsidRPr="00F156BF" w:rsidTr="008039F1">
        <w:tc>
          <w:tcPr>
            <w:tcW w:w="2977" w:type="dxa"/>
          </w:tcPr>
          <w:p w:rsidR="008039F1" w:rsidRPr="00F156BF" w:rsidRDefault="008039F1" w:rsidP="00B11BE1">
            <w:pPr>
              <w:ind w:left="142"/>
              <w:rPr>
                <w:sz w:val="16"/>
                <w:szCs w:val="16"/>
              </w:rPr>
            </w:pPr>
            <w:r w:rsidRPr="00F156BF">
              <w:rPr>
                <w:sz w:val="16"/>
                <w:szCs w:val="16"/>
              </w:rPr>
              <w:t>5+</w:t>
            </w:r>
          </w:p>
        </w:tc>
        <w:tc>
          <w:tcPr>
            <w:tcW w:w="1134" w:type="dxa"/>
            <w:noWrap/>
            <w:vAlign w:val="center"/>
            <w:hideMark/>
          </w:tcPr>
          <w:p w:rsidR="008039F1" w:rsidRPr="00F156BF" w:rsidRDefault="008039F1" w:rsidP="00B11BE1">
            <w:pPr>
              <w:jc w:val="right"/>
              <w:rPr>
                <w:sz w:val="16"/>
                <w:szCs w:val="16"/>
              </w:rPr>
            </w:pPr>
            <w:r w:rsidRPr="00F156BF">
              <w:rPr>
                <w:sz w:val="16"/>
                <w:szCs w:val="16"/>
              </w:rPr>
              <w:t>1.8</w:t>
            </w:r>
          </w:p>
        </w:tc>
        <w:tc>
          <w:tcPr>
            <w:tcW w:w="1276" w:type="dxa"/>
            <w:noWrap/>
            <w:vAlign w:val="center"/>
            <w:hideMark/>
          </w:tcPr>
          <w:p w:rsidR="008039F1" w:rsidRPr="00F156BF" w:rsidRDefault="008039F1" w:rsidP="00B11BE1">
            <w:pPr>
              <w:jc w:val="right"/>
              <w:rPr>
                <w:sz w:val="16"/>
                <w:szCs w:val="16"/>
              </w:rPr>
            </w:pPr>
            <w:r w:rsidRPr="00F156BF">
              <w:rPr>
                <w:sz w:val="16"/>
                <w:szCs w:val="16"/>
              </w:rPr>
              <w:t>49.5</w:t>
            </w:r>
          </w:p>
        </w:tc>
        <w:tc>
          <w:tcPr>
            <w:tcW w:w="992" w:type="dxa"/>
            <w:noWrap/>
            <w:vAlign w:val="center"/>
            <w:hideMark/>
          </w:tcPr>
          <w:p w:rsidR="008039F1" w:rsidRPr="00F156BF" w:rsidRDefault="008039F1" w:rsidP="00B11BE1">
            <w:pPr>
              <w:jc w:val="right"/>
              <w:rPr>
                <w:sz w:val="16"/>
                <w:szCs w:val="16"/>
              </w:rPr>
            </w:pPr>
            <w:r w:rsidRPr="00F156BF">
              <w:rPr>
                <w:sz w:val="16"/>
                <w:szCs w:val="16"/>
              </w:rPr>
              <w:t>43.1</w:t>
            </w:r>
          </w:p>
        </w:tc>
        <w:tc>
          <w:tcPr>
            <w:tcW w:w="992" w:type="dxa"/>
            <w:noWrap/>
            <w:vAlign w:val="center"/>
            <w:hideMark/>
          </w:tcPr>
          <w:p w:rsidR="008039F1" w:rsidRPr="00F156BF" w:rsidRDefault="008039F1" w:rsidP="00B11BE1">
            <w:pPr>
              <w:jc w:val="right"/>
              <w:rPr>
                <w:sz w:val="16"/>
                <w:szCs w:val="16"/>
              </w:rPr>
            </w:pPr>
            <w:r w:rsidRPr="00F156BF">
              <w:rPr>
                <w:sz w:val="16"/>
                <w:szCs w:val="16"/>
              </w:rPr>
              <w:t>5.6</w:t>
            </w:r>
          </w:p>
        </w:tc>
      </w:tr>
      <w:tr w:rsidR="008039F1" w:rsidRPr="00F156BF" w:rsidTr="008039F1">
        <w:tc>
          <w:tcPr>
            <w:tcW w:w="2977" w:type="dxa"/>
          </w:tcPr>
          <w:p w:rsidR="008039F1" w:rsidRPr="00F156BF" w:rsidRDefault="008039F1" w:rsidP="00B11BE1">
            <w:pPr>
              <w:rPr>
                <w:b/>
                <w:bCs/>
                <w:sz w:val="16"/>
                <w:szCs w:val="16"/>
              </w:rPr>
            </w:pPr>
            <w:r w:rsidRPr="00F156BF">
              <w:rPr>
                <w:b/>
                <w:bCs/>
                <w:sz w:val="16"/>
                <w:szCs w:val="16"/>
              </w:rPr>
              <w:t>Personal Income ($)</w:t>
            </w:r>
          </w:p>
        </w:tc>
        <w:tc>
          <w:tcPr>
            <w:tcW w:w="1134" w:type="dxa"/>
            <w:noWrap/>
            <w:vAlign w:val="center"/>
            <w:hideMark/>
          </w:tcPr>
          <w:p w:rsidR="008039F1" w:rsidRPr="00F156BF" w:rsidRDefault="008039F1" w:rsidP="00B11BE1">
            <w:pPr>
              <w:jc w:val="right"/>
              <w:rPr>
                <w:sz w:val="16"/>
                <w:szCs w:val="16"/>
              </w:rPr>
            </w:pPr>
          </w:p>
        </w:tc>
        <w:tc>
          <w:tcPr>
            <w:tcW w:w="1276"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c>
          <w:tcPr>
            <w:tcW w:w="992" w:type="dxa"/>
            <w:noWrap/>
            <w:vAlign w:val="center"/>
            <w:hideMark/>
          </w:tcPr>
          <w:p w:rsidR="008039F1" w:rsidRPr="00F156BF" w:rsidRDefault="008039F1" w:rsidP="00B11BE1">
            <w:pPr>
              <w:jc w:val="right"/>
              <w:rPr>
                <w:sz w:val="16"/>
                <w:szCs w:val="16"/>
              </w:rPr>
            </w:pP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Up to 20,000</w:t>
            </w:r>
          </w:p>
        </w:tc>
        <w:tc>
          <w:tcPr>
            <w:tcW w:w="1134" w:type="dxa"/>
            <w:noWrap/>
            <w:vAlign w:val="center"/>
            <w:hideMark/>
          </w:tcPr>
          <w:p w:rsidR="008039F1" w:rsidRPr="00F156BF" w:rsidRDefault="008039F1" w:rsidP="00B11BE1">
            <w:pPr>
              <w:jc w:val="right"/>
              <w:rPr>
                <w:sz w:val="16"/>
                <w:szCs w:val="16"/>
              </w:rPr>
            </w:pPr>
            <w:r w:rsidRPr="00F156BF">
              <w:rPr>
                <w:sz w:val="16"/>
                <w:szCs w:val="16"/>
              </w:rPr>
              <w:t>2.2</w:t>
            </w:r>
          </w:p>
        </w:tc>
        <w:tc>
          <w:tcPr>
            <w:tcW w:w="1276" w:type="dxa"/>
            <w:noWrap/>
            <w:vAlign w:val="center"/>
            <w:hideMark/>
          </w:tcPr>
          <w:p w:rsidR="008039F1" w:rsidRPr="00F156BF" w:rsidRDefault="008039F1" w:rsidP="00B11BE1">
            <w:pPr>
              <w:jc w:val="right"/>
              <w:rPr>
                <w:sz w:val="16"/>
                <w:szCs w:val="16"/>
              </w:rPr>
            </w:pPr>
            <w:r w:rsidRPr="00F156BF">
              <w:rPr>
                <w:sz w:val="16"/>
                <w:szCs w:val="16"/>
              </w:rPr>
              <w:t>53.4</w:t>
            </w:r>
          </w:p>
        </w:tc>
        <w:tc>
          <w:tcPr>
            <w:tcW w:w="992" w:type="dxa"/>
            <w:noWrap/>
            <w:vAlign w:val="center"/>
            <w:hideMark/>
          </w:tcPr>
          <w:p w:rsidR="008039F1" w:rsidRPr="00F156BF" w:rsidRDefault="008039F1" w:rsidP="00B11BE1">
            <w:pPr>
              <w:jc w:val="right"/>
              <w:rPr>
                <w:sz w:val="16"/>
                <w:szCs w:val="16"/>
              </w:rPr>
            </w:pPr>
            <w:r w:rsidRPr="00F156BF">
              <w:rPr>
                <w:sz w:val="16"/>
                <w:szCs w:val="16"/>
              </w:rPr>
              <w:t>39.1</w:t>
            </w:r>
          </w:p>
        </w:tc>
        <w:tc>
          <w:tcPr>
            <w:tcW w:w="992" w:type="dxa"/>
            <w:noWrap/>
            <w:vAlign w:val="center"/>
            <w:hideMark/>
          </w:tcPr>
          <w:p w:rsidR="008039F1" w:rsidRPr="00F156BF" w:rsidRDefault="008039F1" w:rsidP="00B11BE1">
            <w:pPr>
              <w:jc w:val="right"/>
              <w:rPr>
                <w:sz w:val="16"/>
                <w:szCs w:val="16"/>
              </w:rPr>
            </w:pPr>
            <w:r w:rsidRPr="00F156BF">
              <w:rPr>
                <w:sz w:val="16"/>
                <w:szCs w:val="16"/>
              </w:rPr>
              <w:t>5.3</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20,001 - 40,000</w:t>
            </w:r>
          </w:p>
        </w:tc>
        <w:tc>
          <w:tcPr>
            <w:tcW w:w="1134" w:type="dxa"/>
            <w:noWrap/>
            <w:vAlign w:val="center"/>
            <w:hideMark/>
          </w:tcPr>
          <w:p w:rsidR="008039F1" w:rsidRPr="00F156BF" w:rsidRDefault="008039F1" w:rsidP="00B11BE1">
            <w:pPr>
              <w:jc w:val="right"/>
              <w:rPr>
                <w:sz w:val="16"/>
                <w:szCs w:val="16"/>
              </w:rPr>
            </w:pPr>
            <w:r w:rsidRPr="00F156BF">
              <w:rPr>
                <w:sz w:val="16"/>
                <w:szCs w:val="16"/>
              </w:rPr>
              <w:t>1.2</w:t>
            </w:r>
          </w:p>
        </w:tc>
        <w:tc>
          <w:tcPr>
            <w:tcW w:w="1276" w:type="dxa"/>
            <w:noWrap/>
            <w:vAlign w:val="center"/>
            <w:hideMark/>
          </w:tcPr>
          <w:p w:rsidR="008039F1" w:rsidRPr="00F156BF" w:rsidRDefault="008039F1" w:rsidP="00B11BE1">
            <w:pPr>
              <w:jc w:val="right"/>
              <w:rPr>
                <w:sz w:val="16"/>
                <w:szCs w:val="16"/>
              </w:rPr>
            </w:pPr>
            <w:r w:rsidRPr="00F156BF">
              <w:rPr>
                <w:sz w:val="16"/>
                <w:szCs w:val="16"/>
              </w:rPr>
              <w:t>49.4</w:t>
            </w:r>
          </w:p>
        </w:tc>
        <w:tc>
          <w:tcPr>
            <w:tcW w:w="992" w:type="dxa"/>
            <w:noWrap/>
            <w:vAlign w:val="center"/>
            <w:hideMark/>
          </w:tcPr>
          <w:p w:rsidR="008039F1" w:rsidRPr="00F156BF" w:rsidRDefault="008039F1" w:rsidP="00B11BE1">
            <w:pPr>
              <w:jc w:val="right"/>
              <w:rPr>
                <w:sz w:val="16"/>
                <w:szCs w:val="16"/>
              </w:rPr>
            </w:pPr>
            <w:r w:rsidRPr="00F156BF">
              <w:rPr>
                <w:sz w:val="16"/>
                <w:szCs w:val="16"/>
              </w:rPr>
              <w:t>43.9</w:t>
            </w:r>
          </w:p>
        </w:tc>
        <w:tc>
          <w:tcPr>
            <w:tcW w:w="992" w:type="dxa"/>
            <w:noWrap/>
            <w:vAlign w:val="center"/>
            <w:hideMark/>
          </w:tcPr>
          <w:p w:rsidR="008039F1" w:rsidRPr="00F156BF" w:rsidRDefault="008039F1" w:rsidP="00B11BE1">
            <w:pPr>
              <w:jc w:val="right"/>
              <w:rPr>
                <w:sz w:val="16"/>
                <w:szCs w:val="16"/>
              </w:rPr>
            </w:pPr>
            <w:r w:rsidRPr="00F156BF">
              <w:rPr>
                <w:sz w:val="16"/>
                <w:szCs w:val="16"/>
              </w:rPr>
              <w:t>5.5</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40,001 - 60,000</w:t>
            </w:r>
          </w:p>
        </w:tc>
        <w:tc>
          <w:tcPr>
            <w:tcW w:w="1134" w:type="dxa"/>
            <w:noWrap/>
            <w:vAlign w:val="center"/>
            <w:hideMark/>
          </w:tcPr>
          <w:p w:rsidR="008039F1" w:rsidRPr="00F156BF" w:rsidRDefault="008039F1" w:rsidP="00B11BE1">
            <w:pPr>
              <w:jc w:val="right"/>
              <w:rPr>
                <w:sz w:val="16"/>
                <w:szCs w:val="16"/>
              </w:rPr>
            </w:pPr>
            <w:r w:rsidRPr="00F156BF">
              <w:rPr>
                <w:sz w:val="16"/>
                <w:szCs w:val="16"/>
              </w:rPr>
              <w:t>1.6</w:t>
            </w:r>
          </w:p>
        </w:tc>
        <w:tc>
          <w:tcPr>
            <w:tcW w:w="1276" w:type="dxa"/>
            <w:noWrap/>
            <w:vAlign w:val="center"/>
            <w:hideMark/>
          </w:tcPr>
          <w:p w:rsidR="008039F1" w:rsidRPr="00F156BF" w:rsidRDefault="008039F1" w:rsidP="00B11BE1">
            <w:pPr>
              <w:jc w:val="right"/>
              <w:rPr>
                <w:sz w:val="16"/>
                <w:szCs w:val="16"/>
              </w:rPr>
            </w:pPr>
            <w:r w:rsidRPr="00F156BF">
              <w:rPr>
                <w:sz w:val="16"/>
                <w:szCs w:val="16"/>
              </w:rPr>
              <w:t>52.1</w:t>
            </w:r>
          </w:p>
        </w:tc>
        <w:tc>
          <w:tcPr>
            <w:tcW w:w="992" w:type="dxa"/>
            <w:noWrap/>
            <w:vAlign w:val="center"/>
            <w:hideMark/>
          </w:tcPr>
          <w:p w:rsidR="008039F1" w:rsidRPr="00F156BF" w:rsidRDefault="008039F1" w:rsidP="00B11BE1">
            <w:pPr>
              <w:jc w:val="right"/>
              <w:rPr>
                <w:sz w:val="16"/>
                <w:szCs w:val="16"/>
              </w:rPr>
            </w:pPr>
            <w:r w:rsidRPr="00F156BF">
              <w:rPr>
                <w:sz w:val="16"/>
                <w:szCs w:val="16"/>
              </w:rPr>
              <w:t>42.0</w:t>
            </w:r>
          </w:p>
        </w:tc>
        <w:tc>
          <w:tcPr>
            <w:tcW w:w="992" w:type="dxa"/>
            <w:noWrap/>
            <w:vAlign w:val="center"/>
            <w:hideMark/>
          </w:tcPr>
          <w:p w:rsidR="008039F1" w:rsidRPr="00F156BF" w:rsidRDefault="008039F1" w:rsidP="00B11BE1">
            <w:pPr>
              <w:jc w:val="right"/>
              <w:rPr>
                <w:sz w:val="16"/>
                <w:szCs w:val="16"/>
              </w:rPr>
            </w:pPr>
            <w:r w:rsidRPr="00F156BF">
              <w:rPr>
                <w:sz w:val="16"/>
                <w:szCs w:val="16"/>
              </w:rPr>
              <w:t>4.4</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60,001 - 80,000</w:t>
            </w:r>
          </w:p>
        </w:tc>
        <w:tc>
          <w:tcPr>
            <w:tcW w:w="1134" w:type="dxa"/>
            <w:noWrap/>
            <w:vAlign w:val="center"/>
            <w:hideMark/>
          </w:tcPr>
          <w:p w:rsidR="008039F1" w:rsidRPr="00F156BF" w:rsidRDefault="008039F1" w:rsidP="00B11BE1">
            <w:pPr>
              <w:jc w:val="right"/>
              <w:rPr>
                <w:sz w:val="16"/>
                <w:szCs w:val="16"/>
              </w:rPr>
            </w:pPr>
            <w:r w:rsidRPr="00F156BF">
              <w:rPr>
                <w:sz w:val="16"/>
                <w:szCs w:val="16"/>
              </w:rPr>
              <w:t>0.6</w:t>
            </w:r>
          </w:p>
        </w:tc>
        <w:tc>
          <w:tcPr>
            <w:tcW w:w="1276" w:type="dxa"/>
            <w:noWrap/>
            <w:vAlign w:val="center"/>
            <w:hideMark/>
          </w:tcPr>
          <w:p w:rsidR="008039F1" w:rsidRPr="00F156BF" w:rsidRDefault="008039F1" w:rsidP="00B11BE1">
            <w:pPr>
              <w:jc w:val="right"/>
              <w:rPr>
                <w:sz w:val="16"/>
                <w:szCs w:val="16"/>
              </w:rPr>
            </w:pPr>
            <w:r w:rsidRPr="00F156BF">
              <w:rPr>
                <w:sz w:val="16"/>
                <w:szCs w:val="16"/>
              </w:rPr>
              <w:t>51.7</w:t>
            </w:r>
          </w:p>
        </w:tc>
        <w:tc>
          <w:tcPr>
            <w:tcW w:w="992" w:type="dxa"/>
            <w:noWrap/>
            <w:vAlign w:val="center"/>
            <w:hideMark/>
          </w:tcPr>
          <w:p w:rsidR="008039F1" w:rsidRPr="00F156BF" w:rsidRDefault="008039F1" w:rsidP="00B11BE1">
            <w:pPr>
              <w:jc w:val="right"/>
              <w:rPr>
                <w:sz w:val="16"/>
                <w:szCs w:val="16"/>
              </w:rPr>
            </w:pPr>
            <w:r w:rsidRPr="00F156BF">
              <w:rPr>
                <w:sz w:val="16"/>
                <w:szCs w:val="16"/>
              </w:rPr>
              <w:t>42.0</w:t>
            </w:r>
          </w:p>
        </w:tc>
        <w:tc>
          <w:tcPr>
            <w:tcW w:w="992" w:type="dxa"/>
            <w:noWrap/>
            <w:vAlign w:val="center"/>
            <w:hideMark/>
          </w:tcPr>
          <w:p w:rsidR="008039F1" w:rsidRPr="00F156BF" w:rsidRDefault="008039F1" w:rsidP="00B11BE1">
            <w:pPr>
              <w:jc w:val="right"/>
              <w:rPr>
                <w:sz w:val="16"/>
                <w:szCs w:val="16"/>
              </w:rPr>
            </w:pPr>
            <w:r w:rsidRPr="00F156BF">
              <w:rPr>
                <w:sz w:val="16"/>
                <w:szCs w:val="16"/>
              </w:rPr>
              <w:t>5.7</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80,001 - 100,000</w:t>
            </w:r>
          </w:p>
        </w:tc>
        <w:tc>
          <w:tcPr>
            <w:tcW w:w="1134" w:type="dxa"/>
            <w:noWrap/>
            <w:vAlign w:val="center"/>
            <w:hideMark/>
          </w:tcPr>
          <w:p w:rsidR="008039F1" w:rsidRPr="00F156BF" w:rsidRDefault="008039F1" w:rsidP="00B11BE1">
            <w:pPr>
              <w:jc w:val="right"/>
              <w:rPr>
                <w:sz w:val="16"/>
                <w:szCs w:val="16"/>
              </w:rPr>
            </w:pPr>
            <w:r w:rsidRPr="00F156BF">
              <w:rPr>
                <w:sz w:val="16"/>
                <w:szCs w:val="16"/>
              </w:rPr>
              <w:t>0.0</w:t>
            </w:r>
          </w:p>
        </w:tc>
        <w:tc>
          <w:tcPr>
            <w:tcW w:w="1276" w:type="dxa"/>
            <w:noWrap/>
            <w:vAlign w:val="center"/>
            <w:hideMark/>
          </w:tcPr>
          <w:p w:rsidR="008039F1" w:rsidRPr="00F156BF" w:rsidRDefault="008039F1" w:rsidP="00B11BE1">
            <w:pPr>
              <w:jc w:val="right"/>
              <w:rPr>
                <w:sz w:val="16"/>
                <w:szCs w:val="16"/>
              </w:rPr>
            </w:pPr>
            <w:r w:rsidRPr="00F156BF">
              <w:rPr>
                <w:sz w:val="16"/>
                <w:szCs w:val="16"/>
              </w:rPr>
              <w:t>61.1</w:t>
            </w:r>
          </w:p>
        </w:tc>
        <w:tc>
          <w:tcPr>
            <w:tcW w:w="992" w:type="dxa"/>
            <w:noWrap/>
            <w:vAlign w:val="center"/>
            <w:hideMark/>
          </w:tcPr>
          <w:p w:rsidR="008039F1" w:rsidRPr="00F156BF" w:rsidRDefault="008039F1" w:rsidP="00B11BE1">
            <w:pPr>
              <w:jc w:val="right"/>
              <w:rPr>
                <w:sz w:val="16"/>
                <w:szCs w:val="16"/>
              </w:rPr>
            </w:pPr>
            <w:r w:rsidRPr="00F156BF">
              <w:rPr>
                <w:sz w:val="16"/>
                <w:szCs w:val="16"/>
              </w:rPr>
              <w:t>34.8</w:t>
            </w:r>
          </w:p>
        </w:tc>
        <w:tc>
          <w:tcPr>
            <w:tcW w:w="992" w:type="dxa"/>
            <w:noWrap/>
            <w:vAlign w:val="center"/>
            <w:hideMark/>
          </w:tcPr>
          <w:p w:rsidR="008039F1" w:rsidRPr="00F156BF" w:rsidRDefault="008039F1" w:rsidP="00B11BE1">
            <w:pPr>
              <w:jc w:val="right"/>
              <w:rPr>
                <w:sz w:val="16"/>
                <w:szCs w:val="16"/>
              </w:rPr>
            </w:pPr>
            <w:r w:rsidRPr="00F156BF">
              <w:rPr>
                <w:sz w:val="16"/>
                <w:szCs w:val="16"/>
              </w:rPr>
              <w:t>4.1</w:t>
            </w:r>
          </w:p>
        </w:tc>
      </w:tr>
      <w:tr w:rsidR="008039F1" w:rsidRPr="00F156BF" w:rsidTr="00F156BF">
        <w:tc>
          <w:tcPr>
            <w:tcW w:w="2977" w:type="dxa"/>
            <w:tcBorders>
              <w:bottom w:val="nil"/>
            </w:tcBorders>
          </w:tcPr>
          <w:p w:rsidR="008039F1" w:rsidRPr="00F156BF" w:rsidRDefault="008039F1" w:rsidP="00B11BE1">
            <w:pPr>
              <w:rPr>
                <w:sz w:val="16"/>
                <w:szCs w:val="16"/>
              </w:rPr>
            </w:pPr>
            <w:r w:rsidRPr="00F156BF">
              <w:rPr>
                <w:sz w:val="16"/>
                <w:szCs w:val="16"/>
              </w:rPr>
              <w:t xml:space="preserve">   Over 100,000</w:t>
            </w:r>
          </w:p>
        </w:tc>
        <w:tc>
          <w:tcPr>
            <w:tcW w:w="1134" w:type="dxa"/>
            <w:tcBorders>
              <w:bottom w:val="nil"/>
            </w:tcBorders>
            <w:noWrap/>
            <w:vAlign w:val="center"/>
            <w:hideMark/>
          </w:tcPr>
          <w:p w:rsidR="008039F1" w:rsidRPr="00F156BF" w:rsidRDefault="008039F1" w:rsidP="00B11BE1">
            <w:pPr>
              <w:jc w:val="right"/>
              <w:rPr>
                <w:sz w:val="16"/>
                <w:szCs w:val="16"/>
              </w:rPr>
            </w:pPr>
            <w:r w:rsidRPr="00F156BF">
              <w:rPr>
                <w:sz w:val="16"/>
                <w:szCs w:val="16"/>
              </w:rPr>
              <w:t>0.4</w:t>
            </w:r>
          </w:p>
        </w:tc>
        <w:tc>
          <w:tcPr>
            <w:tcW w:w="1276" w:type="dxa"/>
            <w:tcBorders>
              <w:bottom w:val="nil"/>
            </w:tcBorders>
            <w:noWrap/>
            <w:vAlign w:val="center"/>
            <w:hideMark/>
          </w:tcPr>
          <w:p w:rsidR="008039F1" w:rsidRPr="00F156BF" w:rsidRDefault="008039F1" w:rsidP="00B11BE1">
            <w:pPr>
              <w:jc w:val="right"/>
              <w:rPr>
                <w:sz w:val="16"/>
                <w:szCs w:val="16"/>
              </w:rPr>
            </w:pPr>
            <w:r w:rsidRPr="00F156BF">
              <w:rPr>
                <w:sz w:val="16"/>
                <w:szCs w:val="16"/>
              </w:rPr>
              <w:t>64.6</w:t>
            </w:r>
          </w:p>
        </w:tc>
        <w:tc>
          <w:tcPr>
            <w:tcW w:w="992" w:type="dxa"/>
            <w:tcBorders>
              <w:bottom w:val="nil"/>
            </w:tcBorders>
            <w:noWrap/>
            <w:vAlign w:val="center"/>
            <w:hideMark/>
          </w:tcPr>
          <w:p w:rsidR="008039F1" w:rsidRPr="00F156BF" w:rsidRDefault="008039F1" w:rsidP="00B11BE1">
            <w:pPr>
              <w:jc w:val="right"/>
              <w:rPr>
                <w:sz w:val="16"/>
                <w:szCs w:val="16"/>
              </w:rPr>
            </w:pPr>
            <w:r w:rsidRPr="00F156BF">
              <w:rPr>
                <w:sz w:val="16"/>
                <w:szCs w:val="16"/>
              </w:rPr>
              <w:t>30.6</w:t>
            </w:r>
          </w:p>
        </w:tc>
        <w:tc>
          <w:tcPr>
            <w:tcW w:w="992" w:type="dxa"/>
            <w:tcBorders>
              <w:bottom w:val="nil"/>
            </w:tcBorders>
            <w:noWrap/>
            <w:vAlign w:val="center"/>
            <w:hideMark/>
          </w:tcPr>
          <w:p w:rsidR="008039F1" w:rsidRPr="00F156BF" w:rsidRDefault="008039F1" w:rsidP="00B11BE1">
            <w:pPr>
              <w:jc w:val="right"/>
              <w:rPr>
                <w:sz w:val="16"/>
                <w:szCs w:val="16"/>
              </w:rPr>
            </w:pPr>
            <w:r w:rsidRPr="00F156BF">
              <w:rPr>
                <w:sz w:val="16"/>
                <w:szCs w:val="16"/>
              </w:rPr>
              <w:t>4.4</w:t>
            </w:r>
          </w:p>
        </w:tc>
      </w:tr>
      <w:tr w:rsidR="008039F1" w:rsidRPr="00F156BF" w:rsidTr="00F156BF">
        <w:tc>
          <w:tcPr>
            <w:tcW w:w="2977" w:type="dxa"/>
            <w:tcBorders>
              <w:top w:val="nil"/>
              <w:bottom w:val="nil"/>
            </w:tcBorders>
          </w:tcPr>
          <w:p w:rsidR="008039F1" w:rsidRPr="00F156BF" w:rsidRDefault="008039F1" w:rsidP="00F156BF">
            <w:pPr>
              <w:rPr>
                <w:b/>
                <w:bCs/>
                <w:sz w:val="16"/>
                <w:szCs w:val="16"/>
              </w:rPr>
            </w:pPr>
            <w:r w:rsidRPr="00F156BF">
              <w:rPr>
                <w:b/>
                <w:bCs/>
                <w:sz w:val="16"/>
                <w:szCs w:val="16"/>
              </w:rPr>
              <w:t>Household Income ($)</w:t>
            </w:r>
          </w:p>
        </w:tc>
        <w:tc>
          <w:tcPr>
            <w:tcW w:w="1134" w:type="dxa"/>
            <w:tcBorders>
              <w:top w:val="nil"/>
              <w:bottom w:val="nil"/>
            </w:tcBorders>
            <w:noWrap/>
            <w:vAlign w:val="center"/>
            <w:hideMark/>
          </w:tcPr>
          <w:p w:rsidR="008039F1" w:rsidRPr="00F156BF" w:rsidRDefault="008039F1" w:rsidP="00F156BF">
            <w:pPr>
              <w:jc w:val="right"/>
              <w:rPr>
                <w:sz w:val="16"/>
                <w:szCs w:val="16"/>
              </w:rPr>
            </w:pPr>
          </w:p>
        </w:tc>
        <w:tc>
          <w:tcPr>
            <w:tcW w:w="1276" w:type="dxa"/>
            <w:tcBorders>
              <w:top w:val="nil"/>
              <w:bottom w:val="nil"/>
            </w:tcBorders>
            <w:noWrap/>
            <w:vAlign w:val="center"/>
            <w:hideMark/>
          </w:tcPr>
          <w:p w:rsidR="008039F1" w:rsidRPr="00F156BF" w:rsidRDefault="008039F1" w:rsidP="00F156BF">
            <w:pPr>
              <w:jc w:val="right"/>
              <w:rPr>
                <w:sz w:val="16"/>
                <w:szCs w:val="16"/>
              </w:rPr>
            </w:pPr>
          </w:p>
        </w:tc>
        <w:tc>
          <w:tcPr>
            <w:tcW w:w="992" w:type="dxa"/>
            <w:tcBorders>
              <w:top w:val="nil"/>
              <w:bottom w:val="nil"/>
            </w:tcBorders>
            <w:noWrap/>
            <w:vAlign w:val="center"/>
            <w:hideMark/>
          </w:tcPr>
          <w:p w:rsidR="008039F1" w:rsidRPr="00F156BF" w:rsidRDefault="008039F1" w:rsidP="00F156BF">
            <w:pPr>
              <w:jc w:val="right"/>
              <w:rPr>
                <w:sz w:val="16"/>
                <w:szCs w:val="16"/>
              </w:rPr>
            </w:pPr>
          </w:p>
        </w:tc>
        <w:tc>
          <w:tcPr>
            <w:tcW w:w="992" w:type="dxa"/>
            <w:tcBorders>
              <w:top w:val="nil"/>
              <w:bottom w:val="nil"/>
            </w:tcBorders>
            <w:noWrap/>
            <w:vAlign w:val="center"/>
            <w:hideMark/>
          </w:tcPr>
          <w:p w:rsidR="008039F1" w:rsidRPr="00F156BF" w:rsidRDefault="008039F1" w:rsidP="00F156BF">
            <w:pPr>
              <w:jc w:val="right"/>
              <w:rPr>
                <w:sz w:val="16"/>
                <w:szCs w:val="16"/>
              </w:rPr>
            </w:pPr>
          </w:p>
        </w:tc>
      </w:tr>
      <w:tr w:rsidR="008039F1" w:rsidRPr="00F156BF" w:rsidTr="00F156BF">
        <w:tc>
          <w:tcPr>
            <w:tcW w:w="2977" w:type="dxa"/>
            <w:tcBorders>
              <w:top w:val="nil"/>
            </w:tcBorders>
          </w:tcPr>
          <w:p w:rsidR="008039F1" w:rsidRPr="00F156BF" w:rsidRDefault="008039F1" w:rsidP="00B11BE1">
            <w:pPr>
              <w:rPr>
                <w:sz w:val="16"/>
                <w:szCs w:val="16"/>
              </w:rPr>
            </w:pPr>
            <w:r w:rsidRPr="00F156BF">
              <w:rPr>
                <w:sz w:val="16"/>
                <w:szCs w:val="16"/>
              </w:rPr>
              <w:t xml:space="preserve">   Up to 20,000</w:t>
            </w:r>
          </w:p>
        </w:tc>
        <w:tc>
          <w:tcPr>
            <w:tcW w:w="1134" w:type="dxa"/>
            <w:tcBorders>
              <w:top w:val="nil"/>
            </w:tcBorders>
            <w:noWrap/>
            <w:vAlign w:val="center"/>
            <w:hideMark/>
          </w:tcPr>
          <w:p w:rsidR="008039F1" w:rsidRPr="00F156BF" w:rsidRDefault="008039F1" w:rsidP="00B11BE1">
            <w:pPr>
              <w:jc w:val="right"/>
              <w:rPr>
                <w:sz w:val="16"/>
                <w:szCs w:val="16"/>
              </w:rPr>
            </w:pPr>
            <w:r w:rsidRPr="00F156BF">
              <w:rPr>
                <w:sz w:val="16"/>
                <w:szCs w:val="16"/>
              </w:rPr>
              <w:t>3.1</w:t>
            </w:r>
          </w:p>
        </w:tc>
        <w:tc>
          <w:tcPr>
            <w:tcW w:w="1276" w:type="dxa"/>
            <w:tcBorders>
              <w:top w:val="nil"/>
            </w:tcBorders>
            <w:noWrap/>
            <w:vAlign w:val="center"/>
            <w:hideMark/>
          </w:tcPr>
          <w:p w:rsidR="008039F1" w:rsidRPr="00F156BF" w:rsidRDefault="008039F1" w:rsidP="00B11BE1">
            <w:pPr>
              <w:jc w:val="right"/>
              <w:rPr>
                <w:sz w:val="16"/>
                <w:szCs w:val="16"/>
              </w:rPr>
            </w:pPr>
            <w:r w:rsidRPr="00F156BF">
              <w:rPr>
                <w:sz w:val="16"/>
                <w:szCs w:val="16"/>
              </w:rPr>
              <w:t>47.8</w:t>
            </w:r>
          </w:p>
        </w:tc>
        <w:tc>
          <w:tcPr>
            <w:tcW w:w="992" w:type="dxa"/>
            <w:tcBorders>
              <w:top w:val="nil"/>
            </w:tcBorders>
            <w:noWrap/>
            <w:vAlign w:val="center"/>
            <w:hideMark/>
          </w:tcPr>
          <w:p w:rsidR="008039F1" w:rsidRPr="00F156BF" w:rsidRDefault="008039F1" w:rsidP="00B11BE1">
            <w:pPr>
              <w:jc w:val="right"/>
              <w:rPr>
                <w:sz w:val="16"/>
                <w:szCs w:val="16"/>
              </w:rPr>
            </w:pPr>
            <w:r w:rsidRPr="00F156BF">
              <w:rPr>
                <w:sz w:val="16"/>
                <w:szCs w:val="16"/>
              </w:rPr>
              <w:t>42.6</w:t>
            </w:r>
          </w:p>
        </w:tc>
        <w:tc>
          <w:tcPr>
            <w:tcW w:w="992" w:type="dxa"/>
            <w:tcBorders>
              <w:top w:val="nil"/>
            </w:tcBorders>
            <w:noWrap/>
            <w:vAlign w:val="center"/>
            <w:hideMark/>
          </w:tcPr>
          <w:p w:rsidR="008039F1" w:rsidRPr="00F156BF" w:rsidRDefault="008039F1" w:rsidP="00B11BE1">
            <w:pPr>
              <w:jc w:val="right"/>
              <w:rPr>
                <w:sz w:val="16"/>
                <w:szCs w:val="16"/>
              </w:rPr>
            </w:pPr>
            <w:r w:rsidRPr="00F156BF">
              <w:rPr>
                <w:sz w:val="16"/>
                <w:szCs w:val="16"/>
              </w:rPr>
              <w:t>6.5</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20,001 - 40,000</w:t>
            </w:r>
          </w:p>
        </w:tc>
        <w:tc>
          <w:tcPr>
            <w:tcW w:w="1134" w:type="dxa"/>
            <w:noWrap/>
            <w:vAlign w:val="center"/>
            <w:hideMark/>
          </w:tcPr>
          <w:p w:rsidR="008039F1" w:rsidRPr="00F156BF" w:rsidRDefault="008039F1" w:rsidP="00B11BE1">
            <w:pPr>
              <w:jc w:val="right"/>
              <w:rPr>
                <w:sz w:val="16"/>
                <w:szCs w:val="16"/>
              </w:rPr>
            </w:pPr>
            <w:r w:rsidRPr="00F156BF">
              <w:rPr>
                <w:sz w:val="16"/>
                <w:szCs w:val="16"/>
              </w:rPr>
              <w:t>1.4</w:t>
            </w:r>
          </w:p>
        </w:tc>
        <w:tc>
          <w:tcPr>
            <w:tcW w:w="1276" w:type="dxa"/>
            <w:noWrap/>
            <w:vAlign w:val="center"/>
            <w:hideMark/>
          </w:tcPr>
          <w:p w:rsidR="008039F1" w:rsidRPr="00F156BF" w:rsidRDefault="008039F1" w:rsidP="00B11BE1">
            <w:pPr>
              <w:jc w:val="right"/>
              <w:rPr>
                <w:sz w:val="16"/>
                <w:szCs w:val="16"/>
              </w:rPr>
            </w:pPr>
            <w:r w:rsidRPr="00F156BF">
              <w:rPr>
                <w:sz w:val="16"/>
                <w:szCs w:val="16"/>
              </w:rPr>
              <w:t>48.2</w:t>
            </w:r>
          </w:p>
        </w:tc>
        <w:tc>
          <w:tcPr>
            <w:tcW w:w="992" w:type="dxa"/>
            <w:noWrap/>
            <w:vAlign w:val="center"/>
            <w:hideMark/>
          </w:tcPr>
          <w:p w:rsidR="008039F1" w:rsidRPr="00F156BF" w:rsidRDefault="008039F1" w:rsidP="00B11BE1">
            <w:pPr>
              <w:jc w:val="right"/>
              <w:rPr>
                <w:sz w:val="16"/>
                <w:szCs w:val="16"/>
              </w:rPr>
            </w:pPr>
            <w:r w:rsidRPr="00F156BF">
              <w:rPr>
                <w:sz w:val="16"/>
                <w:szCs w:val="16"/>
              </w:rPr>
              <w:t>44.8</w:t>
            </w:r>
          </w:p>
        </w:tc>
        <w:tc>
          <w:tcPr>
            <w:tcW w:w="992" w:type="dxa"/>
            <w:noWrap/>
            <w:vAlign w:val="center"/>
            <w:hideMark/>
          </w:tcPr>
          <w:p w:rsidR="008039F1" w:rsidRPr="00F156BF" w:rsidRDefault="008039F1" w:rsidP="00B11BE1">
            <w:pPr>
              <w:jc w:val="right"/>
              <w:rPr>
                <w:sz w:val="16"/>
                <w:szCs w:val="16"/>
              </w:rPr>
            </w:pPr>
            <w:r w:rsidRPr="00F156BF">
              <w:rPr>
                <w:sz w:val="16"/>
                <w:szCs w:val="16"/>
              </w:rPr>
              <w:t>5.6</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40,001 - 60,000</w:t>
            </w:r>
          </w:p>
        </w:tc>
        <w:tc>
          <w:tcPr>
            <w:tcW w:w="1134" w:type="dxa"/>
            <w:noWrap/>
            <w:vAlign w:val="center"/>
            <w:hideMark/>
          </w:tcPr>
          <w:p w:rsidR="008039F1" w:rsidRPr="00F156BF" w:rsidRDefault="008039F1" w:rsidP="00B11BE1">
            <w:pPr>
              <w:jc w:val="right"/>
              <w:rPr>
                <w:sz w:val="16"/>
                <w:szCs w:val="16"/>
              </w:rPr>
            </w:pPr>
            <w:r w:rsidRPr="00F156BF">
              <w:rPr>
                <w:sz w:val="16"/>
                <w:szCs w:val="16"/>
              </w:rPr>
              <w:t>1.5</w:t>
            </w:r>
          </w:p>
        </w:tc>
        <w:tc>
          <w:tcPr>
            <w:tcW w:w="1276" w:type="dxa"/>
            <w:noWrap/>
            <w:vAlign w:val="center"/>
            <w:hideMark/>
          </w:tcPr>
          <w:p w:rsidR="008039F1" w:rsidRPr="00F156BF" w:rsidRDefault="008039F1" w:rsidP="00B11BE1">
            <w:pPr>
              <w:jc w:val="right"/>
              <w:rPr>
                <w:sz w:val="16"/>
                <w:szCs w:val="16"/>
              </w:rPr>
            </w:pPr>
            <w:r w:rsidRPr="00F156BF">
              <w:rPr>
                <w:sz w:val="16"/>
                <w:szCs w:val="16"/>
              </w:rPr>
              <w:t>49.1</w:t>
            </w:r>
          </w:p>
        </w:tc>
        <w:tc>
          <w:tcPr>
            <w:tcW w:w="992" w:type="dxa"/>
            <w:noWrap/>
            <w:vAlign w:val="center"/>
            <w:hideMark/>
          </w:tcPr>
          <w:p w:rsidR="008039F1" w:rsidRPr="00F156BF" w:rsidRDefault="008039F1" w:rsidP="00B11BE1">
            <w:pPr>
              <w:jc w:val="right"/>
              <w:rPr>
                <w:sz w:val="16"/>
                <w:szCs w:val="16"/>
              </w:rPr>
            </w:pPr>
            <w:r w:rsidRPr="00F156BF">
              <w:rPr>
                <w:sz w:val="16"/>
                <w:szCs w:val="16"/>
              </w:rPr>
              <w:t>44.5</w:t>
            </w:r>
          </w:p>
        </w:tc>
        <w:tc>
          <w:tcPr>
            <w:tcW w:w="992" w:type="dxa"/>
            <w:noWrap/>
            <w:vAlign w:val="center"/>
            <w:hideMark/>
          </w:tcPr>
          <w:p w:rsidR="008039F1" w:rsidRPr="00F156BF" w:rsidRDefault="008039F1" w:rsidP="00B11BE1">
            <w:pPr>
              <w:jc w:val="right"/>
              <w:rPr>
                <w:sz w:val="16"/>
                <w:szCs w:val="16"/>
              </w:rPr>
            </w:pPr>
            <w:r w:rsidRPr="00F156BF">
              <w:rPr>
                <w:sz w:val="16"/>
                <w:szCs w:val="16"/>
              </w:rPr>
              <w:t>5.0</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60,001 - 80,000</w:t>
            </w:r>
          </w:p>
        </w:tc>
        <w:tc>
          <w:tcPr>
            <w:tcW w:w="1134" w:type="dxa"/>
            <w:noWrap/>
            <w:vAlign w:val="center"/>
            <w:hideMark/>
          </w:tcPr>
          <w:p w:rsidR="008039F1" w:rsidRPr="00F156BF" w:rsidRDefault="008039F1" w:rsidP="00B11BE1">
            <w:pPr>
              <w:jc w:val="right"/>
              <w:rPr>
                <w:sz w:val="16"/>
                <w:szCs w:val="16"/>
              </w:rPr>
            </w:pPr>
            <w:r w:rsidRPr="00F156BF">
              <w:rPr>
                <w:sz w:val="16"/>
                <w:szCs w:val="16"/>
              </w:rPr>
              <w:t>1.3</w:t>
            </w:r>
          </w:p>
        </w:tc>
        <w:tc>
          <w:tcPr>
            <w:tcW w:w="1276" w:type="dxa"/>
            <w:noWrap/>
            <w:vAlign w:val="center"/>
            <w:hideMark/>
          </w:tcPr>
          <w:p w:rsidR="008039F1" w:rsidRPr="00F156BF" w:rsidRDefault="008039F1" w:rsidP="00B11BE1">
            <w:pPr>
              <w:jc w:val="right"/>
              <w:rPr>
                <w:sz w:val="16"/>
                <w:szCs w:val="16"/>
              </w:rPr>
            </w:pPr>
            <w:r w:rsidRPr="00F156BF">
              <w:rPr>
                <w:sz w:val="16"/>
                <w:szCs w:val="16"/>
              </w:rPr>
              <w:t>54.8</w:t>
            </w:r>
          </w:p>
        </w:tc>
        <w:tc>
          <w:tcPr>
            <w:tcW w:w="992" w:type="dxa"/>
            <w:noWrap/>
            <w:vAlign w:val="center"/>
            <w:hideMark/>
          </w:tcPr>
          <w:p w:rsidR="008039F1" w:rsidRPr="00F156BF" w:rsidRDefault="008039F1" w:rsidP="00B11BE1">
            <w:pPr>
              <w:jc w:val="right"/>
              <w:rPr>
                <w:sz w:val="16"/>
                <w:szCs w:val="16"/>
              </w:rPr>
            </w:pPr>
            <w:r w:rsidRPr="00F156BF">
              <w:rPr>
                <w:sz w:val="16"/>
                <w:szCs w:val="16"/>
              </w:rPr>
              <w:t>39.0</w:t>
            </w:r>
          </w:p>
        </w:tc>
        <w:tc>
          <w:tcPr>
            <w:tcW w:w="992" w:type="dxa"/>
            <w:noWrap/>
            <w:vAlign w:val="center"/>
            <w:hideMark/>
          </w:tcPr>
          <w:p w:rsidR="008039F1" w:rsidRPr="00F156BF" w:rsidRDefault="008039F1" w:rsidP="00B11BE1">
            <w:pPr>
              <w:jc w:val="right"/>
              <w:rPr>
                <w:sz w:val="16"/>
                <w:szCs w:val="16"/>
              </w:rPr>
            </w:pPr>
            <w:r w:rsidRPr="00F156BF">
              <w:rPr>
                <w:sz w:val="16"/>
                <w:szCs w:val="16"/>
              </w:rPr>
              <w:t>4.9</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80,001 - 100,000</w:t>
            </w:r>
          </w:p>
        </w:tc>
        <w:tc>
          <w:tcPr>
            <w:tcW w:w="1134" w:type="dxa"/>
            <w:noWrap/>
            <w:vAlign w:val="center"/>
            <w:hideMark/>
          </w:tcPr>
          <w:p w:rsidR="008039F1" w:rsidRPr="00F156BF" w:rsidRDefault="008039F1" w:rsidP="00B11BE1">
            <w:pPr>
              <w:jc w:val="right"/>
              <w:rPr>
                <w:sz w:val="16"/>
                <w:szCs w:val="16"/>
              </w:rPr>
            </w:pPr>
            <w:r w:rsidRPr="00F156BF">
              <w:rPr>
                <w:sz w:val="16"/>
                <w:szCs w:val="16"/>
              </w:rPr>
              <w:t>1.0</w:t>
            </w:r>
          </w:p>
        </w:tc>
        <w:tc>
          <w:tcPr>
            <w:tcW w:w="1276" w:type="dxa"/>
            <w:noWrap/>
            <w:vAlign w:val="center"/>
            <w:hideMark/>
          </w:tcPr>
          <w:p w:rsidR="008039F1" w:rsidRPr="00F156BF" w:rsidRDefault="008039F1" w:rsidP="00B11BE1">
            <w:pPr>
              <w:jc w:val="right"/>
              <w:rPr>
                <w:sz w:val="16"/>
                <w:szCs w:val="16"/>
              </w:rPr>
            </w:pPr>
            <w:r w:rsidRPr="00F156BF">
              <w:rPr>
                <w:sz w:val="16"/>
                <w:szCs w:val="16"/>
              </w:rPr>
              <w:t>56.2</w:t>
            </w:r>
          </w:p>
        </w:tc>
        <w:tc>
          <w:tcPr>
            <w:tcW w:w="992" w:type="dxa"/>
            <w:noWrap/>
            <w:vAlign w:val="center"/>
            <w:hideMark/>
          </w:tcPr>
          <w:p w:rsidR="008039F1" w:rsidRPr="00F156BF" w:rsidRDefault="008039F1" w:rsidP="00B11BE1">
            <w:pPr>
              <w:jc w:val="right"/>
              <w:rPr>
                <w:sz w:val="16"/>
                <w:szCs w:val="16"/>
              </w:rPr>
            </w:pPr>
            <w:r w:rsidRPr="00F156BF">
              <w:rPr>
                <w:sz w:val="16"/>
                <w:szCs w:val="16"/>
              </w:rPr>
              <w:t>38.8</w:t>
            </w:r>
          </w:p>
        </w:tc>
        <w:tc>
          <w:tcPr>
            <w:tcW w:w="992" w:type="dxa"/>
            <w:noWrap/>
            <w:vAlign w:val="center"/>
            <w:hideMark/>
          </w:tcPr>
          <w:p w:rsidR="008039F1" w:rsidRPr="00F156BF" w:rsidRDefault="008039F1" w:rsidP="00B11BE1">
            <w:pPr>
              <w:jc w:val="right"/>
              <w:rPr>
                <w:sz w:val="16"/>
                <w:szCs w:val="16"/>
              </w:rPr>
            </w:pPr>
            <w:r w:rsidRPr="00F156BF">
              <w:rPr>
                <w:sz w:val="16"/>
                <w:szCs w:val="16"/>
              </w:rPr>
              <w:t>3.9</w:t>
            </w:r>
          </w:p>
        </w:tc>
      </w:tr>
      <w:tr w:rsidR="008039F1" w:rsidRPr="00F156BF" w:rsidTr="008039F1">
        <w:tc>
          <w:tcPr>
            <w:tcW w:w="2977" w:type="dxa"/>
          </w:tcPr>
          <w:p w:rsidR="008039F1" w:rsidRPr="00F156BF" w:rsidRDefault="008039F1" w:rsidP="00B11BE1">
            <w:pPr>
              <w:rPr>
                <w:sz w:val="16"/>
                <w:szCs w:val="16"/>
              </w:rPr>
            </w:pPr>
            <w:r w:rsidRPr="00F156BF">
              <w:rPr>
                <w:sz w:val="16"/>
                <w:szCs w:val="16"/>
              </w:rPr>
              <w:t xml:space="preserve">   Over 100,000</w:t>
            </w:r>
          </w:p>
        </w:tc>
        <w:tc>
          <w:tcPr>
            <w:tcW w:w="1134" w:type="dxa"/>
            <w:noWrap/>
            <w:vAlign w:val="center"/>
            <w:hideMark/>
          </w:tcPr>
          <w:p w:rsidR="008039F1" w:rsidRPr="00F156BF" w:rsidRDefault="008039F1" w:rsidP="00B11BE1">
            <w:pPr>
              <w:jc w:val="right"/>
              <w:rPr>
                <w:sz w:val="16"/>
                <w:szCs w:val="16"/>
              </w:rPr>
            </w:pPr>
            <w:r w:rsidRPr="00F156BF">
              <w:rPr>
                <w:sz w:val="16"/>
                <w:szCs w:val="16"/>
              </w:rPr>
              <w:t>1.1</w:t>
            </w:r>
          </w:p>
        </w:tc>
        <w:tc>
          <w:tcPr>
            <w:tcW w:w="1276" w:type="dxa"/>
            <w:noWrap/>
            <w:vAlign w:val="center"/>
            <w:hideMark/>
          </w:tcPr>
          <w:p w:rsidR="008039F1" w:rsidRPr="00F156BF" w:rsidRDefault="008039F1" w:rsidP="00B11BE1">
            <w:pPr>
              <w:jc w:val="right"/>
              <w:rPr>
                <w:sz w:val="16"/>
                <w:szCs w:val="16"/>
              </w:rPr>
            </w:pPr>
            <w:r w:rsidRPr="00F156BF">
              <w:rPr>
                <w:sz w:val="16"/>
                <w:szCs w:val="16"/>
              </w:rPr>
              <w:t>56.1</w:t>
            </w:r>
          </w:p>
        </w:tc>
        <w:tc>
          <w:tcPr>
            <w:tcW w:w="992" w:type="dxa"/>
            <w:noWrap/>
            <w:vAlign w:val="center"/>
            <w:hideMark/>
          </w:tcPr>
          <w:p w:rsidR="008039F1" w:rsidRPr="00F156BF" w:rsidRDefault="008039F1" w:rsidP="00B11BE1">
            <w:pPr>
              <w:jc w:val="right"/>
              <w:rPr>
                <w:sz w:val="16"/>
                <w:szCs w:val="16"/>
              </w:rPr>
            </w:pPr>
            <w:r w:rsidRPr="00F156BF">
              <w:rPr>
                <w:sz w:val="16"/>
                <w:szCs w:val="16"/>
              </w:rPr>
              <w:t>37.0</w:t>
            </w:r>
          </w:p>
        </w:tc>
        <w:tc>
          <w:tcPr>
            <w:tcW w:w="992" w:type="dxa"/>
            <w:noWrap/>
            <w:vAlign w:val="center"/>
            <w:hideMark/>
          </w:tcPr>
          <w:p w:rsidR="008039F1" w:rsidRPr="00F156BF" w:rsidRDefault="008039F1" w:rsidP="00B11BE1">
            <w:pPr>
              <w:jc w:val="right"/>
              <w:rPr>
                <w:sz w:val="16"/>
                <w:szCs w:val="16"/>
              </w:rPr>
            </w:pPr>
            <w:r w:rsidRPr="00F156BF">
              <w:rPr>
                <w:sz w:val="16"/>
                <w:szCs w:val="16"/>
              </w:rPr>
              <w:t>5.7</w:t>
            </w:r>
          </w:p>
        </w:tc>
      </w:tr>
    </w:tbl>
    <w:p w:rsidR="008039F1" w:rsidRDefault="008039F1">
      <w:pPr>
        <w:rPr>
          <w:rFonts w:eastAsiaTheme="minorEastAsia"/>
          <w:color w:val="000000" w:themeColor="text1" w:themeShade="BF"/>
          <w:sz w:val="16"/>
          <w:szCs w:val="16"/>
        </w:rPr>
      </w:pPr>
      <w:r>
        <w:rPr>
          <w:rFonts w:eastAsiaTheme="minorEastAsia"/>
          <w:color w:val="000000" w:themeColor="text1" w:themeShade="BF"/>
          <w:sz w:val="16"/>
          <w:szCs w:val="16"/>
        </w:rPr>
        <w:br w:type="page"/>
      </w: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21" w:name="_Toc371414960"/>
      <w:bookmarkStart w:id="122" w:name="_Toc400714755"/>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5</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gambling venues there are too many of by problem gambling level and demographics</w:t>
      </w:r>
      <w:bookmarkEnd w:id="121"/>
      <w:bookmarkEnd w:id="122"/>
    </w:p>
    <w:tbl>
      <w:tblPr>
        <w:tblStyle w:val="LightShading2"/>
        <w:tblW w:w="0" w:type="auto"/>
        <w:tblInd w:w="108" w:type="dxa"/>
        <w:tblLook w:val="0620" w:firstRow="1" w:lastRow="0" w:firstColumn="0" w:lastColumn="0" w:noHBand="1" w:noVBand="1"/>
      </w:tblPr>
      <w:tblGrid>
        <w:gridCol w:w="2506"/>
        <w:gridCol w:w="642"/>
        <w:gridCol w:w="621"/>
        <w:gridCol w:w="621"/>
        <w:gridCol w:w="642"/>
        <w:gridCol w:w="621"/>
        <w:gridCol w:w="642"/>
        <w:gridCol w:w="531"/>
        <w:gridCol w:w="531"/>
      </w:tblGrid>
      <w:tr w:rsidR="008039F1" w:rsidRPr="00D3574F" w:rsidTr="008039F1">
        <w:trPr>
          <w:cnfStyle w:val="100000000000" w:firstRow="1" w:lastRow="0" w:firstColumn="0" w:lastColumn="0" w:oddVBand="0" w:evenVBand="0" w:oddHBand="0" w:evenHBand="0" w:firstRowFirstColumn="0" w:firstRowLastColumn="0" w:lastRowFirstColumn="0" w:lastRowLastColumn="0"/>
          <w:tblHeader/>
        </w:trPr>
        <w:tc>
          <w:tcPr>
            <w:tcW w:w="2506" w:type="dxa"/>
            <w:vMerge w:val="restart"/>
            <w:vAlign w:val="bottom"/>
          </w:tcPr>
          <w:p w:rsidR="008039F1" w:rsidRPr="00756CA0" w:rsidRDefault="008039F1" w:rsidP="00C36B6C">
            <w:pPr>
              <w:spacing w:after="20"/>
              <w:rPr>
                <w:sz w:val="18"/>
                <w:szCs w:val="18"/>
              </w:rPr>
            </w:pPr>
            <w:r w:rsidRPr="00756CA0">
              <w:rPr>
                <w:sz w:val="18"/>
                <w:szCs w:val="18"/>
              </w:rPr>
              <w:t>Demographic variables</w:t>
            </w:r>
          </w:p>
        </w:tc>
        <w:tc>
          <w:tcPr>
            <w:tcW w:w="4851" w:type="dxa"/>
            <w:gridSpan w:val="8"/>
            <w:noWrap/>
            <w:vAlign w:val="center"/>
          </w:tcPr>
          <w:p w:rsidR="008039F1" w:rsidRPr="00756CA0" w:rsidRDefault="008039F1" w:rsidP="00C36B6C">
            <w:pPr>
              <w:spacing w:after="20"/>
              <w:jc w:val="center"/>
              <w:rPr>
                <w:sz w:val="18"/>
                <w:szCs w:val="18"/>
              </w:rPr>
            </w:pPr>
            <w:r w:rsidRPr="00756CA0">
              <w:rPr>
                <w:sz w:val="18"/>
                <w:szCs w:val="18"/>
              </w:rPr>
              <w:t>Gambling venues there are too many of %</w:t>
            </w:r>
          </w:p>
        </w:tc>
      </w:tr>
      <w:tr w:rsidR="008039F1" w:rsidRPr="00D3574F" w:rsidTr="00BB57F7">
        <w:trPr>
          <w:cnfStyle w:val="100000000000" w:firstRow="1" w:lastRow="0" w:firstColumn="0" w:lastColumn="0" w:oddVBand="0" w:evenVBand="0" w:oddHBand="0" w:evenHBand="0" w:firstRowFirstColumn="0" w:firstRowLastColumn="0" w:lastRowFirstColumn="0" w:lastRowLastColumn="0"/>
          <w:trHeight w:val="2383"/>
          <w:tblHeader/>
        </w:trPr>
        <w:tc>
          <w:tcPr>
            <w:tcW w:w="2506" w:type="dxa"/>
            <w:vMerge/>
            <w:tcBorders>
              <w:bottom w:val="single" w:sz="4" w:space="0" w:color="auto"/>
            </w:tcBorders>
          </w:tcPr>
          <w:p w:rsidR="008039F1" w:rsidRPr="00756CA0" w:rsidRDefault="008039F1" w:rsidP="00B11BE1">
            <w:pPr>
              <w:rPr>
                <w:b w:val="0"/>
                <w:sz w:val="18"/>
                <w:szCs w:val="18"/>
              </w:rPr>
            </w:pPr>
          </w:p>
        </w:tc>
        <w:tc>
          <w:tcPr>
            <w:tcW w:w="642"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Lotto/Keno/Instant Kiwi outlets</w:t>
            </w:r>
          </w:p>
        </w:tc>
        <w:tc>
          <w:tcPr>
            <w:tcW w:w="621"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Housie/bingo venues</w:t>
            </w:r>
          </w:p>
        </w:tc>
        <w:tc>
          <w:tcPr>
            <w:tcW w:w="621"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TABs</w:t>
            </w:r>
          </w:p>
        </w:tc>
        <w:tc>
          <w:tcPr>
            <w:tcW w:w="642"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Gaming machine (pokie) venues i</w:t>
            </w:r>
            <w:r>
              <w:rPr>
                <w:sz w:val="18"/>
                <w:szCs w:val="18"/>
              </w:rPr>
              <w:t>.</w:t>
            </w:r>
            <w:r w:rsidRPr="00756CA0">
              <w:rPr>
                <w:sz w:val="18"/>
                <w:szCs w:val="18"/>
              </w:rPr>
              <w:t>e. pubs/clubs</w:t>
            </w:r>
          </w:p>
        </w:tc>
        <w:tc>
          <w:tcPr>
            <w:tcW w:w="621"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Casinos</w:t>
            </w:r>
          </w:p>
        </w:tc>
        <w:tc>
          <w:tcPr>
            <w:tcW w:w="642"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All gambling venues/ gambling venues in general</w:t>
            </w:r>
          </w:p>
        </w:tc>
        <w:tc>
          <w:tcPr>
            <w:tcW w:w="531"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Other places/venues</w:t>
            </w:r>
          </w:p>
        </w:tc>
        <w:tc>
          <w:tcPr>
            <w:tcW w:w="531" w:type="dxa"/>
            <w:tcBorders>
              <w:bottom w:val="single" w:sz="4" w:space="0" w:color="auto"/>
            </w:tcBorders>
            <w:noWrap/>
            <w:textDirection w:val="btLr"/>
            <w:vAlign w:val="center"/>
            <w:hideMark/>
          </w:tcPr>
          <w:p w:rsidR="008039F1" w:rsidRPr="00756CA0" w:rsidRDefault="008039F1" w:rsidP="00BB57F7">
            <w:pPr>
              <w:ind w:left="113" w:right="113"/>
              <w:rPr>
                <w:b w:val="0"/>
                <w:sz w:val="18"/>
                <w:szCs w:val="18"/>
              </w:rPr>
            </w:pPr>
            <w:r w:rsidRPr="00756CA0">
              <w:rPr>
                <w:sz w:val="18"/>
                <w:szCs w:val="18"/>
              </w:rPr>
              <w:t>Don't know</w:t>
            </w:r>
          </w:p>
        </w:tc>
      </w:tr>
      <w:tr w:rsidR="008039F1" w:rsidRPr="00D3574F" w:rsidTr="00B11BE1">
        <w:tc>
          <w:tcPr>
            <w:tcW w:w="2506" w:type="dxa"/>
            <w:tcBorders>
              <w:top w:val="single" w:sz="4" w:space="0" w:color="auto"/>
            </w:tcBorders>
          </w:tcPr>
          <w:p w:rsidR="008039F1" w:rsidRPr="00D3574F" w:rsidRDefault="008039F1" w:rsidP="00CC741C">
            <w:pPr>
              <w:spacing w:before="60"/>
              <w:rPr>
                <w:sz w:val="18"/>
                <w:szCs w:val="18"/>
              </w:rPr>
            </w:pPr>
            <w:r>
              <w:rPr>
                <w:sz w:val="18"/>
                <w:szCs w:val="18"/>
              </w:rPr>
              <w:t xml:space="preserve">   </w:t>
            </w:r>
            <w:r w:rsidRPr="00D3574F">
              <w:rPr>
                <w:sz w:val="18"/>
                <w:szCs w:val="18"/>
              </w:rPr>
              <w:t>Total</w:t>
            </w:r>
          </w:p>
        </w:tc>
        <w:tc>
          <w:tcPr>
            <w:tcW w:w="642"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11.6</w:t>
            </w:r>
          </w:p>
        </w:tc>
        <w:tc>
          <w:tcPr>
            <w:tcW w:w="621"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2.9</w:t>
            </w:r>
          </w:p>
        </w:tc>
        <w:tc>
          <w:tcPr>
            <w:tcW w:w="621"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15.6</w:t>
            </w:r>
          </w:p>
        </w:tc>
        <w:tc>
          <w:tcPr>
            <w:tcW w:w="642"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67.1</w:t>
            </w:r>
          </w:p>
        </w:tc>
        <w:tc>
          <w:tcPr>
            <w:tcW w:w="621"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9.1</w:t>
            </w:r>
          </w:p>
        </w:tc>
        <w:tc>
          <w:tcPr>
            <w:tcW w:w="642"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26.5</w:t>
            </w:r>
          </w:p>
        </w:tc>
        <w:tc>
          <w:tcPr>
            <w:tcW w:w="531"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0.7</w:t>
            </w:r>
          </w:p>
        </w:tc>
        <w:tc>
          <w:tcPr>
            <w:tcW w:w="531" w:type="dxa"/>
            <w:tcBorders>
              <w:top w:val="single" w:sz="4" w:space="0" w:color="auto"/>
            </w:tcBorders>
            <w:noWrap/>
            <w:hideMark/>
          </w:tcPr>
          <w:p w:rsidR="008039F1" w:rsidRPr="00D3574F" w:rsidRDefault="008039F1" w:rsidP="00CC741C">
            <w:pPr>
              <w:spacing w:before="60"/>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b/>
                <w:sz w:val="18"/>
                <w:szCs w:val="18"/>
              </w:rPr>
            </w:pPr>
            <w:r w:rsidRPr="00D3574F">
              <w:rPr>
                <w:b/>
                <w:sz w:val="18"/>
                <w:szCs w:val="18"/>
              </w:rPr>
              <w:t>Problem gambling level</w:t>
            </w: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ind w:left="158"/>
              <w:rPr>
                <w:sz w:val="18"/>
                <w:szCs w:val="18"/>
              </w:rPr>
            </w:pPr>
            <w:r w:rsidRPr="00D3574F">
              <w:rPr>
                <w:sz w:val="18"/>
                <w:szCs w:val="18"/>
              </w:rPr>
              <w:t>Non-gambler</w:t>
            </w:r>
          </w:p>
        </w:tc>
        <w:tc>
          <w:tcPr>
            <w:tcW w:w="642" w:type="dxa"/>
            <w:noWrap/>
            <w:hideMark/>
          </w:tcPr>
          <w:p w:rsidR="008039F1" w:rsidRPr="00D3574F" w:rsidRDefault="008039F1" w:rsidP="00B11BE1">
            <w:pPr>
              <w:jc w:val="right"/>
              <w:rPr>
                <w:sz w:val="18"/>
                <w:szCs w:val="18"/>
              </w:rPr>
            </w:pPr>
            <w:r w:rsidRPr="00D3574F">
              <w:rPr>
                <w:sz w:val="18"/>
                <w:szCs w:val="18"/>
              </w:rPr>
              <w:t>16.5</w:t>
            </w:r>
          </w:p>
        </w:tc>
        <w:tc>
          <w:tcPr>
            <w:tcW w:w="621" w:type="dxa"/>
            <w:noWrap/>
            <w:hideMark/>
          </w:tcPr>
          <w:p w:rsidR="008039F1" w:rsidRPr="00D3574F" w:rsidRDefault="008039F1" w:rsidP="00B11BE1">
            <w:pPr>
              <w:jc w:val="right"/>
              <w:rPr>
                <w:sz w:val="18"/>
                <w:szCs w:val="18"/>
              </w:rPr>
            </w:pPr>
            <w:r w:rsidRPr="00D3574F">
              <w:rPr>
                <w:sz w:val="18"/>
                <w:szCs w:val="18"/>
              </w:rPr>
              <w:t>3.4</w:t>
            </w:r>
          </w:p>
        </w:tc>
        <w:tc>
          <w:tcPr>
            <w:tcW w:w="621" w:type="dxa"/>
            <w:noWrap/>
            <w:hideMark/>
          </w:tcPr>
          <w:p w:rsidR="008039F1" w:rsidRPr="00D3574F" w:rsidRDefault="008039F1" w:rsidP="00B11BE1">
            <w:pPr>
              <w:jc w:val="right"/>
              <w:rPr>
                <w:sz w:val="18"/>
                <w:szCs w:val="18"/>
              </w:rPr>
            </w:pPr>
            <w:r w:rsidRPr="00D3574F">
              <w:rPr>
                <w:sz w:val="18"/>
                <w:szCs w:val="18"/>
              </w:rPr>
              <w:t>14.6</w:t>
            </w:r>
          </w:p>
        </w:tc>
        <w:tc>
          <w:tcPr>
            <w:tcW w:w="642" w:type="dxa"/>
            <w:noWrap/>
            <w:hideMark/>
          </w:tcPr>
          <w:p w:rsidR="008039F1" w:rsidRPr="00D3574F" w:rsidRDefault="008039F1" w:rsidP="00B11BE1">
            <w:pPr>
              <w:jc w:val="right"/>
              <w:rPr>
                <w:sz w:val="18"/>
                <w:szCs w:val="18"/>
              </w:rPr>
            </w:pPr>
            <w:r w:rsidRPr="00D3574F">
              <w:rPr>
                <w:sz w:val="18"/>
                <w:szCs w:val="18"/>
              </w:rPr>
              <w:t>46.8</w:t>
            </w:r>
          </w:p>
        </w:tc>
        <w:tc>
          <w:tcPr>
            <w:tcW w:w="621" w:type="dxa"/>
            <w:noWrap/>
            <w:hideMark/>
          </w:tcPr>
          <w:p w:rsidR="008039F1" w:rsidRPr="00D3574F" w:rsidRDefault="008039F1" w:rsidP="00B11BE1">
            <w:pPr>
              <w:jc w:val="right"/>
              <w:rPr>
                <w:sz w:val="18"/>
                <w:szCs w:val="18"/>
              </w:rPr>
            </w:pPr>
            <w:r w:rsidRPr="00D3574F">
              <w:rPr>
                <w:sz w:val="18"/>
                <w:szCs w:val="18"/>
              </w:rPr>
              <w:t>8.1</w:t>
            </w:r>
          </w:p>
        </w:tc>
        <w:tc>
          <w:tcPr>
            <w:tcW w:w="642" w:type="dxa"/>
            <w:noWrap/>
            <w:hideMark/>
          </w:tcPr>
          <w:p w:rsidR="008039F1" w:rsidRPr="00D3574F" w:rsidRDefault="008039F1" w:rsidP="00B11BE1">
            <w:pPr>
              <w:jc w:val="right"/>
              <w:rPr>
                <w:sz w:val="18"/>
                <w:szCs w:val="18"/>
              </w:rPr>
            </w:pPr>
            <w:r w:rsidRPr="00D3574F">
              <w:rPr>
                <w:sz w:val="18"/>
                <w:szCs w:val="18"/>
              </w:rPr>
              <w:t>43.3</w:t>
            </w:r>
          </w:p>
        </w:tc>
        <w:tc>
          <w:tcPr>
            <w:tcW w:w="531" w:type="dxa"/>
            <w:noWrap/>
            <w:hideMark/>
          </w:tcPr>
          <w:p w:rsidR="008039F1" w:rsidRPr="00D3574F" w:rsidRDefault="008039F1" w:rsidP="00B11BE1">
            <w:pPr>
              <w:jc w:val="right"/>
              <w:rPr>
                <w:sz w:val="18"/>
                <w:szCs w:val="18"/>
              </w:rPr>
            </w:pPr>
            <w:r w:rsidRPr="00D3574F">
              <w:rPr>
                <w:sz w:val="18"/>
                <w:szCs w:val="18"/>
              </w:rPr>
              <w:t>0.7</w:t>
            </w:r>
          </w:p>
        </w:tc>
        <w:tc>
          <w:tcPr>
            <w:tcW w:w="531" w:type="dxa"/>
            <w:noWrap/>
            <w:hideMark/>
          </w:tcPr>
          <w:p w:rsidR="008039F1" w:rsidRPr="00D3574F" w:rsidRDefault="008039F1" w:rsidP="00B11BE1">
            <w:pPr>
              <w:jc w:val="right"/>
              <w:rPr>
                <w:sz w:val="18"/>
                <w:szCs w:val="18"/>
              </w:rPr>
            </w:pPr>
            <w:r w:rsidRPr="00D3574F">
              <w:rPr>
                <w:sz w:val="18"/>
                <w:szCs w:val="18"/>
              </w:rPr>
              <w:t>0.9</w:t>
            </w:r>
          </w:p>
        </w:tc>
      </w:tr>
      <w:tr w:rsidR="008039F1" w:rsidRPr="00D3574F" w:rsidTr="00B11BE1">
        <w:tc>
          <w:tcPr>
            <w:tcW w:w="2506" w:type="dxa"/>
          </w:tcPr>
          <w:p w:rsidR="008039F1" w:rsidRPr="00D3574F" w:rsidRDefault="00AB22BB" w:rsidP="00B11BE1">
            <w:pPr>
              <w:ind w:left="158"/>
              <w:rPr>
                <w:sz w:val="18"/>
                <w:szCs w:val="18"/>
              </w:rPr>
            </w:pPr>
            <w:r>
              <w:rPr>
                <w:sz w:val="18"/>
                <w:szCs w:val="18"/>
              </w:rPr>
              <w:t>Non-problem</w:t>
            </w:r>
            <w:r w:rsidR="008039F1" w:rsidRPr="00D3574F">
              <w:rPr>
                <w:sz w:val="18"/>
                <w:szCs w:val="18"/>
              </w:rPr>
              <w:t xml:space="preserve"> gambler</w:t>
            </w:r>
          </w:p>
        </w:tc>
        <w:tc>
          <w:tcPr>
            <w:tcW w:w="642" w:type="dxa"/>
            <w:noWrap/>
            <w:hideMark/>
          </w:tcPr>
          <w:p w:rsidR="008039F1" w:rsidRPr="00D3574F" w:rsidRDefault="008039F1" w:rsidP="00B11BE1">
            <w:pPr>
              <w:jc w:val="right"/>
              <w:rPr>
                <w:sz w:val="18"/>
                <w:szCs w:val="18"/>
              </w:rPr>
            </w:pPr>
            <w:r w:rsidRPr="00D3574F">
              <w:rPr>
                <w:sz w:val="18"/>
                <w:szCs w:val="18"/>
              </w:rPr>
              <w:t>9.8</w:t>
            </w:r>
          </w:p>
        </w:tc>
        <w:tc>
          <w:tcPr>
            <w:tcW w:w="621" w:type="dxa"/>
            <w:noWrap/>
            <w:hideMark/>
          </w:tcPr>
          <w:p w:rsidR="008039F1" w:rsidRPr="00D3574F" w:rsidRDefault="008039F1" w:rsidP="00B11BE1">
            <w:pPr>
              <w:jc w:val="right"/>
              <w:rPr>
                <w:sz w:val="18"/>
                <w:szCs w:val="18"/>
              </w:rPr>
            </w:pPr>
            <w:r w:rsidRPr="00D3574F">
              <w:rPr>
                <w:sz w:val="18"/>
                <w:szCs w:val="18"/>
              </w:rPr>
              <w:t>2.7</w:t>
            </w:r>
          </w:p>
        </w:tc>
        <w:tc>
          <w:tcPr>
            <w:tcW w:w="621" w:type="dxa"/>
            <w:noWrap/>
            <w:hideMark/>
          </w:tcPr>
          <w:p w:rsidR="008039F1" w:rsidRPr="00D3574F" w:rsidRDefault="008039F1" w:rsidP="00B11BE1">
            <w:pPr>
              <w:jc w:val="right"/>
              <w:rPr>
                <w:sz w:val="18"/>
                <w:szCs w:val="18"/>
              </w:rPr>
            </w:pPr>
            <w:r w:rsidRPr="00D3574F">
              <w:rPr>
                <w:sz w:val="18"/>
                <w:szCs w:val="18"/>
              </w:rPr>
              <w:t>15.7</w:t>
            </w:r>
          </w:p>
        </w:tc>
        <w:tc>
          <w:tcPr>
            <w:tcW w:w="642" w:type="dxa"/>
            <w:noWrap/>
            <w:hideMark/>
          </w:tcPr>
          <w:p w:rsidR="008039F1" w:rsidRPr="00D3574F" w:rsidRDefault="008039F1" w:rsidP="00B11BE1">
            <w:pPr>
              <w:jc w:val="right"/>
              <w:rPr>
                <w:sz w:val="18"/>
                <w:szCs w:val="18"/>
              </w:rPr>
            </w:pPr>
            <w:r w:rsidRPr="00D3574F">
              <w:rPr>
                <w:sz w:val="18"/>
                <w:szCs w:val="18"/>
              </w:rPr>
              <w:t>72.4</w:t>
            </w:r>
          </w:p>
        </w:tc>
        <w:tc>
          <w:tcPr>
            <w:tcW w:w="621" w:type="dxa"/>
            <w:noWrap/>
            <w:hideMark/>
          </w:tcPr>
          <w:p w:rsidR="008039F1" w:rsidRPr="00D3574F" w:rsidRDefault="008039F1" w:rsidP="00B11BE1">
            <w:pPr>
              <w:jc w:val="right"/>
              <w:rPr>
                <w:sz w:val="18"/>
                <w:szCs w:val="18"/>
              </w:rPr>
            </w:pPr>
            <w:r w:rsidRPr="00D3574F">
              <w:rPr>
                <w:sz w:val="18"/>
                <w:szCs w:val="18"/>
              </w:rPr>
              <w:t>9.0</w:t>
            </w:r>
          </w:p>
        </w:tc>
        <w:tc>
          <w:tcPr>
            <w:tcW w:w="642" w:type="dxa"/>
            <w:noWrap/>
            <w:hideMark/>
          </w:tcPr>
          <w:p w:rsidR="008039F1" w:rsidRPr="00D3574F" w:rsidRDefault="008039F1" w:rsidP="00B11BE1">
            <w:pPr>
              <w:jc w:val="right"/>
              <w:rPr>
                <w:sz w:val="18"/>
                <w:szCs w:val="18"/>
              </w:rPr>
            </w:pPr>
            <w:r w:rsidRPr="00D3574F">
              <w:rPr>
                <w:sz w:val="18"/>
                <w:szCs w:val="18"/>
              </w:rPr>
              <w:t>22.2</w:t>
            </w:r>
          </w:p>
        </w:tc>
        <w:tc>
          <w:tcPr>
            <w:tcW w:w="531" w:type="dxa"/>
            <w:noWrap/>
            <w:hideMark/>
          </w:tcPr>
          <w:p w:rsidR="008039F1" w:rsidRPr="00D3574F" w:rsidRDefault="008039F1" w:rsidP="00B11BE1">
            <w:pPr>
              <w:jc w:val="right"/>
              <w:rPr>
                <w:sz w:val="18"/>
                <w:szCs w:val="18"/>
              </w:rPr>
            </w:pPr>
            <w:r w:rsidRPr="00D3574F">
              <w:rPr>
                <w:sz w:val="18"/>
                <w:szCs w:val="18"/>
              </w:rPr>
              <w:t>0.8</w:t>
            </w:r>
          </w:p>
        </w:tc>
        <w:tc>
          <w:tcPr>
            <w:tcW w:w="531" w:type="dxa"/>
            <w:noWrap/>
            <w:hideMark/>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ind w:left="158"/>
              <w:rPr>
                <w:sz w:val="18"/>
                <w:szCs w:val="18"/>
              </w:rPr>
            </w:pPr>
            <w:r w:rsidRPr="00D3574F">
              <w:rPr>
                <w:sz w:val="18"/>
                <w:szCs w:val="18"/>
              </w:rPr>
              <w:t>Low-risk gambler</w:t>
            </w:r>
          </w:p>
        </w:tc>
        <w:tc>
          <w:tcPr>
            <w:tcW w:w="642" w:type="dxa"/>
            <w:noWrap/>
            <w:hideMark/>
          </w:tcPr>
          <w:p w:rsidR="008039F1" w:rsidRPr="00D3574F" w:rsidRDefault="008039F1" w:rsidP="00B11BE1">
            <w:pPr>
              <w:jc w:val="right"/>
              <w:rPr>
                <w:sz w:val="18"/>
                <w:szCs w:val="18"/>
              </w:rPr>
            </w:pPr>
            <w:r w:rsidRPr="00D3574F">
              <w:rPr>
                <w:sz w:val="18"/>
                <w:szCs w:val="18"/>
              </w:rPr>
              <w:t>14.0</w:t>
            </w:r>
          </w:p>
        </w:tc>
        <w:tc>
          <w:tcPr>
            <w:tcW w:w="621" w:type="dxa"/>
            <w:noWrap/>
            <w:hideMark/>
          </w:tcPr>
          <w:p w:rsidR="008039F1" w:rsidRPr="00D3574F" w:rsidRDefault="008039F1" w:rsidP="00B11BE1">
            <w:pPr>
              <w:jc w:val="right"/>
              <w:rPr>
                <w:sz w:val="18"/>
                <w:szCs w:val="18"/>
              </w:rPr>
            </w:pPr>
            <w:r w:rsidRPr="00D3574F">
              <w:rPr>
                <w:sz w:val="18"/>
                <w:szCs w:val="18"/>
              </w:rPr>
              <w:t>4.9</w:t>
            </w:r>
          </w:p>
        </w:tc>
        <w:tc>
          <w:tcPr>
            <w:tcW w:w="621" w:type="dxa"/>
            <w:noWrap/>
            <w:hideMark/>
          </w:tcPr>
          <w:p w:rsidR="008039F1" w:rsidRPr="00D3574F" w:rsidRDefault="008039F1" w:rsidP="00B11BE1">
            <w:pPr>
              <w:jc w:val="right"/>
              <w:rPr>
                <w:sz w:val="18"/>
                <w:szCs w:val="18"/>
              </w:rPr>
            </w:pPr>
            <w:r w:rsidRPr="00D3574F">
              <w:rPr>
                <w:sz w:val="18"/>
                <w:szCs w:val="18"/>
              </w:rPr>
              <w:t>16.7</w:t>
            </w:r>
          </w:p>
        </w:tc>
        <w:tc>
          <w:tcPr>
            <w:tcW w:w="642" w:type="dxa"/>
            <w:noWrap/>
            <w:hideMark/>
          </w:tcPr>
          <w:p w:rsidR="008039F1" w:rsidRPr="00D3574F" w:rsidRDefault="008039F1" w:rsidP="00B11BE1">
            <w:pPr>
              <w:jc w:val="right"/>
              <w:rPr>
                <w:sz w:val="18"/>
                <w:szCs w:val="18"/>
              </w:rPr>
            </w:pPr>
            <w:r w:rsidRPr="00D3574F">
              <w:rPr>
                <w:sz w:val="18"/>
                <w:szCs w:val="18"/>
              </w:rPr>
              <w:t>72.0</w:t>
            </w:r>
          </w:p>
        </w:tc>
        <w:tc>
          <w:tcPr>
            <w:tcW w:w="621" w:type="dxa"/>
            <w:noWrap/>
            <w:hideMark/>
          </w:tcPr>
          <w:p w:rsidR="008039F1" w:rsidRPr="00D3574F" w:rsidRDefault="008039F1" w:rsidP="00B11BE1">
            <w:pPr>
              <w:jc w:val="right"/>
              <w:rPr>
                <w:sz w:val="18"/>
                <w:szCs w:val="18"/>
              </w:rPr>
            </w:pPr>
            <w:r w:rsidRPr="00D3574F">
              <w:rPr>
                <w:sz w:val="18"/>
                <w:szCs w:val="18"/>
              </w:rPr>
              <w:t>12.3</w:t>
            </w:r>
          </w:p>
        </w:tc>
        <w:tc>
          <w:tcPr>
            <w:tcW w:w="642" w:type="dxa"/>
            <w:noWrap/>
            <w:hideMark/>
          </w:tcPr>
          <w:p w:rsidR="008039F1" w:rsidRPr="00D3574F" w:rsidRDefault="008039F1" w:rsidP="00B11BE1">
            <w:pPr>
              <w:jc w:val="right"/>
              <w:rPr>
                <w:sz w:val="18"/>
                <w:szCs w:val="18"/>
              </w:rPr>
            </w:pPr>
            <w:r w:rsidRPr="00D3574F">
              <w:rPr>
                <w:sz w:val="18"/>
                <w:szCs w:val="18"/>
              </w:rPr>
              <w:t>20.4</w:t>
            </w:r>
          </w:p>
        </w:tc>
        <w:tc>
          <w:tcPr>
            <w:tcW w:w="531" w:type="dxa"/>
            <w:noWrap/>
            <w:hideMark/>
          </w:tcPr>
          <w:p w:rsidR="008039F1" w:rsidRPr="00D3574F" w:rsidRDefault="00843A56" w:rsidP="00B11BE1">
            <w:pPr>
              <w:jc w:val="right"/>
              <w:rPr>
                <w:sz w:val="18"/>
                <w:szCs w:val="18"/>
              </w:rPr>
            </w:pPr>
            <w:r>
              <w:rPr>
                <w:sz w:val="18"/>
                <w:szCs w:val="18"/>
              </w:rPr>
              <w:t>-</w:t>
            </w:r>
          </w:p>
        </w:tc>
        <w:tc>
          <w:tcPr>
            <w:tcW w:w="531" w:type="dxa"/>
            <w:noWrap/>
            <w:hideMark/>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ind w:left="158"/>
              <w:rPr>
                <w:sz w:val="18"/>
                <w:szCs w:val="18"/>
              </w:rPr>
            </w:pPr>
            <w:r>
              <w:rPr>
                <w:sz w:val="18"/>
                <w:szCs w:val="18"/>
              </w:rPr>
              <w:t>Moderate-</w:t>
            </w:r>
            <w:r w:rsidRPr="00D3574F">
              <w:rPr>
                <w:sz w:val="18"/>
                <w:szCs w:val="18"/>
              </w:rPr>
              <w:t>risk gambler</w:t>
            </w:r>
          </w:p>
        </w:tc>
        <w:tc>
          <w:tcPr>
            <w:tcW w:w="642" w:type="dxa"/>
            <w:noWrap/>
            <w:hideMark/>
          </w:tcPr>
          <w:p w:rsidR="008039F1" w:rsidRPr="00D3574F" w:rsidRDefault="008039F1" w:rsidP="00B11BE1">
            <w:pPr>
              <w:jc w:val="right"/>
              <w:rPr>
                <w:sz w:val="18"/>
                <w:szCs w:val="18"/>
              </w:rPr>
            </w:pPr>
            <w:r w:rsidRPr="00D3574F">
              <w:rPr>
                <w:sz w:val="18"/>
                <w:szCs w:val="18"/>
              </w:rPr>
              <w:t>8.8</w:t>
            </w:r>
          </w:p>
        </w:tc>
        <w:tc>
          <w:tcPr>
            <w:tcW w:w="621" w:type="dxa"/>
            <w:noWrap/>
            <w:hideMark/>
          </w:tcPr>
          <w:p w:rsidR="008039F1" w:rsidRPr="00D3574F" w:rsidRDefault="008039F1" w:rsidP="00B11BE1">
            <w:pPr>
              <w:jc w:val="right"/>
              <w:rPr>
                <w:sz w:val="18"/>
                <w:szCs w:val="18"/>
              </w:rPr>
            </w:pPr>
            <w:r w:rsidRPr="00D3574F">
              <w:rPr>
                <w:sz w:val="18"/>
                <w:szCs w:val="18"/>
              </w:rPr>
              <w:t>2.5</w:t>
            </w:r>
          </w:p>
        </w:tc>
        <w:tc>
          <w:tcPr>
            <w:tcW w:w="621" w:type="dxa"/>
            <w:noWrap/>
            <w:hideMark/>
          </w:tcPr>
          <w:p w:rsidR="008039F1" w:rsidRPr="00D3574F" w:rsidRDefault="008039F1" w:rsidP="00B11BE1">
            <w:pPr>
              <w:jc w:val="right"/>
              <w:rPr>
                <w:sz w:val="18"/>
                <w:szCs w:val="18"/>
              </w:rPr>
            </w:pPr>
            <w:r w:rsidRPr="00D3574F">
              <w:rPr>
                <w:sz w:val="18"/>
                <w:szCs w:val="18"/>
              </w:rPr>
              <w:t>18.5</w:t>
            </w:r>
          </w:p>
        </w:tc>
        <w:tc>
          <w:tcPr>
            <w:tcW w:w="642" w:type="dxa"/>
            <w:noWrap/>
            <w:hideMark/>
          </w:tcPr>
          <w:p w:rsidR="008039F1" w:rsidRPr="00D3574F" w:rsidRDefault="008039F1" w:rsidP="00B11BE1">
            <w:pPr>
              <w:jc w:val="right"/>
              <w:rPr>
                <w:sz w:val="18"/>
                <w:szCs w:val="18"/>
              </w:rPr>
            </w:pPr>
            <w:r w:rsidRPr="00D3574F">
              <w:rPr>
                <w:sz w:val="18"/>
                <w:szCs w:val="18"/>
              </w:rPr>
              <w:t>81.3</w:t>
            </w:r>
          </w:p>
        </w:tc>
        <w:tc>
          <w:tcPr>
            <w:tcW w:w="621" w:type="dxa"/>
            <w:noWrap/>
            <w:hideMark/>
          </w:tcPr>
          <w:p w:rsidR="008039F1" w:rsidRPr="00D3574F" w:rsidRDefault="008039F1" w:rsidP="00B11BE1">
            <w:pPr>
              <w:jc w:val="right"/>
              <w:rPr>
                <w:sz w:val="18"/>
                <w:szCs w:val="18"/>
              </w:rPr>
            </w:pPr>
            <w:r w:rsidRPr="00D3574F">
              <w:rPr>
                <w:sz w:val="18"/>
                <w:szCs w:val="18"/>
              </w:rPr>
              <w:t>15.0</w:t>
            </w:r>
          </w:p>
        </w:tc>
        <w:tc>
          <w:tcPr>
            <w:tcW w:w="642" w:type="dxa"/>
            <w:noWrap/>
            <w:hideMark/>
          </w:tcPr>
          <w:p w:rsidR="008039F1" w:rsidRPr="00D3574F" w:rsidRDefault="008039F1" w:rsidP="00B11BE1">
            <w:pPr>
              <w:jc w:val="right"/>
              <w:rPr>
                <w:sz w:val="18"/>
                <w:szCs w:val="18"/>
              </w:rPr>
            </w:pPr>
            <w:r w:rsidRPr="00D3574F">
              <w:rPr>
                <w:sz w:val="18"/>
                <w:szCs w:val="18"/>
              </w:rPr>
              <w:t>15.6</w:t>
            </w:r>
          </w:p>
        </w:tc>
        <w:tc>
          <w:tcPr>
            <w:tcW w:w="531" w:type="dxa"/>
            <w:noWrap/>
            <w:hideMark/>
          </w:tcPr>
          <w:p w:rsidR="008039F1" w:rsidRPr="00D3574F" w:rsidRDefault="00843A56" w:rsidP="00B11BE1">
            <w:pPr>
              <w:jc w:val="right"/>
              <w:rPr>
                <w:sz w:val="18"/>
                <w:szCs w:val="18"/>
              </w:rPr>
            </w:pPr>
            <w:r>
              <w:rPr>
                <w:sz w:val="18"/>
                <w:szCs w:val="18"/>
              </w:rPr>
              <w:t>-</w:t>
            </w:r>
          </w:p>
        </w:tc>
        <w:tc>
          <w:tcPr>
            <w:tcW w:w="531" w:type="dxa"/>
            <w:noWrap/>
            <w:hideMark/>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ind w:left="158"/>
              <w:rPr>
                <w:sz w:val="18"/>
                <w:szCs w:val="18"/>
              </w:rPr>
            </w:pPr>
            <w:r w:rsidRPr="00D3574F">
              <w:rPr>
                <w:sz w:val="18"/>
                <w:szCs w:val="18"/>
              </w:rPr>
              <w:t>Problem gambler</w:t>
            </w:r>
          </w:p>
        </w:tc>
        <w:tc>
          <w:tcPr>
            <w:tcW w:w="642" w:type="dxa"/>
            <w:noWrap/>
            <w:hideMark/>
          </w:tcPr>
          <w:p w:rsidR="008039F1" w:rsidRPr="00D3574F" w:rsidRDefault="008039F1" w:rsidP="00B11BE1">
            <w:pPr>
              <w:jc w:val="right"/>
              <w:rPr>
                <w:sz w:val="18"/>
                <w:szCs w:val="18"/>
              </w:rPr>
            </w:pPr>
            <w:r w:rsidRPr="00D3574F">
              <w:rPr>
                <w:sz w:val="18"/>
                <w:szCs w:val="18"/>
              </w:rPr>
              <w:t>19.3</w:t>
            </w:r>
          </w:p>
        </w:tc>
        <w:tc>
          <w:tcPr>
            <w:tcW w:w="621" w:type="dxa"/>
            <w:noWrap/>
            <w:hideMark/>
          </w:tcPr>
          <w:p w:rsidR="008039F1" w:rsidRPr="00D3574F" w:rsidRDefault="008039F1" w:rsidP="00B11BE1">
            <w:pPr>
              <w:jc w:val="right"/>
              <w:rPr>
                <w:sz w:val="18"/>
                <w:szCs w:val="18"/>
              </w:rPr>
            </w:pPr>
            <w:r w:rsidRPr="00D3574F">
              <w:rPr>
                <w:sz w:val="18"/>
                <w:szCs w:val="18"/>
              </w:rPr>
              <w:t>1.8</w:t>
            </w:r>
          </w:p>
        </w:tc>
        <w:tc>
          <w:tcPr>
            <w:tcW w:w="621" w:type="dxa"/>
            <w:noWrap/>
            <w:hideMark/>
          </w:tcPr>
          <w:p w:rsidR="008039F1" w:rsidRPr="00D3574F" w:rsidRDefault="008039F1" w:rsidP="00B11BE1">
            <w:pPr>
              <w:jc w:val="right"/>
              <w:rPr>
                <w:sz w:val="18"/>
                <w:szCs w:val="18"/>
              </w:rPr>
            </w:pPr>
            <w:r w:rsidRPr="00D3574F">
              <w:rPr>
                <w:sz w:val="18"/>
                <w:szCs w:val="18"/>
              </w:rPr>
              <w:t>21.1</w:t>
            </w:r>
          </w:p>
        </w:tc>
        <w:tc>
          <w:tcPr>
            <w:tcW w:w="642" w:type="dxa"/>
            <w:noWrap/>
            <w:hideMark/>
          </w:tcPr>
          <w:p w:rsidR="008039F1" w:rsidRPr="00D3574F" w:rsidRDefault="008039F1" w:rsidP="00B11BE1">
            <w:pPr>
              <w:jc w:val="right"/>
              <w:rPr>
                <w:sz w:val="18"/>
                <w:szCs w:val="18"/>
              </w:rPr>
            </w:pPr>
            <w:r w:rsidRPr="00D3574F">
              <w:rPr>
                <w:sz w:val="18"/>
                <w:szCs w:val="18"/>
              </w:rPr>
              <w:t>84.7</w:t>
            </w:r>
          </w:p>
        </w:tc>
        <w:tc>
          <w:tcPr>
            <w:tcW w:w="621" w:type="dxa"/>
            <w:noWrap/>
            <w:hideMark/>
          </w:tcPr>
          <w:p w:rsidR="008039F1" w:rsidRPr="00D3574F" w:rsidRDefault="008039F1" w:rsidP="00B11BE1">
            <w:pPr>
              <w:jc w:val="right"/>
              <w:rPr>
                <w:sz w:val="18"/>
                <w:szCs w:val="18"/>
              </w:rPr>
            </w:pPr>
            <w:r w:rsidRPr="00D3574F">
              <w:rPr>
                <w:sz w:val="18"/>
                <w:szCs w:val="18"/>
              </w:rPr>
              <w:t>9.1</w:t>
            </w:r>
          </w:p>
        </w:tc>
        <w:tc>
          <w:tcPr>
            <w:tcW w:w="642" w:type="dxa"/>
            <w:noWrap/>
            <w:hideMark/>
          </w:tcPr>
          <w:p w:rsidR="008039F1" w:rsidRPr="00D3574F" w:rsidRDefault="008039F1" w:rsidP="00B11BE1">
            <w:pPr>
              <w:jc w:val="right"/>
              <w:rPr>
                <w:sz w:val="18"/>
                <w:szCs w:val="18"/>
              </w:rPr>
            </w:pPr>
            <w:r w:rsidRPr="00D3574F">
              <w:rPr>
                <w:sz w:val="18"/>
                <w:szCs w:val="18"/>
              </w:rPr>
              <w:t>12.3</w:t>
            </w:r>
          </w:p>
        </w:tc>
        <w:tc>
          <w:tcPr>
            <w:tcW w:w="531" w:type="dxa"/>
            <w:noWrap/>
            <w:hideMark/>
          </w:tcPr>
          <w:p w:rsidR="008039F1" w:rsidRPr="00D3574F" w:rsidRDefault="00843A56" w:rsidP="00B11BE1">
            <w:pPr>
              <w:jc w:val="right"/>
              <w:rPr>
                <w:sz w:val="18"/>
                <w:szCs w:val="18"/>
              </w:rPr>
            </w:pPr>
            <w:r>
              <w:rPr>
                <w:sz w:val="18"/>
                <w:szCs w:val="18"/>
              </w:rPr>
              <w:t>-</w:t>
            </w:r>
          </w:p>
        </w:tc>
        <w:tc>
          <w:tcPr>
            <w:tcW w:w="531" w:type="dxa"/>
            <w:noWrap/>
            <w:hideMark/>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Gender</w:t>
            </w: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Male</w:t>
            </w:r>
          </w:p>
        </w:tc>
        <w:tc>
          <w:tcPr>
            <w:tcW w:w="642" w:type="dxa"/>
            <w:noWrap/>
            <w:hideMark/>
          </w:tcPr>
          <w:p w:rsidR="008039F1" w:rsidRPr="00D3574F" w:rsidRDefault="008039F1" w:rsidP="00B11BE1">
            <w:pPr>
              <w:jc w:val="right"/>
              <w:rPr>
                <w:sz w:val="18"/>
                <w:szCs w:val="18"/>
              </w:rPr>
            </w:pPr>
            <w:r w:rsidRPr="00D3574F">
              <w:rPr>
                <w:sz w:val="18"/>
                <w:szCs w:val="18"/>
              </w:rPr>
              <w:t>11.3</w:t>
            </w:r>
          </w:p>
        </w:tc>
        <w:tc>
          <w:tcPr>
            <w:tcW w:w="621" w:type="dxa"/>
            <w:noWrap/>
            <w:hideMark/>
          </w:tcPr>
          <w:p w:rsidR="008039F1" w:rsidRPr="00D3574F" w:rsidRDefault="008039F1" w:rsidP="00B11BE1">
            <w:pPr>
              <w:jc w:val="right"/>
              <w:rPr>
                <w:sz w:val="18"/>
                <w:szCs w:val="18"/>
              </w:rPr>
            </w:pPr>
            <w:r w:rsidRPr="00D3574F">
              <w:rPr>
                <w:sz w:val="18"/>
                <w:szCs w:val="18"/>
              </w:rPr>
              <w:t>2.5</w:t>
            </w:r>
          </w:p>
        </w:tc>
        <w:tc>
          <w:tcPr>
            <w:tcW w:w="621" w:type="dxa"/>
            <w:noWrap/>
            <w:hideMark/>
          </w:tcPr>
          <w:p w:rsidR="008039F1" w:rsidRPr="00D3574F" w:rsidRDefault="008039F1" w:rsidP="00B11BE1">
            <w:pPr>
              <w:jc w:val="right"/>
              <w:rPr>
                <w:sz w:val="18"/>
                <w:szCs w:val="18"/>
              </w:rPr>
            </w:pPr>
            <w:r w:rsidRPr="00D3574F">
              <w:rPr>
                <w:sz w:val="18"/>
                <w:szCs w:val="18"/>
              </w:rPr>
              <w:t>16.2</w:t>
            </w:r>
          </w:p>
        </w:tc>
        <w:tc>
          <w:tcPr>
            <w:tcW w:w="642" w:type="dxa"/>
            <w:noWrap/>
            <w:hideMark/>
          </w:tcPr>
          <w:p w:rsidR="008039F1" w:rsidRPr="00D3574F" w:rsidRDefault="008039F1" w:rsidP="00B11BE1">
            <w:pPr>
              <w:jc w:val="right"/>
              <w:rPr>
                <w:sz w:val="18"/>
                <w:szCs w:val="18"/>
              </w:rPr>
            </w:pPr>
            <w:r w:rsidRPr="00D3574F">
              <w:rPr>
                <w:sz w:val="18"/>
                <w:szCs w:val="18"/>
              </w:rPr>
              <w:t>70.5</w:t>
            </w:r>
          </w:p>
        </w:tc>
        <w:tc>
          <w:tcPr>
            <w:tcW w:w="621" w:type="dxa"/>
            <w:noWrap/>
            <w:hideMark/>
          </w:tcPr>
          <w:p w:rsidR="008039F1" w:rsidRPr="00D3574F" w:rsidRDefault="008039F1" w:rsidP="00B11BE1">
            <w:pPr>
              <w:jc w:val="right"/>
              <w:rPr>
                <w:sz w:val="18"/>
                <w:szCs w:val="18"/>
              </w:rPr>
            </w:pPr>
            <w:r w:rsidRPr="00D3574F">
              <w:rPr>
                <w:sz w:val="18"/>
                <w:szCs w:val="18"/>
              </w:rPr>
              <w:t>9.3</w:t>
            </w:r>
          </w:p>
        </w:tc>
        <w:tc>
          <w:tcPr>
            <w:tcW w:w="642" w:type="dxa"/>
            <w:noWrap/>
            <w:hideMark/>
          </w:tcPr>
          <w:p w:rsidR="008039F1" w:rsidRPr="00D3574F" w:rsidRDefault="008039F1" w:rsidP="00B11BE1">
            <w:pPr>
              <w:jc w:val="right"/>
              <w:rPr>
                <w:sz w:val="18"/>
                <w:szCs w:val="18"/>
              </w:rPr>
            </w:pPr>
            <w:r w:rsidRPr="00D3574F">
              <w:rPr>
                <w:sz w:val="18"/>
                <w:szCs w:val="18"/>
              </w:rPr>
              <w:t>23.4</w:t>
            </w:r>
          </w:p>
        </w:tc>
        <w:tc>
          <w:tcPr>
            <w:tcW w:w="531" w:type="dxa"/>
            <w:noWrap/>
            <w:hideMark/>
          </w:tcPr>
          <w:p w:rsidR="008039F1" w:rsidRPr="00D3574F" w:rsidRDefault="008039F1" w:rsidP="00B11BE1">
            <w:pPr>
              <w:jc w:val="right"/>
              <w:rPr>
                <w:sz w:val="18"/>
                <w:szCs w:val="18"/>
              </w:rPr>
            </w:pPr>
            <w:r w:rsidRPr="00D3574F">
              <w:rPr>
                <w:sz w:val="18"/>
                <w:szCs w:val="18"/>
              </w:rPr>
              <w:t>1.1</w:t>
            </w:r>
          </w:p>
        </w:tc>
        <w:tc>
          <w:tcPr>
            <w:tcW w:w="531" w:type="dxa"/>
            <w:noWrap/>
            <w:hideMark/>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Female</w:t>
            </w:r>
          </w:p>
        </w:tc>
        <w:tc>
          <w:tcPr>
            <w:tcW w:w="642" w:type="dxa"/>
            <w:noWrap/>
            <w:hideMark/>
          </w:tcPr>
          <w:p w:rsidR="008039F1" w:rsidRPr="00D3574F" w:rsidRDefault="008039F1" w:rsidP="00B11BE1">
            <w:pPr>
              <w:jc w:val="right"/>
              <w:rPr>
                <w:sz w:val="18"/>
                <w:szCs w:val="18"/>
              </w:rPr>
            </w:pPr>
            <w:r w:rsidRPr="00D3574F">
              <w:rPr>
                <w:sz w:val="18"/>
                <w:szCs w:val="18"/>
              </w:rPr>
              <w:t>11.9</w:t>
            </w:r>
          </w:p>
        </w:tc>
        <w:tc>
          <w:tcPr>
            <w:tcW w:w="621" w:type="dxa"/>
            <w:noWrap/>
            <w:hideMark/>
          </w:tcPr>
          <w:p w:rsidR="008039F1" w:rsidRPr="00D3574F" w:rsidRDefault="008039F1" w:rsidP="00B11BE1">
            <w:pPr>
              <w:jc w:val="right"/>
              <w:rPr>
                <w:sz w:val="18"/>
                <w:szCs w:val="18"/>
              </w:rPr>
            </w:pPr>
            <w:r w:rsidRPr="00D3574F">
              <w:rPr>
                <w:sz w:val="18"/>
                <w:szCs w:val="18"/>
              </w:rPr>
              <w:t>3.3</w:t>
            </w:r>
          </w:p>
        </w:tc>
        <w:tc>
          <w:tcPr>
            <w:tcW w:w="621" w:type="dxa"/>
            <w:noWrap/>
            <w:hideMark/>
          </w:tcPr>
          <w:p w:rsidR="008039F1" w:rsidRPr="00D3574F" w:rsidRDefault="008039F1" w:rsidP="00B11BE1">
            <w:pPr>
              <w:jc w:val="right"/>
              <w:rPr>
                <w:sz w:val="18"/>
                <w:szCs w:val="18"/>
              </w:rPr>
            </w:pPr>
            <w:r w:rsidRPr="00D3574F">
              <w:rPr>
                <w:sz w:val="18"/>
                <w:szCs w:val="18"/>
              </w:rPr>
              <w:t>15.2</w:t>
            </w:r>
          </w:p>
        </w:tc>
        <w:tc>
          <w:tcPr>
            <w:tcW w:w="642" w:type="dxa"/>
            <w:noWrap/>
            <w:hideMark/>
          </w:tcPr>
          <w:p w:rsidR="008039F1" w:rsidRPr="00D3574F" w:rsidRDefault="008039F1" w:rsidP="00B11BE1">
            <w:pPr>
              <w:jc w:val="right"/>
              <w:rPr>
                <w:sz w:val="18"/>
                <w:szCs w:val="18"/>
              </w:rPr>
            </w:pPr>
            <w:r w:rsidRPr="00D3574F">
              <w:rPr>
                <w:sz w:val="18"/>
                <w:szCs w:val="18"/>
              </w:rPr>
              <w:t>64.3</w:t>
            </w:r>
          </w:p>
        </w:tc>
        <w:tc>
          <w:tcPr>
            <w:tcW w:w="621" w:type="dxa"/>
            <w:noWrap/>
            <w:hideMark/>
          </w:tcPr>
          <w:p w:rsidR="008039F1" w:rsidRPr="00D3574F" w:rsidRDefault="008039F1" w:rsidP="00B11BE1">
            <w:pPr>
              <w:jc w:val="right"/>
              <w:rPr>
                <w:sz w:val="18"/>
                <w:szCs w:val="18"/>
              </w:rPr>
            </w:pPr>
            <w:r w:rsidRPr="00D3574F">
              <w:rPr>
                <w:sz w:val="18"/>
                <w:szCs w:val="18"/>
              </w:rPr>
              <w:t>9.0</w:t>
            </w:r>
          </w:p>
        </w:tc>
        <w:tc>
          <w:tcPr>
            <w:tcW w:w="642" w:type="dxa"/>
            <w:noWrap/>
            <w:hideMark/>
          </w:tcPr>
          <w:p w:rsidR="008039F1" w:rsidRPr="00D3574F" w:rsidRDefault="008039F1" w:rsidP="00B11BE1">
            <w:pPr>
              <w:jc w:val="right"/>
              <w:rPr>
                <w:sz w:val="18"/>
                <w:szCs w:val="18"/>
              </w:rPr>
            </w:pPr>
            <w:r w:rsidRPr="00D3574F">
              <w:rPr>
                <w:sz w:val="18"/>
                <w:szCs w:val="18"/>
              </w:rPr>
              <w:t>29.0</w:t>
            </w:r>
          </w:p>
        </w:tc>
        <w:tc>
          <w:tcPr>
            <w:tcW w:w="531" w:type="dxa"/>
            <w:noWrap/>
            <w:hideMark/>
          </w:tcPr>
          <w:p w:rsidR="008039F1" w:rsidRPr="00D3574F" w:rsidRDefault="008039F1" w:rsidP="00B11BE1">
            <w:pPr>
              <w:jc w:val="right"/>
              <w:rPr>
                <w:sz w:val="18"/>
                <w:szCs w:val="18"/>
              </w:rPr>
            </w:pPr>
            <w:r w:rsidRPr="00D3574F">
              <w:rPr>
                <w:sz w:val="18"/>
                <w:szCs w:val="18"/>
              </w:rPr>
              <w:t>0.4</w:t>
            </w:r>
          </w:p>
        </w:tc>
        <w:tc>
          <w:tcPr>
            <w:tcW w:w="531" w:type="dxa"/>
            <w:noWrap/>
            <w:hideMark/>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Ethnic group</w:t>
            </w: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621" w:type="dxa"/>
            <w:noWrap/>
            <w:hideMark/>
          </w:tcPr>
          <w:p w:rsidR="008039F1" w:rsidRPr="00D3574F" w:rsidRDefault="008039F1" w:rsidP="00B11BE1">
            <w:pPr>
              <w:jc w:val="right"/>
              <w:rPr>
                <w:sz w:val="18"/>
                <w:szCs w:val="18"/>
              </w:rPr>
            </w:pPr>
          </w:p>
        </w:tc>
        <w:tc>
          <w:tcPr>
            <w:tcW w:w="642"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c>
          <w:tcPr>
            <w:tcW w:w="531" w:type="dxa"/>
            <w:noWrap/>
            <w:hideMark/>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Pr>
                <w:sz w:val="18"/>
                <w:szCs w:val="18"/>
              </w:rPr>
              <w:t xml:space="preserve">   </w:t>
            </w:r>
            <w:r w:rsidRPr="00D3574F">
              <w:rPr>
                <w:sz w:val="18"/>
                <w:szCs w:val="18"/>
              </w:rPr>
              <w:t>European/</w:t>
            </w:r>
            <w:r>
              <w:rPr>
                <w:sz w:val="18"/>
                <w:szCs w:val="18"/>
              </w:rPr>
              <w:t>O</w:t>
            </w:r>
            <w:r w:rsidRPr="00D3574F">
              <w:rPr>
                <w:sz w:val="18"/>
                <w:szCs w:val="18"/>
              </w:rPr>
              <w:t>ther</w:t>
            </w:r>
          </w:p>
        </w:tc>
        <w:tc>
          <w:tcPr>
            <w:tcW w:w="642" w:type="dxa"/>
            <w:noWrap/>
            <w:hideMark/>
          </w:tcPr>
          <w:p w:rsidR="008039F1" w:rsidRPr="00D3574F" w:rsidRDefault="008039F1" w:rsidP="00B11BE1">
            <w:pPr>
              <w:jc w:val="right"/>
              <w:rPr>
                <w:sz w:val="18"/>
                <w:szCs w:val="18"/>
              </w:rPr>
            </w:pPr>
            <w:r w:rsidRPr="00D3574F">
              <w:rPr>
                <w:sz w:val="18"/>
                <w:szCs w:val="18"/>
              </w:rPr>
              <w:t>10.3</w:t>
            </w:r>
          </w:p>
        </w:tc>
        <w:tc>
          <w:tcPr>
            <w:tcW w:w="621" w:type="dxa"/>
            <w:noWrap/>
            <w:hideMark/>
          </w:tcPr>
          <w:p w:rsidR="008039F1" w:rsidRPr="00D3574F" w:rsidRDefault="008039F1" w:rsidP="00B11BE1">
            <w:pPr>
              <w:jc w:val="right"/>
              <w:rPr>
                <w:sz w:val="18"/>
                <w:szCs w:val="18"/>
              </w:rPr>
            </w:pPr>
            <w:r w:rsidRPr="00D3574F">
              <w:rPr>
                <w:sz w:val="18"/>
                <w:szCs w:val="18"/>
              </w:rPr>
              <w:t>2.3</w:t>
            </w:r>
          </w:p>
        </w:tc>
        <w:tc>
          <w:tcPr>
            <w:tcW w:w="621" w:type="dxa"/>
            <w:noWrap/>
            <w:hideMark/>
          </w:tcPr>
          <w:p w:rsidR="008039F1" w:rsidRPr="00D3574F" w:rsidRDefault="008039F1" w:rsidP="00B11BE1">
            <w:pPr>
              <w:jc w:val="right"/>
              <w:rPr>
                <w:sz w:val="18"/>
                <w:szCs w:val="18"/>
              </w:rPr>
            </w:pPr>
            <w:r w:rsidRPr="00D3574F">
              <w:rPr>
                <w:sz w:val="18"/>
                <w:szCs w:val="18"/>
              </w:rPr>
              <w:t>14.7</w:t>
            </w:r>
          </w:p>
        </w:tc>
        <w:tc>
          <w:tcPr>
            <w:tcW w:w="642" w:type="dxa"/>
            <w:noWrap/>
            <w:hideMark/>
          </w:tcPr>
          <w:p w:rsidR="008039F1" w:rsidRPr="00D3574F" w:rsidRDefault="008039F1" w:rsidP="00B11BE1">
            <w:pPr>
              <w:jc w:val="right"/>
              <w:rPr>
                <w:sz w:val="18"/>
                <w:szCs w:val="18"/>
              </w:rPr>
            </w:pPr>
            <w:r w:rsidRPr="00D3574F">
              <w:rPr>
                <w:sz w:val="18"/>
                <w:szCs w:val="18"/>
              </w:rPr>
              <w:t>72.2</w:t>
            </w:r>
          </w:p>
        </w:tc>
        <w:tc>
          <w:tcPr>
            <w:tcW w:w="621" w:type="dxa"/>
            <w:noWrap/>
            <w:hideMark/>
          </w:tcPr>
          <w:p w:rsidR="008039F1" w:rsidRPr="00D3574F" w:rsidRDefault="008039F1" w:rsidP="00B11BE1">
            <w:pPr>
              <w:jc w:val="right"/>
              <w:rPr>
                <w:sz w:val="18"/>
                <w:szCs w:val="18"/>
              </w:rPr>
            </w:pPr>
            <w:r w:rsidRPr="00D3574F">
              <w:rPr>
                <w:sz w:val="18"/>
                <w:szCs w:val="18"/>
              </w:rPr>
              <w:t>9.3</w:t>
            </w:r>
          </w:p>
        </w:tc>
        <w:tc>
          <w:tcPr>
            <w:tcW w:w="642" w:type="dxa"/>
            <w:noWrap/>
            <w:hideMark/>
          </w:tcPr>
          <w:p w:rsidR="008039F1" w:rsidRPr="00D3574F" w:rsidRDefault="008039F1" w:rsidP="00B11BE1">
            <w:pPr>
              <w:jc w:val="right"/>
              <w:rPr>
                <w:sz w:val="18"/>
                <w:szCs w:val="18"/>
              </w:rPr>
            </w:pPr>
            <w:r w:rsidRPr="00D3574F">
              <w:rPr>
                <w:sz w:val="18"/>
                <w:szCs w:val="18"/>
              </w:rPr>
              <w:t>22.6</w:t>
            </w:r>
          </w:p>
        </w:tc>
        <w:tc>
          <w:tcPr>
            <w:tcW w:w="531" w:type="dxa"/>
            <w:noWrap/>
            <w:hideMark/>
          </w:tcPr>
          <w:p w:rsidR="008039F1" w:rsidRPr="00D3574F" w:rsidRDefault="008039F1" w:rsidP="00B11BE1">
            <w:pPr>
              <w:jc w:val="right"/>
              <w:rPr>
                <w:sz w:val="18"/>
                <w:szCs w:val="18"/>
              </w:rPr>
            </w:pPr>
            <w:r w:rsidRPr="00D3574F">
              <w:rPr>
                <w:sz w:val="18"/>
                <w:szCs w:val="18"/>
              </w:rPr>
              <w:t>0.8</w:t>
            </w:r>
          </w:p>
        </w:tc>
        <w:tc>
          <w:tcPr>
            <w:tcW w:w="531" w:type="dxa"/>
            <w:noWrap/>
            <w:hideMark/>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w:t>
            </w:r>
            <w:r w:rsidR="00BD2D51">
              <w:rPr>
                <w:sz w:val="18"/>
                <w:szCs w:val="18"/>
              </w:rPr>
              <w:t>Māori</w:t>
            </w:r>
          </w:p>
        </w:tc>
        <w:tc>
          <w:tcPr>
            <w:tcW w:w="642" w:type="dxa"/>
            <w:noWrap/>
          </w:tcPr>
          <w:p w:rsidR="008039F1" w:rsidRPr="00D3574F" w:rsidRDefault="008039F1" w:rsidP="00B11BE1">
            <w:pPr>
              <w:jc w:val="right"/>
              <w:rPr>
                <w:sz w:val="18"/>
                <w:szCs w:val="18"/>
              </w:rPr>
            </w:pPr>
            <w:r w:rsidRPr="00D3574F">
              <w:rPr>
                <w:sz w:val="18"/>
                <w:szCs w:val="18"/>
              </w:rPr>
              <w:t>10.3</w:t>
            </w:r>
          </w:p>
        </w:tc>
        <w:tc>
          <w:tcPr>
            <w:tcW w:w="621" w:type="dxa"/>
            <w:noWrap/>
          </w:tcPr>
          <w:p w:rsidR="008039F1" w:rsidRPr="00D3574F" w:rsidRDefault="008039F1" w:rsidP="00B11BE1">
            <w:pPr>
              <w:jc w:val="right"/>
              <w:rPr>
                <w:sz w:val="18"/>
                <w:szCs w:val="18"/>
              </w:rPr>
            </w:pPr>
            <w:r w:rsidRPr="00D3574F">
              <w:rPr>
                <w:sz w:val="18"/>
                <w:szCs w:val="18"/>
              </w:rPr>
              <w:t>6.7</w:t>
            </w:r>
          </w:p>
        </w:tc>
        <w:tc>
          <w:tcPr>
            <w:tcW w:w="621" w:type="dxa"/>
            <w:noWrap/>
          </w:tcPr>
          <w:p w:rsidR="008039F1" w:rsidRPr="00D3574F" w:rsidRDefault="008039F1" w:rsidP="00B11BE1">
            <w:pPr>
              <w:jc w:val="right"/>
              <w:rPr>
                <w:sz w:val="18"/>
                <w:szCs w:val="18"/>
              </w:rPr>
            </w:pPr>
            <w:r w:rsidRPr="00D3574F">
              <w:rPr>
                <w:sz w:val="18"/>
                <w:szCs w:val="18"/>
              </w:rPr>
              <w:t>21.7</w:t>
            </w:r>
          </w:p>
        </w:tc>
        <w:tc>
          <w:tcPr>
            <w:tcW w:w="642" w:type="dxa"/>
            <w:noWrap/>
          </w:tcPr>
          <w:p w:rsidR="008039F1" w:rsidRPr="00D3574F" w:rsidRDefault="008039F1" w:rsidP="00B11BE1">
            <w:pPr>
              <w:jc w:val="right"/>
              <w:rPr>
                <w:sz w:val="18"/>
                <w:szCs w:val="18"/>
              </w:rPr>
            </w:pPr>
            <w:r w:rsidRPr="00D3574F">
              <w:rPr>
                <w:sz w:val="18"/>
                <w:szCs w:val="18"/>
              </w:rPr>
              <w:t>74.6</w:t>
            </w:r>
          </w:p>
        </w:tc>
        <w:tc>
          <w:tcPr>
            <w:tcW w:w="621" w:type="dxa"/>
            <w:noWrap/>
          </w:tcPr>
          <w:p w:rsidR="008039F1" w:rsidRPr="00D3574F" w:rsidRDefault="008039F1" w:rsidP="00B11BE1">
            <w:pPr>
              <w:jc w:val="right"/>
              <w:rPr>
                <w:sz w:val="18"/>
                <w:szCs w:val="18"/>
              </w:rPr>
            </w:pPr>
            <w:r w:rsidRPr="00D3574F">
              <w:rPr>
                <w:sz w:val="18"/>
                <w:szCs w:val="18"/>
              </w:rPr>
              <w:t>6.8</w:t>
            </w:r>
          </w:p>
        </w:tc>
        <w:tc>
          <w:tcPr>
            <w:tcW w:w="642" w:type="dxa"/>
            <w:noWrap/>
          </w:tcPr>
          <w:p w:rsidR="008039F1" w:rsidRPr="00D3574F" w:rsidRDefault="008039F1" w:rsidP="00B11BE1">
            <w:pPr>
              <w:jc w:val="right"/>
              <w:rPr>
                <w:sz w:val="18"/>
                <w:szCs w:val="18"/>
              </w:rPr>
            </w:pPr>
            <w:r w:rsidRPr="00D3574F">
              <w:rPr>
                <w:sz w:val="18"/>
                <w:szCs w:val="18"/>
              </w:rPr>
              <w:t>21.3</w:t>
            </w:r>
          </w:p>
        </w:tc>
        <w:tc>
          <w:tcPr>
            <w:tcW w:w="531" w:type="dxa"/>
            <w:noWrap/>
          </w:tcPr>
          <w:p w:rsidR="008039F1" w:rsidRPr="00D3574F" w:rsidRDefault="008039F1" w:rsidP="00B11BE1">
            <w:pPr>
              <w:jc w:val="right"/>
              <w:rPr>
                <w:sz w:val="18"/>
                <w:szCs w:val="18"/>
              </w:rPr>
            </w:pPr>
            <w:r w:rsidRPr="00D3574F">
              <w:rPr>
                <w:sz w:val="18"/>
                <w:szCs w:val="18"/>
              </w:rPr>
              <w:t>0.6</w:t>
            </w:r>
          </w:p>
        </w:tc>
        <w:tc>
          <w:tcPr>
            <w:tcW w:w="531" w:type="dxa"/>
            <w:noWrap/>
          </w:tcPr>
          <w:p w:rsidR="008039F1" w:rsidRPr="00D3574F" w:rsidRDefault="008039F1" w:rsidP="00B11BE1">
            <w:pPr>
              <w:jc w:val="right"/>
              <w:rPr>
                <w:sz w:val="18"/>
                <w:szCs w:val="18"/>
              </w:rPr>
            </w:pPr>
            <w:r w:rsidRPr="00D3574F">
              <w:rPr>
                <w:sz w:val="18"/>
                <w:szCs w:val="18"/>
              </w:rPr>
              <w:t>0.2</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Pacific</w:t>
            </w:r>
          </w:p>
        </w:tc>
        <w:tc>
          <w:tcPr>
            <w:tcW w:w="642" w:type="dxa"/>
            <w:noWrap/>
          </w:tcPr>
          <w:p w:rsidR="008039F1" w:rsidRPr="00D3574F" w:rsidRDefault="008039F1" w:rsidP="00B11BE1">
            <w:pPr>
              <w:jc w:val="right"/>
              <w:rPr>
                <w:sz w:val="18"/>
                <w:szCs w:val="18"/>
              </w:rPr>
            </w:pPr>
            <w:r w:rsidRPr="00D3574F">
              <w:rPr>
                <w:sz w:val="18"/>
                <w:szCs w:val="18"/>
              </w:rPr>
              <w:t>11.1</w:t>
            </w:r>
          </w:p>
        </w:tc>
        <w:tc>
          <w:tcPr>
            <w:tcW w:w="621" w:type="dxa"/>
            <w:noWrap/>
          </w:tcPr>
          <w:p w:rsidR="008039F1" w:rsidRPr="00D3574F" w:rsidRDefault="008039F1" w:rsidP="00B11BE1">
            <w:pPr>
              <w:jc w:val="right"/>
              <w:rPr>
                <w:sz w:val="18"/>
                <w:szCs w:val="18"/>
              </w:rPr>
            </w:pPr>
            <w:r w:rsidRPr="00D3574F">
              <w:rPr>
                <w:sz w:val="18"/>
                <w:szCs w:val="18"/>
              </w:rPr>
              <w:t>4.6</w:t>
            </w:r>
          </w:p>
        </w:tc>
        <w:tc>
          <w:tcPr>
            <w:tcW w:w="621" w:type="dxa"/>
            <w:noWrap/>
          </w:tcPr>
          <w:p w:rsidR="008039F1" w:rsidRPr="00D3574F" w:rsidRDefault="008039F1" w:rsidP="00B11BE1">
            <w:pPr>
              <w:jc w:val="right"/>
              <w:rPr>
                <w:sz w:val="18"/>
                <w:szCs w:val="18"/>
              </w:rPr>
            </w:pPr>
            <w:r w:rsidRPr="00D3574F">
              <w:rPr>
                <w:sz w:val="18"/>
                <w:szCs w:val="18"/>
              </w:rPr>
              <w:t>16.3</w:t>
            </w:r>
          </w:p>
        </w:tc>
        <w:tc>
          <w:tcPr>
            <w:tcW w:w="642" w:type="dxa"/>
            <w:noWrap/>
          </w:tcPr>
          <w:p w:rsidR="008039F1" w:rsidRPr="00D3574F" w:rsidRDefault="008039F1" w:rsidP="00B11BE1">
            <w:pPr>
              <w:jc w:val="right"/>
              <w:rPr>
                <w:sz w:val="18"/>
                <w:szCs w:val="18"/>
              </w:rPr>
            </w:pPr>
            <w:r w:rsidRPr="00D3574F">
              <w:rPr>
                <w:sz w:val="18"/>
                <w:szCs w:val="18"/>
              </w:rPr>
              <w:t>45.1</w:t>
            </w:r>
          </w:p>
        </w:tc>
        <w:tc>
          <w:tcPr>
            <w:tcW w:w="621" w:type="dxa"/>
            <w:noWrap/>
          </w:tcPr>
          <w:p w:rsidR="008039F1" w:rsidRPr="00D3574F" w:rsidRDefault="008039F1" w:rsidP="00B11BE1">
            <w:pPr>
              <w:jc w:val="right"/>
              <w:rPr>
                <w:sz w:val="18"/>
                <w:szCs w:val="18"/>
              </w:rPr>
            </w:pPr>
            <w:r w:rsidRPr="00D3574F">
              <w:rPr>
                <w:sz w:val="18"/>
                <w:szCs w:val="18"/>
              </w:rPr>
              <w:t>6.2</w:t>
            </w:r>
          </w:p>
        </w:tc>
        <w:tc>
          <w:tcPr>
            <w:tcW w:w="642" w:type="dxa"/>
            <w:noWrap/>
          </w:tcPr>
          <w:p w:rsidR="008039F1" w:rsidRPr="00D3574F" w:rsidRDefault="008039F1" w:rsidP="00B11BE1">
            <w:pPr>
              <w:jc w:val="right"/>
              <w:rPr>
                <w:sz w:val="18"/>
                <w:szCs w:val="18"/>
              </w:rPr>
            </w:pPr>
            <w:r w:rsidRPr="00D3574F">
              <w:rPr>
                <w:sz w:val="18"/>
                <w:szCs w:val="18"/>
              </w:rPr>
              <w:t>49.1</w:t>
            </w:r>
          </w:p>
        </w:tc>
        <w:tc>
          <w:tcPr>
            <w:tcW w:w="531" w:type="dxa"/>
            <w:noWrap/>
          </w:tcPr>
          <w:p w:rsidR="008039F1" w:rsidRPr="00D3574F" w:rsidRDefault="008039F1" w:rsidP="00B11BE1">
            <w:pPr>
              <w:jc w:val="right"/>
              <w:rPr>
                <w:sz w:val="18"/>
                <w:szCs w:val="18"/>
              </w:rPr>
            </w:pPr>
            <w:r w:rsidRPr="00D3574F">
              <w:rPr>
                <w:sz w:val="18"/>
                <w:szCs w:val="18"/>
              </w:rPr>
              <w:t>0.5</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Asian</w:t>
            </w:r>
          </w:p>
        </w:tc>
        <w:tc>
          <w:tcPr>
            <w:tcW w:w="642" w:type="dxa"/>
            <w:noWrap/>
          </w:tcPr>
          <w:p w:rsidR="008039F1" w:rsidRPr="00D3574F" w:rsidRDefault="008039F1" w:rsidP="00B11BE1">
            <w:pPr>
              <w:jc w:val="right"/>
              <w:rPr>
                <w:sz w:val="18"/>
                <w:szCs w:val="18"/>
              </w:rPr>
            </w:pPr>
            <w:r w:rsidRPr="00D3574F">
              <w:rPr>
                <w:sz w:val="18"/>
                <w:szCs w:val="18"/>
              </w:rPr>
              <w:t>25.9</w:t>
            </w:r>
          </w:p>
        </w:tc>
        <w:tc>
          <w:tcPr>
            <w:tcW w:w="621" w:type="dxa"/>
            <w:noWrap/>
          </w:tcPr>
          <w:p w:rsidR="008039F1" w:rsidRPr="00D3574F" w:rsidRDefault="008039F1" w:rsidP="00B11BE1">
            <w:pPr>
              <w:jc w:val="right"/>
              <w:rPr>
                <w:sz w:val="18"/>
                <w:szCs w:val="18"/>
              </w:rPr>
            </w:pPr>
            <w:r w:rsidRPr="00D3574F">
              <w:rPr>
                <w:sz w:val="18"/>
                <w:szCs w:val="18"/>
              </w:rPr>
              <w:t>3.9</w:t>
            </w:r>
          </w:p>
        </w:tc>
        <w:tc>
          <w:tcPr>
            <w:tcW w:w="621" w:type="dxa"/>
            <w:noWrap/>
          </w:tcPr>
          <w:p w:rsidR="008039F1" w:rsidRPr="00D3574F" w:rsidRDefault="008039F1" w:rsidP="00B11BE1">
            <w:pPr>
              <w:jc w:val="right"/>
              <w:rPr>
                <w:sz w:val="18"/>
                <w:szCs w:val="18"/>
              </w:rPr>
            </w:pPr>
            <w:r w:rsidRPr="00D3574F">
              <w:rPr>
                <w:sz w:val="18"/>
                <w:szCs w:val="18"/>
              </w:rPr>
              <w:t>19.0</w:t>
            </w:r>
          </w:p>
        </w:tc>
        <w:tc>
          <w:tcPr>
            <w:tcW w:w="642" w:type="dxa"/>
            <w:noWrap/>
          </w:tcPr>
          <w:p w:rsidR="008039F1" w:rsidRPr="00D3574F" w:rsidRDefault="008039F1" w:rsidP="00B11BE1">
            <w:pPr>
              <w:jc w:val="right"/>
              <w:rPr>
                <w:sz w:val="18"/>
                <w:szCs w:val="18"/>
              </w:rPr>
            </w:pPr>
            <w:r w:rsidRPr="00D3574F">
              <w:rPr>
                <w:sz w:val="18"/>
                <w:szCs w:val="18"/>
              </w:rPr>
              <w:t>34.2</w:t>
            </w:r>
          </w:p>
        </w:tc>
        <w:tc>
          <w:tcPr>
            <w:tcW w:w="621" w:type="dxa"/>
            <w:noWrap/>
          </w:tcPr>
          <w:p w:rsidR="008039F1" w:rsidRPr="00D3574F" w:rsidRDefault="008039F1" w:rsidP="00B11BE1">
            <w:pPr>
              <w:jc w:val="right"/>
              <w:rPr>
                <w:sz w:val="18"/>
                <w:szCs w:val="18"/>
              </w:rPr>
            </w:pPr>
            <w:r w:rsidRPr="00D3574F">
              <w:rPr>
                <w:sz w:val="18"/>
                <w:szCs w:val="18"/>
              </w:rPr>
              <w:t>11.5</w:t>
            </w:r>
          </w:p>
        </w:tc>
        <w:tc>
          <w:tcPr>
            <w:tcW w:w="642" w:type="dxa"/>
            <w:noWrap/>
          </w:tcPr>
          <w:p w:rsidR="008039F1" w:rsidRPr="00D3574F" w:rsidRDefault="008039F1" w:rsidP="00B11BE1">
            <w:pPr>
              <w:jc w:val="right"/>
              <w:rPr>
                <w:sz w:val="18"/>
                <w:szCs w:val="18"/>
              </w:rPr>
            </w:pPr>
            <w:r w:rsidRPr="00D3574F">
              <w:rPr>
                <w:sz w:val="18"/>
                <w:szCs w:val="18"/>
              </w:rPr>
              <w:t>45.5</w:t>
            </w:r>
          </w:p>
        </w:tc>
        <w:tc>
          <w:tcPr>
            <w:tcW w:w="531" w:type="dxa"/>
            <w:noWrap/>
          </w:tcPr>
          <w:p w:rsidR="008039F1" w:rsidRPr="00D3574F" w:rsidRDefault="008039F1" w:rsidP="00B11BE1">
            <w:pPr>
              <w:jc w:val="right"/>
              <w:rPr>
                <w:sz w:val="18"/>
                <w:szCs w:val="18"/>
              </w:rPr>
            </w:pPr>
            <w:r w:rsidRPr="00D3574F">
              <w:rPr>
                <w:sz w:val="18"/>
                <w:szCs w:val="18"/>
              </w:rPr>
              <w:t>1.3</w:t>
            </w:r>
          </w:p>
        </w:tc>
        <w:tc>
          <w:tcPr>
            <w:tcW w:w="531" w:type="dxa"/>
            <w:noWrap/>
          </w:tcPr>
          <w:p w:rsidR="008039F1" w:rsidRPr="00D3574F" w:rsidRDefault="008039F1" w:rsidP="00B11BE1">
            <w:pPr>
              <w:jc w:val="right"/>
              <w:rPr>
                <w:sz w:val="18"/>
                <w:szCs w:val="18"/>
              </w:rPr>
            </w:pPr>
            <w:r w:rsidRPr="00D3574F">
              <w:rPr>
                <w:sz w:val="18"/>
                <w:szCs w:val="18"/>
              </w:rPr>
              <w:t>1.0</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Age group</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18</w:t>
            </w:r>
            <w:r>
              <w:rPr>
                <w:sz w:val="18"/>
                <w:szCs w:val="18"/>
              </w:rPr>
              <w:t xml:space="preserve"> </w:t>
            </w:r>
            <w:r w:rsidRPr="00D3574F">
              <w:rPr>
                <w:sz w:val="18"/>
                <w:szCs w:val="18"/>
              </w:rPr>
              <w:t>-</w:t>
            </w:r>
            <w:r>
              <w:rPr>
                <w:sz w:val="18"/>
                <w:szCs w:val="18"/>
              </w:rPr>
              <w:t xml:space="preserve"> </w:t>
            </w:r>
            <w:r w:rsidRPr="00D3574F">
              <w:rPr>
                <w:sz w:val="18"/>
                <w:szCs w:val="18"/>
              </w:rPr>
              <w:t>24 years</w:t>
            </w:r>
          </w:p>
        </w:tc>
        <w:tc>
          <w:tcPr>
            <w:tcW w:w="642" w:type="dxa"/>
            <w:noWrap/>
          </w:tcPr>
          <w:p w:rsidR="008039F1" w:rsidRPr="00D3574F" w:rsidRDefault="008039F1" w:rsidP="00B11BE1">
            <w:pPr>
              <w:jc w:val="right"/>
              <w:rPr>
                <w:sz w:val="18"/>
                <w:szCs w:val="18"/>
              </w:rPr>
            </w:pPr>
            <w:r w:rsidRPr="00D3574F">
              <w:rPr>
                <w:sz w:val="18"/>
                <w:szCs w:val="18"/>
              </w:rPr>
              <w:t>18.5</w:t>
            </w:r>
          </w:p>
        </w:tc>
        <w:tc>
          <w:tcPr>
            <w:tcW w:w="621" w:type="dxa"/>
            <w:noWrap/>
          </w:tcPr>
          <w:p w:rsidR="008039F1" w:rsidRPr="00D3574F" w:rsidRDefault="008039F1" w:rsidP="00B11BE1">
            <w:pPr>
              <w:jc w:val="right"/>
              <w:rPr>
                <w:sz w:val="18"/>
                <w:szCs w:val="18"/>
              </w:rPr>
            </w:pPr>
            <w:r w:rsidRPr="00D3574F">
              <w:rPr>
                <w:sz w:val="18"/>
                <w:szCs w:val="18"/>
              </w:rPr>
              <w:t>2.5</w:t>
            </w:r>
          </w:p>
        </w:tc>
        <w:tc>
          <w:tcPr>
            <w:tcW w:w="621" w:type="dxa"/>
            <w:noWrap/>
          </w:tcPr>
          <w:p w:rsidR="008039F1" w:rsidRPr="00D3574F" w:rsidRDefault="008039F1" w:rsidP="00B11BE1">
            <w:pPr>
              <w:jc w:val="right"/>
              <w:rPr>
                <w:sz w:val="18"/>
                <w:szCs w:val="18"/>
              </w:rPr>
            </w:pPr>
            <w:r w:rsidRPr="00D3574F">
              <w:rPr>
                <w:sz w:val="18"/>
                <w:szCs w:val="18"/>
              </w:rPr>
              <w:t>17.3</w:t>
            </w:r>
          </w:p>
        </w:tc>
        <w:tc>
          <w:tcPr>
            <w:tcW w:w="642" w:type="dxa"/>
            <w:noWrap/>
          </w:tcPr>
          <w:p w:rsidR="008039F1" w:rsidRPr="00D3574F" w:rsidRDefault="008039F1" w:rsidP="00B11BE1">
            <w:pPr>
              <w:jc w:val="right"/>
              <w:rPr>
                <w:sz w:val="18"/>
                <w:szCs w:val="18"/>
              </w:rPr>
            </w:pPr>
            <w:r w:rsidRPr="00D3574F">
              <w:rPr>
                <w:sz w:val="18"/>
                <w:szCs w:val="18"/>
              </w:rPr>
              <w:t>62.2</w:t>
            </w:r>
          </w:p>
        </w:tc>
        <w:tc>
          <w:tcPr>
            <w:tcW w:w="621" w:type="dxa"/>
            <w:noWrap/>
          </w:tcPr>
          <w:p w:rsidR="008039F1" w:rsidRPr="00D3574F" w:rsidRDefault="008039F1" w:rsidP="00B11BE1">
            <w:pPr>
              <w:jc w:val="right"/>
              <w:rPr>
                <w:sz w:val="18"/>
                <w:szCs w:val="18"/>
              </w:rPr>
            </w:pPr>
            <w:r w:rsidRPr="00D3574F">
              <w:rPr>
                <w:sz w:val="18"/>
                <w:szCs w:val="18"/>
              </w:rPr>
              <w:t>3.5</w:t>
            </w:r>
          </w:p>
        </w:tc>
        <w:tc>
          <w:tcPr>
            <w:tcW w:w="642" w:type="dxa"/>
            <w:noWrap/>
          </w:tcPr>
          <w:p w:rsidR="008039F1" w:rsidRPr="00D3574F" w:rsidRDefault="008039F1" w:rsidP="00B11BE1">
            <w:pPr>
              <w:jc w:val="right"/>
              <w:rPr>
                <w:sz w:val="18"/>
                <w:szCs w:val="18"/>
              </w:rPr>
            </w:pPr>
            <w:r w:rsidRPr="00D3574F">
              <w:rPr>
                <w:sz w:val="18"/>
                <w:szCs w:val="18"/>
              </w:rPr>
              <w:t>29.8</w:t>
            </w:r>
          </w:p>
        </w:tc>
        <w:tc>
          <w:tcPr>
            <w:tcW w:w="531" w:type="dxa"/>
            <w:noWrap/>
          </w:tcPr>
          <w:p w:rsidR="008039F1" w:rsidRPr="00D3574F" w:rsidRDefault="008039F1" w:rsidP="00B11BE1">
            <w:pPr>
              <w:jc w:val="right"/>
              <w:rPr>
                <w:sz w:val="18"/>
                <w:szCs w:val="18"/>
              </w:rPr>
            </w:pPr>
            <w:r w:rsidRPr="00D3574F">
              <w:rPr>
                <w:sz w:val="18"/>
                <w:szCs w:val="18"/>
              </w:rPr>
              <w:t>0.3</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25</w:t>
            </w:r>
            <w:r>
              <w:rPr>
                <w:sz w:val="18"/>
                <w:szCs w:val="18"/>
              </w:rPr>
              <w:t xml:space="preserve"> </w:t>
            </w:r>
            <w:r w:rsidRPr="00D3574F">
              <w:rPr>
                <w:sz w:val="18"/>
                <w:szCs w:val="18"/>
              </w:rPr>
              <w:t>-</w:t>
            </w:r>
            <w:r>
              <w:rPr>
                <w:sz w:val="18"/>
                <w:szCs w:val="18"/>
              </w:rPr>
              <w:t xml:space="preserve"> </w:t>
            </w:r>
            <w:r w:rsidRPr="00D3574F">
              <w:rPr>
                <w:sz w:val="18"/>
                <w:szCs w:val="18"/>
              </w:rPr>
              <w:t>34 years</w:t>
            </w:r>
          </w:p>
        </w:tc>
        <w:tc>
          <w:tcPr>
            <w:tcW w:w="642" w:type="dxa"/>
            <w:noWrap/>
          </w:tcPr>
          <w:p w:rsidR="008039F1" w:rsidRPr="00D3574F" w:rsidRDefault="008039F1" w:rsidP="00B11BE1">
            <w:pPr>
              <w:jc w:val="right"/>
              <w:rPr>
                <w:sz w:val="18"/>
                <w:szCs w:val="18"/>
              </w:rPr>
            </w:pPr>
            <w:r w:rsidRPr="00D3574F">
              <w:rPr>
                <w:sz w:val="18"/>
                <w:szCs w:val="18"/>
              </w:rPr>
              <w:t>11.9</w:t>
            </w:r>
          </w:p>
        </w:tc>
        <w:tc>
          <w:tcPr>
            <w:tcW w:w="621" w:type="dxa"/>
            <w:noWrap/>
          </w:tcPr>
          <w:p w:rsidR="008039F1" w:rsidRPr="00D3574F" w:rsidRDefault="008039F1" w:rsidP="00B11BE1">
            <w:pPr>
              <w:jc w:val="right"/>
              <w:rPr>
                <w:sz w:val="18"/>
                <w:szCs w:val="18"/>
              </w:rPr>
            </w:pPr>
            <w:r w:rsidRPr="00D3574F">
              <w:rPr>
                <w:sz w:val="18"/>
                <w:szCs w:val="18"/>
              </w:rPr>
              <w:t>1.3</w:t>
            </w:r>
          </w:p>
        </w:tc>
        <w:tc>
          <w:tcPr>
            <w:tcW w:w="621" w:type="dxa"/>
            <w:noWrap/>
          </w:tcPr>
          <w:p w:rsidR="008039F1" w:rsidRPr="00D3574F" w:rsidRDefault="008039F1" w:rsidP="00B11BE1">
            <w:pPr>
              <w:jc w:val="right"/>
              <w:rPr>
                <w:sz w:val="18"/>
                <w:szCs w:val="18"/>
              </w:rPr>
            </w:pPr>
            <w:r w:rsidRPr="00D3574F">
              <w:rPr>
                <w:sz w:val="18"/>
                <w:szCs w:val="18"/>
              </w:rPr>
              <w:t>20.2</w:t>
            </w:r>
          </w:p>
        </w:tc>
        <w:tc>
          <w:tcPr>
            <w:tcW w:w="642" w:type="dxa"/>
            <w:noWrap/>
          </w:tcPr>
          <w:p w:rsidR="008039F1" w:rsidRPr="00D3574F" w:rsidRDefault="008039F1" w:rsidP="00B11BE1">
            <w:pPr>
              <w:jc w:val="right"/>
              <w:rPr>
                <w:sz w:val="18"/>
                <w:szCs w:val="18"/>
              </w:rPr>
            </w:pPr>
            <w:r w:rsidRPr="00D3574F">
              <w:rPr>
                <w:sz w:val="18"/>
                <w:szCs w:val="18"/>
              </w:rPr>
              <w:t>68.0</w:t>
            </w:r>
          </w:p>
        </w:tc>
        <w:tc>
          <w:tcPr>
            <w:tcW w:w="621" w:type="dxa"/>
            <w:noWrap/>
          </w:tcPr>
          <w:p w:rsidR="008039F1" w:rsidRPr="00D3574F" w:rsidRDefault="008039F1" w:rsidP="00B11BE1">
            <w:pPr>
              <w:jc w:val="right"/>
              <w:rPr>
                <w:sz w:val="18"/>
                <w:szCs w:val="18"/>
              </w:rPr>
            </w:pPr>
            <w:r w:rsidRPr="00D3574F">
              <w:rPr>
                <w:sz w:val="18"/>
                <w:szCs w:val="18"/>
              </w:rPr>
              <w:t>7.6</w:t>
            </w:r>
          </w:p>
        </w:tc>
        <w:tc>
          <w:tcPr>
            <w:tcW w:w="642" w:type="dxa"/>
            <w:noWrap/>
          </w:tcPr>
          <w:p w:rsidR="008039F1" w:rsidRPr="00D3574F" w:rsidRDefault="008039F1" w:rsidP="00B11BE1">
            <w:pPr>
              <w:jc w:val="right"/>
              <w:rPr>
                <w:sz w:val="18"/>
                <w:szCs w:val="18"/>
              </w:rPr>
            </w:pPr>
            <w:r w:rsidRPr="00D3574F">
              <w:rPr>
                <w:sz w:val="18"/>
                <w:szCs w:val="18"/>
              </w:rPr>
              <w:t>26.3</w:t>
            </w:r>
          </w:p>
        </w:tc>
        <w:tc>
          <w:tcPr>
            <w:tcW w:w="531" w:type="dxa"/>
            <w:noWrap/>
          </w:tcPr>
          <w:p w:rsidR="008039F1" w:rsidRPr="00D3574F" w:rsidRDefault="008039F1" w:rsidP="00B11BE1">
            <w:pPr>
              <w:jc w:val="right"/>
              <w:rPr>
                <w:sz w:val="18"/>
                <w:szCs w:val="18"/>
              </w:rPr>
            </w:pPr>
            <w:r w:rsidRPr="00D3574F">
              <w:rPr>
                <w:sz w:val="18"/>
                <w:szCs w:val="18"/>
              </w:rPr>
              <w:t>1.9</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35</w:t>
            </w:r>
            <w:r>
              <w:rPr>
                <w:sz w:val="18"/>
                <w:szCs w:val="18"/>
              </w:rPr>
              <w:t xml:space="preserve"> </w:t>
            </w:r>
            <w:r w:rsidRPr="00D3574F">
              <w:rPr>
                <w:sz w:val="18"/>
                <w:szCs w:val="18"/>
              </w:rPr>
              <w:t>-</w:t>
            </w:r>
            <w:r>
              <w:rPr>
                <w:sz w:val="18"/>
                <w:szCs w:val="18"/>
              </w:rPr>
              <w:t xml:space="preserve"> </w:t>
            </w:r>
            <w:r w:rsidRPr="00D3574F">
              <w:rPr>
                <w:sz w:val="18"/>
                <w:szCs w:val="18"/>
              </w:rPr>
              <w:t>44 years</w:t>
            </w:r>
          </w:p>
        </w:tc>
        <w:tc>
          <w:tcPr>
            <w:tcW w:w="642" w:type="dxa"/>
            <w:noWrap/>
          </w:tcPr>
          <w:p w:rsidR="008039F1" w:rsidRPr="00D3574F" w:rsidRDefault="008039F1" w:rsidP="00B11BE1">
            <w:pPr>
              <w:jc w:val="right"/>
              <w:rPr>
                <w:sz w:val="18"/>
                <w:szCs w:val="18"/>
              </w:rPr>
            </w:pPr>
            <w:r w:rsidRPr="00D3574F">
              <w:rPr>
                <w:sz w:val="18"/>
                <w:szCs w:val="18"/>
              </w:rPr>
              <w:t>9.2</w:t>
            </w:r>
          </w:p>
        </w:tc>
        <w:tc>
          <w:tcPr>
            <w:tcW w:w="621" w:type="dxa"/>
            <w:noWrap/>
          </w:tcPr>
          <w:p w:rsidR="008039F1" w:rsidRPr="00D3574F" w:rsidRDefault="008039F1" w:rsidP="00B11BE1">
            <w:pPr>
              <w:jc w:val="right"/>
              <w:rPr>
                <w:sz w:val="18"/>
                <w:szCs w:val="18"/>
              </w:rPr>
            </w:pPr>
            <w:r w:rsidRPr="00D3574F">
              <w:rPr>
                <w:sz w:val="18"/>
                <w:szCs w:val="18"/>
              </w:rPr>
              <w:t>3.2</w:t>
            </w:r>
          </w:p>
        </w:tc>
        <w:tc>
          <w:tcPr>
            <w:tcW w:w="621" w:type="dxa"/>
            <w:noWrap/>
          </w:tcPr>
          <w:p w:rsidR="008039F1" w:rsidRPr="00D3574F" w:rsidRDefault="008039F1" w:rsidP="00B11BE1">
            <w:pPr>
              <w:jc w:val="right"/>
              <w:rPr>
                <w:sz w:val="18"/>
                <w:szCs w:val="18"/>
              </w:rPr>
            </w:pPr>
            <w:r w:rsidRPr="00D3574F">
              <w:rPr>
                <w:sz w:val="18"/>
                <w:szCs w:val="18"/>
              </w:rPr>
              <w:t>18.1</w:t>
            </w:r>
          </w:p>
        </w:tc>
        <w:tc>
          <w:tcPr>
            <w:tcW w:w="642" w:type="dxa"/>
            <w:noWrap/>
          </w:tcPr>
          <w:p w:rsidR="008039F1" w:rsidRPr="00D3574F" w:rsidRDefault="008039F1" w:rsidP="00B11BE1">
            <w:pPr>
              <w:jc w:val="right"/>
              <w:rPr>
                <w:sz w:val="18"/>
                <w:szCs w:val="18"/>
              </w:rPr>
            </w:pPr>
            <w:r w:rsidRPr="00D3574F">
              <w:rPr>
                <w:sz w:val="18"/>
                <w:szCs w:val="18"/>
              </w:rPr>
              <w:t>67.5</w:t>
            </w:r>
          </w:p>
        </w:tc>
        <w:tc>
          <w:tcPr>
            <w:tcW w:w="621" w:type="dxa"/>
            <w:noWrap/>
          </w:tcPr>
          <w:p w:rsidR="008039F1" w:rsidRPr="00D3574F" w:rsidRDefault="008039F1" w:rsidP="00B11BE1">
            <w:pPr>
              <w:jc w:val="right"/>
              <w:rPr>
                <w:sz w:val="18"/>
                <w:szCs w:val="18"/>
              </w:rPr>
            </w:pPr>
            <w:r w:rsidRPr="00D3574F">
              <w:rPr>
                <w:sz w:val="18"/>
                <w:szCs w:val="18"/>
              </w:rPr>
              <w:t>8.3</w:t>
            </w:r>
          </w:p>
        </w:tc>
        <w:tc>
          <w:tcPr>
            <w:tcW w:w="642" w:type="dxa"/>
            <w:noWrap/>
          </w:tcPr>
          <w:p w:rsidR="008039F1" w:rsidRPr="00D3574F" w:rsidRDefault="008039F1" w:rsidP="00B11BE1">
            <w:pPr>
              <w:jc w:val="right"/>
              <w:rPr>
                <w:sz w:val="18"/>
                <w:szCs w:val="18"/>
              </w:rPr>
            </w:pPr>
            <w:r w:rsidRPr="00D3574F">
              <w:rPr>
                <w:sz w:val="18"/>
                <w:szCs w:val="18"/>
              </w:rPr>
              <w:t>26.5</w:t>
            </w:r>
          </w:p>
        </w:tc>
        <w:tc>
          <w:tcPr>
            <w:tcW w:w="531" w:type="dxa"/>
            <w:noWrap/>
          </w:tcPr>
          <w:p w:rsidR="008039F1" w:rsidRPr="00D3574F" w:rsidRDefault="008039F1" w:rsidP="00B11BE1">
            <w:pPr>
              <w:jc w:val="right"/>
              <w:rPr>
                <w:sz w:val="18"/>
                <w:szCs w:val="18"/>
              </w:rPr>
            </w:pPr>
            <w:r w:rsidRPr="00D3574F">
              <w:rPr>
                <w:sz w:val="18"/>
                <w:szCs w:val="18"/>
              </w:rPr>
              <w:t>0.3</w:t>
            </w:r>
          </w:p>
        </w:tc>
        <w:tc>
          <w:tcPr>
            <w:tcW w:w="531" w:type="dxa"/>
            <w:noWrap/>
          </w:tcPr>
          <w:p w:rsidR="008039F1" w:rsidRPr="00D3574F" w:rsidRDefault="008039F1" w:rsidP="00B11BE1">
            <w:pPr>
              <w:jc w:val="right"/>
              <w:rPr>
                <w:sz w:val="18"/>
                <w:szCs w:val="18"/>
              </w:rPr>
            </w:pPr>
            <w:r w:rsidRPr="00D3574F">
              <w:rPr>
                <w:sz w:val="18"/>
                <w:szCs w:val="18"/>
              </w:rPr>
              <w:t>0.1</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45</w:t>
            </w:r>
            <w:r>
              <w:rPr>
                <w:sz w:val="18"/>
                <w:szCs w:val="18"/>
              </w:rPr>
              <w:t xml:space="preserve"> </w:t>
            </w:r>
            <w:r w:rsidRPr="00D3574F">
              <w:rPr>
                <w:sz w:val="18"/>
                <w:szCs w:val="18"/>
              </w:rPr>
              <w:t>-</w:t>
            </w:r>
            <w:r>
              <w:rPr>
                <w:sz w:val="18"/>
                <w:szCs w:val="18"/>
              </w:rPr>
              <w:t xml:space="preserve"> </w:t>
            </w:r>
            <w:r w:rsidRPr="00D3574F">
              <w:rPr>
                <w:sz w:val="18"/>
                <w:szCs w:val="18"/>
              </w:rPr>
              <w:t>54 years</w:t>
            </w:r>
          </w:p>
        </w:tc>
        <w:tc>
          <w:tcPr>
            <w:tcW w:w="642" w:type="dxa"/>
            <w:noWrap/>
          </w:tcPr>
          <w:p w:rsidR="008039F1" w:rsidRPr="00D3574F" w:rsidRDefault="008039F1" w:rsidP="00B11BE1">
            <w:pPr>
              <w:jc w:val="right"/>
              <w:rPr>
                <w:sz w:val="18"/>
                <w:szCs w:val="18"/>
              </w:rPr>
            </w:pPr>
            <w:r w:rsidRPr="00D3574F">
              <w:rPr>
                <w:sz w:val="18"/>
                <w:szCs w:val="18"/>
              </w:rPr>
              <w:t>11.4</w:t>
            </w:r>
          </w:p>
        </w:tc>
        <w:tc>
          <w:tcPr>
            <w:tcW w:w="621" w:type="dxa"/>
            <w:noWrap/>
          </w:tcPr>
          <w:p w:rsidR="008039F1" w:rsidRPr="00D3574F" w:rsidRDefault="008039F1" w:rsidP="00B11BE1">
            <w:pPr>
              <w:jc w:val="right"/>
              <w:rPr>
                <w:sz w:val="18"/>
                <w:szCs w:val="18"/>
              </w:rPr>
            </w:pPr>
            <w:r w:rsidRPr="00D3574F">
              <w:rPr>
                <w:sz w:val="18"/>
                <w:szCs w:val="18"/>
              </w:rPr>
              <w:t>3.5</w:t>
            </w:r>
          </w:p>
        </w:tc>
        <w:tc>
          <w:tcPr>
            <w:tcW w:w="621" w:type="dxa"/>
            <w:noWrap/>
          </w:tcPr>
          <w:p w:rsidR="008039F1" w:rsidRPr="00D3574F" w:rsidRDefault="008039F1" w:rsidP="00B11BE1">
            <w:pPr>
              <w:jc w:val="right"/>
              <w:rPr>
                <w:sz w:val="18"/>
                <w:szCs w:val="18"/>
              </w:rPr>
            </w:pPr>
            <w:r w:rsidRPr="00D3574F">
              <w:rPr>
                <w:sz w:val="18"/>
                <w:szCs w:val="18"/>
              </w:rPr>
              <w:t>12.5</w:t>
            </w:r>
          </w:p>
        </w:tc>
        <w:tc>
          <w:tcPr>
            <w:tcW w:w="642" w:type="dxa"/>
            <w:noWrap/>
          </w:tcPr>
          <w:p w:rsidR="008039F1" w:rsidRPr="00D3574F" w:rsidRDefault="008039F1" w:rsidP="00B11BE1">
            <w:pPr>
              <w:jc w:val="right"/>
              <w:rPr>
                <w:sz w:val="18"/>
                <w:szCs w:val="18"/>
              </w:rPr>
            </w:pPr>
            <w:r w:rsidRPr="00D3574F">
              <w:rPr>
                <w:sz w:val="18"/>
                <w:szCs w:val="18"/>
              </w:rPr>
              <w:t>66.9</w:t>
            </w:r>
          </w:p>
        </w:tc>
        <w:tc>
          <w:tcPr>
            <w:tcW w:w="621" w:type="dxa"/>
            <w:noWrap/>
          </w:tcPr>
          <w:p w:rsidR="008039F1" w:rsidRPr="00D3574F" w:rsidRDefault="008039F1" w:rsidP="00B11BE1">
            <w:pPr>
              <w:jc w:val="right"/>
              <w:rPr>
                <w:sz w:val="18"/>
                <w:szCs w:val="18"/>
              </w:rPr>
            </w:pPr>
            <w:r w:rsidRPr="00D3574F">
              <w:rPr>
                <w:sz w:val="18"/>
                <w:szCs w:val="18"/>
              </w:rPr>
              <w:t>8.2</w:t>
            </w:r>
          </w:p>
        </w:tc>
        <w:tc>
          <w:tcPr>
            <w:tcW w:w="642" w:type="dxa"/>
            <w:noWrap/>
          </w:tcPr>
          <w:p w:rsidR="008039F1" w:rsidRPr="00D3574F" w:rsidRDefault="008039F1" w:rsidP="00B11BE1">
            <w:pPr>
              <w:jc w:val="right"/>
              <w:rPr>
                <w:sz w:val="18"/>
                <w:szCs w:val="18"/>
              </w:rPr>
            </w:pPr>
            <w:r w:rsidRPr="00D3574F">
              <w:rPr>
                <w:sz w:val="18"/>
                <w:szCs w:val="18"/>
              </w:rPr>
              <w:t>26.8</w:t>
            </w:r>
          </w:p>
        </w:tc>
        <w:tc>
          <w:tcPr>
            <w:tcW w:w="531" w:type="dxa"/>
            <w:noWrap/>
          </w:tcPr>
          <w:p w:rsidR="008039F1" w:rsidRPr="00D3574F" w:rsidRDefault="008039F1" w:rsidP="00B11BE1">
            <w:pPr>
              <w:jc w:val="right"/>
              <w:rPr>
                <w:sz w:val="18"/>
                <w:szCs w:val="18"/>
              </w:rPr>
            </w:pPr>
            <w:r w:rsidRPr="00D3574F">
              <w:rPr>
                <w:sz w:val="18"/>
                <w:szCs w:val="18"/>
              </w:rPr>
              <w:t>0.7</w:t>
            </w:r>
          </w:p>
        </w:tc>
        <w:tc>
          <w:tcPr>
            <w:tcW w:w="531" w:type="dxa"/>
            <w:noWrap/>
          </w:tcPr>
          <w:p w:rsidR="008039F1" w:rsidRPr="00D3574F" w:rsidRDefault="008039F1" w:rsidP="00B11BE1">
            <w:pPr>
              <w:jc w:val="right"/>
              <w:rPr>
                <w:sz w:val="18"/>
                <w:szCs w:val="18"/>
              </w:rPr>
            </w:pPr>
            <w:r w:rsidRPr="00D3574F">
              <w:rPr>
                <w:sz w:val="18"/>
                <w:szCs w:val="18"/>
              </w:rPr>
              <w:t>0.6</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55</w:t>
            </w:r>
            <w:r>
              <w:rPr>
                <w:sz w:val="18"/>
                <w:szCs w:val="18"/>
              </w:rPr>
              <w:t xml:space="preserve"> </w:t>
            </w:r>
            <w:r w:rsidRPr="00D3574F">
              <w:rPr>
                <w:sz w:val="18"/>
                <w:szCs w:val="18"/>
              </w:rPr>
              <w:t>-</w:t>
            </w:r>
            <w:r>
              <w:rPr>
                <w:sz w:val="18"/>
                <w:szCs w:val="18"/>
              </w:rPr>
              <w:t xml:space="preserve"> </w:t>
            </w:r>
            <w:r w:rsidRPr="00D3574F">
              <w:rPr>
                <w:sz w:val="18"/>
                <w:szCs w:val="18"/>
              </w:rPr>
              <w:t>64 years</w:t>
            </w:r>
          </w:p>
        </w:tc>
        <w:tc>
          <w:tcPr>
            <w:tcW w:w="642" w:type="dxa"/>
            <w:noWrap/>
          </w:tcPr>
          <w:p w:rsidR="008039F1" w:rsidRPr="00D3574F" w:rsidRDefault="008039F1" w:rsidP="00B11BE1">
            <w:pPr>
              <w:jc w:val="right"/>
              <w:rPr>
                <w:sz w:val="18"/>
                <w:szCs w:val="18"/>
              </w:rPr>
            </w:pPr>
            <w:r w:rsidRPr="00D3574F">
              <w:rPr>
                <w:sz w:val="18"/>
                <w:szCs w:val="18"/>
              </w:rPr>
              <w:t>12.1</w:t>
            </w:r>
          </w:p>
        </w:tc>
        <w:tc>
          <w:tcPr>
            <w:tcW w:w="621" w:type="dxa"/>
            <w:noWrap/>
          </w:tcPr>
          <w:p w:rsidR="008039F1" w:rsidRPr="00D3574F" w:rsidRDefault="008039F1" w:rsidP="00B11BE1">
            <w:pPr>
              <w:jc w:val="right"/>
              <w:rPr>
                <w:sz w:val="18"/>
                <w:szCs w:val="18"/>
              </w:rPr>
            </w:pPr>
            <w:r w:rsidRPr="00D3574F">
              <w:rPr>
                <w:sz w:val="18"/>
                <w:szCs w:val="18"/>
              </w:rPr>
              <w:t>4.2</w:t>
            </w:r>
          </w:p>
        </w:tc>
        <w:tc>
          <w:tcPr>
            <w:tcW w:w="621" w:type="dxa"/>
            <w:noWrap/>
          </w:tcPr>
          <w:p w:rsidR="008039F1" w:rsidRPr="00D3574F" w:rsidRDefault="008039F1" w:rsidP="00B11BE1">
            <w:pPr>
              <w:jc w:val="right"/>
              <w:rPr>
                <w:sz w:val="18"/>
                <w:szCs w:val="18"/>
              </w:rPr>
            </w:pPr>
            <w:r w:rsidRPr="00D3574F">
              <w:rPr>
                <w:sz w:val="18"/>
                <w:szCs w:val="18"/>
              </w:rPr>
              <w:t>15.1</w:t>
            </w:r>
          </w:p>
        </w:tc>
        <w:tc>
          <w:tcPr>
            <w:tcW w:w="642" w:type="dxa"/>
            <w:noWrap/>
          </w:tcPr>
          <w:p w:rsidR="008039F1" w:rsidRPr="00D3574F" w:rsidRDefault="008039F1" w:rsidP="00B11BE1">
            <w:pPr>
              <w:jc w:val="right"/>
              <w:rPr>
                <w:sz w:val="18"/>
                <w:szCs w:val="18"/>
              </w:rPr>
            </w:pPr>
            <w:r w:rsidRPr="00D3574F">
              <w:rPr>
                <w:sz w:val="18"/>
                <w:szCs w:val="18"/>
              </w:rPr>
              <w:t>73.3</w:t>
            </w:r>
          </w:p>
        </w:tc>
        <w:tc>
          <w:tcPr>
            <w:tcW w:w="621" w:type="dxa"/>
            <w:noWrap/>
          </w:tcPr>
          <w:p w:rsidR="008039F1" w:rsidRPr="00D3574F" w:rsidRDefault="008039F1" w:rsidP="00B11BE1">
            <w:pPr>
              <w:jc w:val="right"/>
              <w:rPr>
                <w:sz w:val="18"/>
                <w:szCs w:val="18"/>
              </w:rPr>
            </w:pPr>
            <w:r w:rsidRPr="00D3574F">
              <w:rPr>
                <w:sz w:val="18"/>
                <w:szCs w:val="18"/>
              </w:rPr>
              <w:t>13.7</w:t>
            </w:r>
          </w:p>
        </w:tc>
        <w:tc>
          <w:tcPr>
            <w:tcW w:w="642" w:type="dxa"/>
            <w:noWrap/>
          </w:tcPr>
          <w:p w:rsidR="008039F1" w:rsidRPr="00D3574F" w:rsidRDefault="008039F1" w:rsidP="00B11BE1">
            <w:pPr>
              <w:jc w:val="right"/>
              <w:rPr>
                <w:sz w:val="18"/>
                <w:szCs w:val="18"/>
              </w:rPr>
            </w:pPr>
            <w:r w:rsidRPr="00D3574F">
              <w:rPr>
                <w:sz w:val="18"/>
                <w:szCs w:val="18"/>
              </w:rPr>
              <w:t>22.5</w:t>
            </w:r>
          </w:p>
        </w:tc>
        <w:tc>
          <w:tcPr>
            <w:tcW w:w="531" w:type="dxa"/>
            <w:noWrap/>
          </w:tcPr>
          <w:p w:rsidR="008039F1" w:rsidRPr="00D3574F" w:rsidRDefault="008039F1" w:rsidP="00B11BE1">
            <w:pPr>
              <w:jc w:val="right"/>
              <w:rPr>
                <w:sz w:val="18"/>
                <w:szCs w:val="18"/>
              </w:rPr>
            </w:pPr>
            <w:r w:rsidRPr="00D3574F">
              <w:rPr>
                <w:sz w:val="18"/>
                <w:szCs w:val="18"/>
              </w:rPr>
              <w:t>0.2</w:t>
            </w:r>
          </w:p>
        </w:tc>
        <w:tc>
          <w:tcPr>
            <w:tcW w:w="531" w:type="dxa"/>
            <w:noWrap/>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65+ years</w:t>
            </w:r>
          </w:p>
        </w:tc>
        <w:tc>
          <w:tcPr>
            <w:tcW w:w="642" w:type="dxa"/>
            <w:noWrap/>
          </w:tcPr>
          <w:p w:rsidR="008039F1" w:rsidRPr="00D3574F" w:rsidRDefault="008039F1" w:rsidP="00B11BE1">
            <w:pPr>
              <w:jc w:val="right"/>
              <w:rPr>
                <w:sz w:val="18"/>
                <w:szCs w:val="18"/>
              </w:rPr>
            </w:pPr>
            <w:r w:rsidRPr="00D3574F">
              <w:rPr>
                <w:sz w:val="18"/>
                <w:szCs w:val="18"/>
              </w:rPr>
              <w:t>9.8</w:t>
            </w:r>
          </w:p>
        </w:tc>
        <w:tc>
          <w:tcPr>
            <w:tcW w:w="621" w:type="dxa"/>
            <w:noWrap/>
          </w:tcPr>
          <w:p w:rsidR="008039F1" w:rsidRPr="00D3574F" w:rsidRDefault="008039F1" w:rsidP="00B11BE1">
            <w:pPr>
              <w:jc w:val="right"/>
              <w:rPr>
                <w:sz w:val="18"/>
                <w:szCs w:val="18"/>
              </w:rPr>
            </w:pPr>
            <w:r w:rsidRPr="00D3574F">
              <w:rPr>
                <w:sz w:val="18"/>
                <w:szCs w:val="18"/>
              </w:rPr>
              <w:t>3.1</w:t>
            </w:r>
          </w:p>
        </w:tc>
        <w:tc>
          <w:tcPr>
            <w:tcW w:w="621" w:type="dxa"/>
            <w:noWrap/>
          </w:tcPr>
          <w:p w:rsidR="008039F1" w:rsidRPr="00D3574F" w:rsidRDefault="008039F1" w:rsidP="00B11BE1">
            <w:pPr>
              <w:jc w:val="right"/>
              <w:rPr>
                <w:sz w:val="18"/>
                <w:szCs w:val="18"/>
              </w:rPr>
            </w:pPr>
            <w:r w:rsidRPr="00D3574F">
              <w:rPr>
                <w:sz w:val="18"/>
                <w:szCs w:val="18"/>
              </w:rPr>
              <w:t>11.1</w:t>
            </w:r>
          </w:p>
        </w:tc>
        <w:tc>
          <w:tcPr>
            <w:tcW w:w="642" w:type="dxa"/>
            <w:noWrap/>
          </w:tcPr>
          <w:p w:rsidR="008039F1" w:rsidRPr="00D3574F" w:rsidRDefault="008039F1" w:rsidP="00B11BE1">
            <w:pPr>
              <w:jc w:val="right"/>
              <w:rPr>
                <w:sz w:val="18"/>
                <w:szCs w:val="18"/>
              </w:rPr>
            </w:pPr>
            <w:r w:rsidRPr="00D3574F">
              <w:rPr>
                <w:sz w:val="18"/>
                <w:szCs w:val="18"/>
              </w:rPr>
              <w:t>64.1</w:t>
            </w:r>
          </w:p>
        </w:tc>
        <w:tc>
          <w:tcPr>
            <w:tcW w:w="621" w:type="dxa"/>
            <w:noWrap/>
          </w:tcPr>
          <w:p w:rsidR="008039F1" w:rsidRPr="00D3574F" w:rsidRDefault="008039F1" w:rsidP="00B11BE1">
            <w:pPr>
              <w:jc w:val="right"/>
              <w:rPr>
                <w:sz w:val="18"/>
                <w:szCs w:val="18"/>
              </w:rPr>
            </w:pPr>
            <w:r w:rsidRPr="00D3574F">
              <w:rPr>
                <w:sz w:val="18"/>
                <w:szCs w:val="18"/>
              </w:rPr>
              <w:t>12.1</w:t>
            </w:r>
          </w:p>
        </w:tc>
        <w:tc>
          <w:tcPr>
            <w:tcW w:w="642" w:type="dxa"/>
            <w:noWrap/>
          </w:tcPr>
          <w:p w:rsidR="008039F1" w:rsidRPr="00D3574F" w:rsidRDefault="008039F1" w:rsidP="00B11BE1">
            <w:pPr>
              <w:jc w:val="right"/>
              <w:rPr>
                <w:sz w:val="18"/>
                <w:szCs w:val="18"/>
              </w:rPr>
            </w:pPr>
            <w:r w:rsidRPr="00D3574F">
              <w:rPr>
                <w:sz w:val="18"/>
                <w:szCs w:val="18"/>
              </w:rPr>
              <w:t>27.5</w:t>
            </w:r>
          </w:p>
        </w:tc>
        <w:tc>
          <w:tcPr>
            <w:tcW w:w="531" w:type="dxa"/>
            <w:noWrap/>
          </w:tcPr>
          <w:p w:rsidR="008039F1" w:rsidRPr="00D3574F" w:rsidRDefault="008039F1" w:rsidP="00B11BE1">
            <w:pPr>
              <w:jc w:val="right"/>
              <w:rPr>
                <w:sz w:val="18"/>
                <w:szCs w:val="18"/>
              </w:rPr>
            </w:pPr>
            <w:r w:rsidRPr="00D3574F">
              <w:rPr>
                <w:sz w:val="18"/>
                <w:szCs w:val="18"/>
              </w:rPr>
              <w:t>0.8</w:t>
            </w:r>
          </w:p>
        </w:tc>
        <w:tc>
          <w:tcPr>
            <w:tcW w:w="531" w:type="dxa"/>
            <w:noWrap/>
          </w:tcPr>
          <w:p w:rsidR="008039F1" w:rsidRPr="00D3574F" w:rsidRDefault="008039F1" w:rsidP="00B11BE1">
            <w:pPr>
              <w:jc w:val="right"/>
              <w:rPr>
                <w:sz w:val="18"/>
                <w:szCs w:val="18"/>
              </w:rPr>
            </w:pPr>
            <w:r w:rsidRPr="00D3574F">
              <w:rPr>
                <w:sz w:val="18"/>
                <w:szCs w:val="18"/>
              </w:rPr>
              <w:t>1.0</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Country of birth</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NZ </w:t>
            </w:r>
          </w:p>
        </w:tc>
        <w:tc>
          <w:tcPr>
            <w:tcW w:w="642" w:type="dxa"/>
            <w:noWrap/>
          </w:tcPr>
          <w:p w:rsidR="008039F1" w:rsidRPr="00D3574F" w:rsidRDefault="008039F1" w:rsidP="00B11BE1">
            <w:pPr>
              <w:jc w:val="right"/>
              <w:rPr>
                <w:sz w:val="18"/>
                <w:szCs w:val="18"/>
              </w:rPr>
            </w:pPr>
            <w:r w:rsidRPr="00D3574F">
              <w:rPr>
                <w:sz w:val="18"/>
                <w:szCs w:val="18"/>
              </w:rPr>
              <w:t>10.0</w:t>
            </w:r>
          </w:p>
        </w:tc>
        <w:tc>
          <w:tcPr>
            <w:tcW w:w="621" w:type="dxa"/>
            <w:noWrap/>
          </w:tcPr>
          <w:p w:rsidR="008039F1" w:rsidRPr="00D3574F" w:rsidRDefault="008039F1" w:rsidP="00B11BE1">
            <w:pPr>
              <w:jc w:val="right"/>
              <w:rPr>
                <w:sz w:val="18"/>
                <w:szCs w:val="18"/>
              </w:rPr>
            </w:pPr>
            <w:r w:rsidRPr="00D3574F">
              <w:rPr>
                <w:sz w:val="18"/>
                <w:szCs w:val="18"/>
              </w:rPr>
              <w:t>3.3</w:t>
            </w:r>
          </w:p>
        </w:tc>
        <w:tc>
          <w:tcPr>
            <w:tcW w:w="621" w:type="dxa"/>
            <w:noWrap/>
          </w:tcPr>
          <w:p w:rsidR="008039F1" w:rsidRPr="00D3574F" w:rsidRDefault="008039F1" w:rsidP="00B11BE1">
            <w:pPr>
              <w:jc w:val="right"/>
              <w:rPr>
                <w:sz w:val="18"/>
                <w:szCs w:val="18"/>
              </w:rPr>
            </w:pPr>
            <w:r w:rsidRPr="00D3574F">
              <w:rPr>
                <w:sz w:val="18"/>
                <w:szCs w:val="18"/>
              </w:rPr>
              <w:t>14.2</w:t>
            </w:r>
          </w:p>
        </w:tc>
        <w:tc>
          <w:tcPr>
            <w:tcW w:w="642" w:type="dxa"/>
            <w:noWrap/>
          </w:tcPr>
          <w:p w:rsidR="008039F1" w:rsidRPr="00D3574F" w:rsidRDefault="008039F1" w:rsidP="00B11BE1">
            <w:pPr>
              <w:jc w:val="right"/>
              <w:rPr>
                <w:sz w:val="18"/>
                <w:szCs w:val="18"/>
              </w:rPr>
            </w:pPr>
            <w:r w:rsidRPr="00D3574F">
              <w:rPr>
                <w:sz w:val="18"/>
                <w:szCs w:val="18"/>
              </w:rPr>
              <w:t>73.8</w:t>
            </w:r>
          </w:p>
        </w:tc>
        <w:tc>
          <w:tcPr>
            <w:tcW w:w="621" w:type="dxa"/>
            <w:noWrap/>
          </w:tcPr>
          <w:p w:rsidR="008039F1" w:rsidRPr="00D3574F" w:rsidRDefault="008039F1" w:rsidP="00B11BE1">
            <w:pPr>
              <w:jc w:val="right"/>
              <w:rPr>
                <w:sz w:val="18"/>
                <w:szCs w:val="18"/>
              </w:rPr>
            </w:pPr>
            <w:r w:rsidRPr="00D3574F">
              <w:rPr>
                <w:sz w:val="18"/>
                <w:szCs w:val="18"/>
              </w:rPr>
              <w:t>8.3</w:t>
            </w:r>
          </w:p>
        </w:tc>
        <w:tc>
          <w:tcPr>
            <w:tcW w:w="642" w:type="dxa"/>
            <w:noWrap/>
          </w:tcPr>
          <w:p w:rsidR="008039F1" w:rsidRPr="00D3574F" w:rsidRDefault="008039F1" w:rsidP="00B11BE1">
            <w:pPr>
              <w:jc w:val="right"/>
              <w:rPr>
                <w:sz w:val="18"/>
                <w:szCs w:val="18"/>
              </w:rPr>
            </w:pPr>
            <w:r w:rsidRPr="00D3574F">
              <w:rPr>
                <w:sz w:val="18"/>
                <w:szCs w:val="18"/>
              </w:rPr>
              <w:t>22.2</w:t>
            </w:r>
          </w:p>
        </w:tc>
        <w:tc>
          <w:tcPr>
            <w:tcW w:w="531" w:type="dxa"/>
            <w:noWrap/>
          </w:tcPr>
          <w:p w:rsidR="008039F1" w:rsidRPr="00D3574F" w:rsidRDefault="008039F1" w:rsidP="00B11BE1">
            <w:pPr>
              <w:jc w:val="right"/>
              <w:rPr>
                <w:sz w:val="18"/>
                <w:szCs w:val="18"/>
              </w:rPr>
            </w:pPr>
            <w:r w:rsidRPr="00D3574F">
              <w:rPr>
                <w:sz w:val="18"/>
                <w:szCs w:val="18"/>
              </w:rPr>
              <w:t>0.7</w:t>
            </w:r>
          </w:p>
        </w:tc>
        <w:tc>
          <w:tcPr>
            <w:tcW w:w="531" w:type="dxa"/>
            <w:noWrap/>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Elsewhere</w:t>
            </w:r>
          </w:p>
        </w:tc>
        <w:tc>
          <w:tcPr>
            <w:tcW w:w="642" w:type="dxa"/>
            <w:noWrap/>
          </w:tcPr>
          <w:p w:rsidR="008039F1" w:rsidRPr="00D3574F" w:rsidRDefault="008039F1" w:rsidP="00B11BE1">
            <w:pPr>
              <w:jc w:val="right"/>
              <w:rPr>
                <w:sz w:val="18"/>
                <w:szCs w:val="18"/>
              </w:rPr>
            </w:pPr>
            <w:r w:rsidRPr="00D3574F">
              <w:rPr>
                <w:sz w:val="18"/>
                <w:szCs w:val="18"/>
              </w:rPr>
              <w:t>15.5</w:t>
            </w:r>
          </w:p>
        </w:tc>
        <w:tc>
          <w:tcPr>
            <w:tcW w:w="621" w:type="dxa"/>
            <w:noWrap/>
          </w:tcPr>
          <w:p w:rsidR="008039F1" w:rsidRPr="00D3574F" w:rsidRDefault="008039F1" w:rsidP="00B11BE1">
            <w:pPr>
              <w:jc w:val="right"/>
              <w:rPr>
                <w:sz w:val="18"/>
                <w:szCs w:val="18"/>
              </w:rPr>
            </w:pPr>
            <w:r w:rsidRPr="00D3574F">
              <w:rPr>
                <w:sz w:val="18"/>
                <w:szCs w:val="18"/>
              </w:rPr>
              <w:t>2.1</w:t>
            </w:r>
          </w:p>
        </w:tc>
        <w:tc>
          <w:tcPr>
            <w:tcW w:w="621" w:type="dxa"/>
            <w:noWrap/>
          </w:tcPr>
          <w:p w:rsidR="008039F1" w:rsidRPr="00D3574F" w:rsidRDefault="008039F1" w:rsidP="00B11BE1">
            <w:pPr>
              <w:jc w:val="right"/>
              <w:rPr>
                <w:sz w:val="18"/>
                <w:szCs w:val="18"/>
              </w:rPr>
            </w:pPr>
            <w:r w:rsidRPr="00D3574F">
              <w:rPr>
                <w:sz w:val="18"/>
                <w:szCs w:val="18"/>
              </w:rPr>
              <w:t>19.1</w:t>
            </w:r>
          </w:p>
        </w:tc>
        <w:tc>
          <w:tcPr>
            <w:tcW w:w="642" w:type="dxa"/>
            <w:noWrap/>
          </w:tcPr>
          <w:p w:rsidR="008039F1" w:rsidRPr="00D3574F" w:rsidRDefault="008039F1" w:rsidP="00B11BE1">
            <w:pPr>
              <w:jc w:val="right"/>
              <w:rPr>
                <w:sz w:val="18"/>
                <w:szCs w:val="18"/>
              </w:rPr>
            </w:pPr>
            <w:r w:rsidRPr="00D3574F">
              <w:rPr>
                <w:sz w:val="18"/>
                <w:szCs w:val="18"/>
              </w:rPr>
              <w:t>50.6</w:t>
            </w:r>
          </w:p>
        </w:tc>
        <w:tc>
          <w:tcPr>
            <w:tcW w:w="621" w:type="dxa"/>
            <w:noWrap/>
          </w:tcPr>
          <w:p w:rsidR="008039F1" w:rsidRPr="00D3574F" w:rsidRDefault="008039F1" w:rsidP="00B11BE1">
            <w:pPr>
              <w:jc w:val="right"/>
              <w:rPr>
                <w:sz w:val="18"/>
                <w:szCs w:val="18"/>
              </w:rPr>
            </w:pPr>
            <w:r w:rsidRPr="00D3574F">
              <w:rPr>
                <w:sz w:val="18"/>
                <w:szCs w:val="18"/>
              </w:rPr>
              <w:t>11.0</w:t>
            </w:r>
          </w:p>
        </w:tc>
        <w:tc>
          <w:tcPr>
            <w:tcW w:w="642" w:type="dxa"/>
            <w:noWrap/>
          </w:tcPr>
          <w:p w:rsidR="008039F1" w:rsidRPr="00D3574F" w:rsidRDefault="008039F1" w:rsidP="00B11BE1">
            <w:pPr>
              <w:jc w:val="right"/>
              <w:rPr>
                <w:sz w:val="18"/>
                <w:szCs w:val="18"/>
              </w:rPr>
            </w:pPr>
            <w:r w:rsidRPr="00D3574F">
              <w:rPr>
                <w:sz w:val="18"/>
                <w:szCs w:val="18"/>
              </w:rPr>
              <w:t>37.3</w:t>
            </w:r>
          </w:p>
        </w:tc>
        <w:tc>
          <w:tcPr>
            <w:tcW w:w="531" w:type="dxa"/>
            <w:noWrap/>
          </w:tcPr>
          <w:p w:rsidR="008039F1" w:rsidRPr="00D3574F" w:rsidRDefault="008039F1" w:rsidP="00B11BE1">
            <w:pPr>
              <w:jc w:val="right"/>
              <w:rPr>
                <w:sz w:val="18"/>
                <w:szCs w:val="18"/>
              </w:rPr>
            </w:pPr>
            <w:r w:rsidRPr="00D3574F">
              <w:rPr>
                <w:sz w:val="18"/>
                <w:szCs w:val="18"/>
              </w:rPr>
              <w:t>0.8</w:t>
            </w:r>
          </w:p>
        </w:tc>
        <w:tc>
          <w:tcPr>
            <w:tcW w:w="531" w:type="dxa"/>
            <w:noWrap/>
          </w:tcPr>
          <w:p w:rsidR="008039F1" w:rsidRPr="00D3574F" w:rsidRDefault="008039F1" w:rsidP="00B11BE1">
            <w:pPr>
              <w:jc w:val="right"/>
              <w:rPr>
                <w:sz w:val="18"/>
                <w:szCs w:val="18"/>
              </w:rPr>
            </w:pPr>
            <w:r w:rsidRPr="00D3574F">
              <w:rPr>
                <w:sz w:val="18"/>
                <w:szCs w:val="18"/>
              </w:rPr>
              <w:t>0.5</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Arrival in NZ</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2008 or later</w:t>
            </w:r>
          </w:p>
        </w:tc>
        <w:tc>
          <w:tcPr>
            <w:tcW w:w="642" w:type="dxa"/>
            <w:noWrap/>
          </w:tcPr>
          <w:p w:rsidR="008039F1" w:rsidRPr="00D3574F" w:rsidRDefault="008039F1" w:rsidP="00B11BE1">
            <w:pPr>
              <w:jc w:val="right"/>
              <w:rPr>
                <w:sz w:val="18"/>
                <w:szCs w:val="18"/>
              </w:rPr>
            </w:pPr>
            <w:r w:rsidRPr="00D3574F">
              <w:rPr>
                <w:sz w:val="18"/>
                <w:szCs w:val="18"/>
              </w:rPr>
              <w:t>19.2</w:t>
            </w:r>
          </w:p>
        </w:tc>
        <w:tc>
          <w:tcPr>
            <w:tcW w:w="621" w:type="dxa"/>
            <w:noWrap/>
          </w:tcPr>
          <w:p w:rsidR="008039F1" w:rsidRPr="00D3574F" w:rsidRDefault="008039F1" w:rsidP="00B11BE1">
            <w:pPr>
              <w:jc w:val="right"/>
              <w:rPr>
                <w:sz w:val="18"/>
                <w:szCs w:val="18"/>
              </w:rPr>
            </w:pPr>
            <w:r w:rsidRPr="00D3574F">
              <w:rPr>
                <w:sz w:val="18"/>
                <w:szCs w:val="18"/>
              </w:rPr>
              <w:t>3.9</w:t>
            </w:r>
          </w:p>
        </w:tc>
        <w:tc>
          <w:tcPr>
            <w:tcW w:w="621" w:type="dxa"/>
            <w:noWrap/>
          </w:tcPr>
          <w:p w:rsidR="008039F1" w:rsidRPr="00D3574F" w:rsidRDefault="008039F1" w:rsidP="00B11BE1">
            <w:pPr>
              <w:jc w:val="right"/>
              <w:rPr>
                <w:sz w:val="18"/>
                <w:szCs w:val="18"/>
              </w:rPr>
            </w:pPr>
            <w:r w:rsidRPr="00D3574F">
              <w:rPr>
                <w:sz w:val="18"/>
                <w:szCs w:val="18"/>
              </w:rPr>
              <w:t>12.3</w:t>
            </w:r>
          </w:p>
        </w:tc>
        <w:tc>
          <w:tcPr>
            <w:tcW w:w="642" w:type="dxa"/>
            <w:noWrap/>
          </w:tcPr>
          <w:p w:rsidR="008039F1" w:rsidRPr="00D3574F" w:rsidRDefault="008039F1" w:rsidP="00B11BE1">
            <w:pPr>
              <w:jc w:val="right"/>
              <w:rPr>
                <w:sz w:val="18"/>
                <w:szCs w:val="18"/>
              </w:rPr>
            </w:pPr>
            <w:r w:rsidRPr="00D3574F">
              <w:rPr>
                <w:sz w:val="18"/>
                <w:szCs w:val="18"/>
              </w:rPr>
              <w:t>33.2</w:t>
            </w:r>
          </w:p>
        </w:tc>
        <w:tc>
          <w:tcPr>
            <w:tcW w:w="621" w:type="dxa"/>
            <w:noWrap/>
          </w:tcPr>
          <w:p w:rsidR="008039F1" w:rsidRPr="00D3574F" w:rsidRDefault="008039F1" w:rsidP="00B11BE1">
            <w:pPr>
              <w:jc w:val="right"/>
              <w:rPr>
                <w:sz w:val="18"/>
                <w:szCs w:val="18"/>
              </w:rPr>
            </w:pPr>
            <w:r w:rsidRPr="00D3574F">
              <w:rPr>
                <w:sz w:val="18"/>
                <w:szCs w:val="18"/>
              </w:rPr>
              <w:t>6.5</w:t>
            </w:r>
          </w:p>
        </w:tc>
        <w:tc>
          <w:tcPr>
            <w:tcW w:w="642" w:type="dxa"/>
            <w:noWrap/>
          </w:tcPr>
          <w:p w:rsidR="008039F1" w:rsidRPr="00D3574F" w:rsidRDefault="008039F1" w:rsidP="00B11BE1">
            <w:pPr>
              <w:jc w:val="right"/>
              <w:rPr>
                <w:sz w:val="18"/>
                <w:szCs w:val="18"/>
              </w:rPr>
            </w:pPr>
            <w:r w:rsidRPr="00D3574F">
              <w:rPr>
                <w:sz w:val="18"/>
                <w:szCs w:val="18"/>
              </w:rPr>
              <w:t>50.7</w:t>
            </w:r>
          </w:p>
        </w:tc>
        <w:tc>
          <w:tcPr>
            <w:tcW w:w="531" w:type="dxa"/>
            <w:noWrap/>
          </w:tcPr>
          <w:p w:rsidR="008039F1" w:rsidRPr="00D3574F" w:rsidRDefault="00843A56" w:rsidP="00B11BE1">
            <w:pPr>
              <w:jc w:val="right"/>
              <w:rPr>
                <w:sz w:val="18"/>
                <w:szCs w:val="18"/>
              </w:rPr>
            </w:pPr>
            <w:r>
              <w:rPr>
                <w:sz w:val="18"/>
                <w:szCs w:val="18"/>
              </w:rPr>
              <w:t>-</w:t>
            </w:r>
          </w:p>
        </w:tc>
        <w:tc>
          <w:tcPr>
            <w:tcW w:w="531" w:type="dxa"/>
            <w:noWrap/>
          </w:tcPr>
          <w:p w:rsidR="008039F1" w:rsidRPr="00D3574F" w:rsidRDefault="008039F1" w:rsidP="00B11BE1">
            <w:pPr>
              <w:jc w:val="right"/>
              <w:rPr>
                <w:sz w:val="18"/>
                <w:szCs w:val="18"/>
              </w:rPr>
            </w:pPr>
            <w:r w:rsidRPr="00D3574F">
              <w:rPr>
                <w:sz w:val="18"/>
                <w:szCs w:val="18"/>
              </w:rPr>
              <w:t>2.0</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Before 2008</w:t>
            </w:r>
          </w:p>
        </w:tc>
        <w:tc>
          <w:tcPr>
            <w:tcW w:w="642" w:type="dxa"/>
            <w:noWrap/>
          </w:tcPr>
          <w:p w:rsidR="008039F1" w:rsidRPr="00D3574F" w:rsidRDefault="008039F1" w:rsidP="00B11BE1">
            <w:pPr>
              <w:jc w:val="right"/>
              <w:rPr>
                <w:sz w:val="18"/>
                <w:szCs w:val="18"/>
              </w:rPr>
            </w:pPr>
            <w:r w:rsidRPr="00D3574F">
              <w:rPr>
                <w:sz w:val="18"/>
                <w:szCs w:val="18"/>
              </w:rPr>
              <w:t>14.9</w:t>
            </w:r>
          </w:p>
        </w:tc>
        <w:tc>
          <w:tcPr>
            <w:tcW w:w="621" w:type="dxa"/>
            <w:noWrap/>
          </w:tcPr>
          <w:p w:rsidR="008039F1" w:rsidRPr="00D3574F" w:rsidRDefault="008039F1" w:rsidP="00B11BE1">
            <w:pPr>
              <w:jc w:val="right"/>
              <w:rPr>
                <w:sz w:val="18"/>
                <w:szCs w:val="18"/>
              </w:rPr>
            </w:pPr>
            <w:r w:rsidRPr="00D3574F">
              <w:rPr>
                <w:sz w:val="18"/>
                <w:szCs w:val="18"/>
              </w:rPr>
              <w:t>1.8</w:t>
            </w:r>
          </w:p>
        </w:tc>
        <w:tc>
          <w:tcPr>
            <w:tcW w:w="621" w:type="dxa"/>
            <w:noWrap/>
          </w:tcPr>
          <w:p w:rsidR="008039F1" w:rsidRPr="00D3574F" w:rsidRDefault="008039F1" w:rsidP="00B11BE1">
            <w:pPr>
              <w:jc w:val="right"/>
              <w:rPr>
                <w:sz w:val="18"/>
                <w:szCs w:val="18"/>
              </w:rPr>
            </w:pPr>
            <w:r w:rsidRPr="00D3574F">
              <w:rPr>
                <w:sz w:val="18"/>
                <w:szCs w:val="18"/>
              </w:rPr>
              <w:t>20.4</w:t>
            </w:r>
          </w:p>
        </w:tc>
        <w:tc>
          <w:tcPr>
            <w:tcW w:w="642" w:type="dxa"/>
            <w:noWrap/>
          </w:tcPr>
          <w:p w:rsidR="008039F1" w:rsidRPr="00D3574F" w:rsidRDefault="008039F1" w:rsidP="00B11BE1">
            <w:pPr>
              <w:jc w:val="right"/>
              <w:rPr>
                <w:sz w:val="18"/>
                <w:szCs w:val="18"/>
              </w:rPr>
            </w:pPr>
            <w:r w:rsidRPr="00D3574F">
              <w:rPr>
                <w:sz w:val="18"/>
                <w:szCs w:val="18"/>
              </w:rPr>
              <w:t>53.8</w:t>
            </w:r>
          </w:p>
        </w:tc>
        <w:tc>
          <w:tcPr>
            <w:tcW w:w="621" w:type="dxa"/>
            <w:noWrap/>
          </w:tcPr>
          <w:p w:rsidR="008039F1" w:rsidRPr="00D3574F" w:rsidRDefault="008039F1" w:rsidP="00B11BE1">
            <w:pPr>
              <w:jc w:val="right"/>
              <w:rPr>
                <w:sz w:val="18"/>
                <w:szCs w:val="18"/>
              </w:rPr>
            </w:pPr>
            <w:r w:rsidRPr="00D3574F">
              <w:rPr>
                <w:sz w:val="18"/>
                <w:szCs w:val="18"/>
              </w:rPr>
              <w:t>11.8</w:t>
            </w:r>
          </w:p>
        </w:tc>
        <w:tc>
          <w:tcPr>
            <w:tcW w:w="642" w:type="dxa"/>
            <w:noWrap/>
          </w:tcPr>
          <w:p w:rsidR="008039F1" w:rsidRPr="00D3574F" w:rsidRDefault="008039F1" w:rsidP="00B11BE1">
            <w:pPr>
              <w:jc w:val="right"/>
              <w:rPr>
                <w:sz w:val="18"/>
                <w:szCs w:val="18"/>
              </w:rPr>
            </w:pPr>
            <w:r w:rsidRPr="00D3574F">
              <w:rPr>
                <w:sz w:val="18"/>
                <w:szCs w:val="18"/>
              </w:rPr>
              <w:t>34.8</w:t>
            </w:r>
          </w:p>
        </w:tc>
        <w:tc>
          <w:tcPr>
            <w:tcW w:w="531" w:type="dxa"/>
            <w:noWrap/>
          </w:tcPr>
          <w:p w:rsidR="008039F1" w:rsidRPr="00D3574F" w:rsidRDefault="008039F1" w:rsidP="00B11BE1">
            <w:pPr>
              <w:jc w:val="right"/>
              <w:rPr>
                <w:sz w:val="18"/>
                <w:szCs w:val="18"/>
              </w:rPr>
            </w:pPr>
            <w:r w:rsidRPr="00D3574F">
              <w:rPr>
                <w:sz w:val="18"/>
                <w:szCs w:val="18"/>
              </w:rPr>
              <w:t>1.0</w:t>
            </w:r>
          </w:p>
        </w:tc>
        <w:tc>
          <w:tcPr>
            <w:tcW w:w="531" w:type="dxa"/>
            <w:noWrap/>
          </w:tcPr>
          <w:p w:rsidR="008039F1" w:rsidRPr="00D3574F" w:rsidRDefault="008039F1" w:rsidP="00B11BE1">
            <w:pPr>
              <w:jc w:val="right"/>
              <w:rPr>
                <w:sz w:val="18"/>
                <w:szCs w:val="18"/>
              </w:rPr>
            </w:pPr>
            <w:r w:rsidRPr="00D3574F">
              <w:rPr>
                <w:sz w:val="18"/>
                <w:szCs w:val="18"/>
              </w:rPr>
              <w:t>0.2</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Highest qualification</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No formal qual</w:t>
            </w:r>
            <w:r>
              <w:rPr>
                <w:sz w:val="18"/>
                <w:szCs w:val="18"/>
              </w:rPr>
              <w:t>.</w:t>
            </w:r>
          </w:p>
        </w:tc>
        <w:tc>
          <w:tcPr>
            <w:tcW w:w="642" w:type="dxa"/>
            <w:noWrap/>
          </w:tcPr>
          <w:p w:rsidR="008039F1" w:rsidRPr="00D3574F" w:rsidRDefault="008039F1" w:rsidP="00B11BE1">
            <w:pPr>
              <w:jc w:val="right"/>
              <w:rPr>
                <w:sz w:val="18"/>
                <w:szCs w:val="18"/>
              </w:rPr>
            </w:pPr>
            <w:r w:rsidRPr="00D3574F">
              <w:rPr>
                <w:sz w:val="18"/>
                <w:szCs w:val="18"/>
              </w:rPr>
              <w:t>10.1</w:t>
            </w:r>
          </w:p>
        </w:tc>
        <w:tc>
          <w:tcPr>
            <w:tcW w:w="621" w:type="dxa"/>
            <w:noWrap/>
          </w:tcPr>
          <w:p w:rsidR="008039F1" w:rsidRPr="00D3574F" w:rsidRDefault="008039F1" w:rsidP="00B11BE1">
            <w:pPr>
              <w:jc w:val="right"/>
              <w:rPr>
                <w:sz w:val="18"/>
                <w:szCs w:val="18"/>
              </w:rPr>
            </w:pPr>
            <w:r w:rsidRPr="00D3574F">
              <w:rPr>
                <w:sz w:val="18"/>
                <w:szCs w:val="18"/>
              </w:rPr>
              <w:t>5.3</w:t>
            </w:r>
          </w:p>
        </w:tc>
        <w:tc>
          <w:tcPr>
            <w:tcW w:w="621" w:type="dxa"/>
            <w:noWrap/>
          </w:tcPr>
          <w:p w:rsidR="008039F1" w:rsidRPr="00D3574F" w:rsidRDefault="008039F1" w:rsidP="00B11BE1">
            <w:pPr>
              <w:jc w:val="right"/>
              <w:rPr>
                <w:sz w:val="18"/>
                <w:szCs w:val="18"/>
              </w:rPr>
            </w:pPr>
            <w:r w:rsidRPr="00D3574F">
              <w:rPr>
                <w:sz w:val="18"/>
                <w:szCs w:val="18"/>
              </w:rPr>
              <w:t>16.7</w:t>
            </w:r>
          </w:p>
        </w:tc>
        <w:tc>
          <w:tcPr>
            <w:tcW w:w="642" w:type="dxa"/>
            <w:noWrap/>
          </w:tcPr>
          <w:p w:rsidR="008039F1" w:rsidRPr="00D3574F" w:rsidRDefault="008039F1" w:rsidP="00B11BE1">
            <w:pPr>
              <w:jc w:val="right"/>
              <w:rPr>
                <w:sz w:val="18"/>
                <w:szCs w:val="18"/>
              </w:rPr>
            </w:pPr>
            <w:r w:rsidRPr="00D3574F">
              <w:rPr>
                <w:sz w:val="18"/>
                <w:szCs w:val="18"/>
              </w:rPr>
              <w:t>69.8</w:t>
            </w:r>
          </w:p>
        </w:tc>
        <w:tc>
          <w:tcPr>
            <w:tcW w:w="621" w:type="dxa"/>
            <w:noWrap/>
          </w:tcPr>
          <w:p w:rsidR="008039F1" w:rsidRPr="00D3574F" w:rsidRDefault="008039F1" w:rsidP="00B11BE1">
            <w:pPr>
              <w:jc w:val="right"/>
              <w:rPr>
                <w:sz w:val="18"/>
                <w:szCs w:val="18"/>
              </w:rPr>
            </w:pPr>
            <w:r w:rsidRPr="00D3574F">
              <w:rPr>
                <w:sz w:val="18"/>
                <w:szCs w:val="18"/>
              </w:rPr>
              <w:t>9.8</w:t>
            </w:r>
          </w:p>
        </w:tc>
        <w:tc>
          <w:tcPr>
            <w:tcW w:w="642" w:type="dxa"/>
            <w:noWrap/>
          </w:tcPr>
          <w:p w:rsidR="008039F1" w:rsidRPr="00D3574F" w:rsidRDefault="008039F1" w:rsidP="00B11BE1">
            <w:pPr>
              <w:jc w:val="right"/>
              <w:rPr>
                <w:sz w:val="18"/>
                <w:szCs w:val="18"/>
              </w:rPr>
            </w:pPr>
            <w:r w:rsidRPr="00D3574F">
              <w:rPr>
                <w:sz w:val="18"/>
                <w:szCs w:val="18"/>
              </w:rPr>
              <w:t>23.9</w:t>
            </w:r>
          </w:p>
        </w:tc>
        <w:tc>
          <w:tcPr>
            <w:tcW w:w="531" w:type="dxa"/>
            <w:noWrap/>
          </w:tcPr>
          <w:p w:rsidR="008039F1" w:rsidRPr="00D3574F" w:rsidRDefault="008039F1" w:rsidP="00B11BE1">
            <w:pPr>
              <w:jc w:val="right"/>
              <w:rPr>
                <w:sz w:val="18"/>
                <w:szCs w:val="18"/>
              </w:rPr>
            </w:pPr>
            <w:r w:rsidRPr="00D3574F">
              <w:rPr>
                <w:sz w:val="18"/>
                <w:szCs w:val="18"/>
              </w:rPr>
              <w:t>0.1</w:t>
            </w:r>
          </w:p>
        </w:tc>
        <w:tc>
          <w:tcPr>
            <w:tcW w:w="531" w:type="dxa"/>
            <w:noWrap/>
          </w:tcPr>
          <w:p w:rsidR="008039F1" w:rsidRPr="00D3574F" w:rsidRDefault="008039F1" w:rsidP="00B11BE1">
            <w:pPr>
              <w:jc w:val="right"/>
              <w:rPr>
                <w:sz w:val="18"/>
                <w:szCs w:val="18"/>
              </w:rPr>
            </w:pPr>
            <w:r w:rsidRPr="00D3574F">
              <w:rPr>
                <w:sz w:val="18"/>
                <w:szCs w:val="18"/>
              </w:rPr>
              <w:t>0.8</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School qual</w:t>
            </w:r>
            <w:r>
              <w:rPr>
                <w:sz w:val="18"/>
                <w:szCs w:val="18"/>
              </w:rPr>
              <w:t>.</w:t>
            </w:r>
          </w:p>
        </w:tc>
        <w:tc>
          <w:tcPr>
            <w:tcW w:w="642" w:type="dxa"/>
            <w:noWrap/>
          </w:tcPr>
          <w:p w:rsidR="008039F1" w:rsidRPr="00D3574F" w:rsidRDefault="008039F1" w:rsidP="00B11BE1">
            <w:pPr>
              <w:jc w:val="right"/>
              <w:rPr>
                <w:sz w:val="18"/>
                <w:szCs w:val="18"/>
              </w:rPr>
            </w:pPr>
            <w:r w:rsidRPr="00D3574F">
              <w:rPr>
                <w:sz w:val="18"/>
                <w:szCs w:val="18"/>
              </w:rPr>
              <w:t>14.8</w:t>
            </w:r>
          </w:p>
        </w:tc>
        <w:tc>
          <w:tcPr>
            <w:tcW w:w="621" w:type="dxa"/>
            <w:noWrap/>
          </w:tcPr>
          <w:p w:rsidR="008039F1" w:rsidRPr="00D3574F" w:rsidRDefault="008039F1" w:rsidP="00B11BE1">
            <w:pPr>
              <w:jc w:val="right"/>
              <w:rPr>
                <w:sz w:val="18"/>
                <w:szCs w:val="18"/>
              </w:rPr>
            </w:pPr>
            <w:r w:rsidRPr="00D3574F">
              <w:rPr>
                <w:sz w:val="18"/>
                <w:szCs w:val="18"/>
              </w:rPr>
              <w:t>2.1</w:t>
            </w:r>
          </w:p>
        </w:tc>
        <w:tc>
          <w:tcPr>
            <w:tcW w:w="621" w:type="dxa"/>
            <w:noWrap/>
          </w:tcPr>
          <w:p w:rsidR="008039F1" w:rsidRPr="00D3574F" w:rsidRDefault="008039F1" w:rsidP="00B11BE1">
            <w:pPr>
              <w:jc w:val="right"/>
              <w:rPr>
                <w:sz w:val="18"/>
                <w:szCs w:val="18"/>
              </w:rPr>
            </w:pPr>
            <w:r w:rsidRPr="00D3574F">
              <w:rPr>
                <w:sz w:val="18"/>
                <w:szCs w:val="18"/>
              </w:rPr>
              <w:t>16.2</w:t>
            </w:r>
          </w:p>
        </w:tc>
        <w:tc>
          <w:tcPr>
            <w:tcW w:w="642" w:type="dxa"/>
            <w:noWrap/>
          </w:tcPr>
          <w:p w:rsidR="008039F1" w:rsidRPr="00D3574F" w:rsidRDefault="008039F1" w:rsidP="00B11BE1">
            <w:pPr>
              <w:jc w:val="right"/>
              <w:rPr>
                <w:sz w:val="18"/>
                <w:szCs w:val="18"/>
              </w:rPr>
            </w:pPr>
            <w:r w:rsidRPr="00D3574F">
              <w:rPr>
                <w:sz w:val="18"/>
                <w:szCs w:val="18"/>
              </w:rPr>
              <w:t>62.6</w:t>
            </w:r>
          </w:p>
        </w:tc>
        <w:tc>
          <w:tcPr>
            <w:tcW w:w="621" w:type="dxa"/>
            <w:noWrap/>
          </w:tcPr>
          <w:p w:rsidR="008039F1" w:rsidRPr="00D3574F" w:rsidRDefault="008039F1" w:rsidP="00B11BE1">
            <w:pPr>
              <w:jc w:val="right"/>
              <w:rPr>
                <w:sz w:val="18"/>
                <w:szCs w:val="18"/>
              </w:rPr>
            </w:pPr>
            <w:r w:rsidRPr="00D3574F">
              <w:rPr>
                <w:sz w:val="18"/>
                <w:szCs w:val="18"/>
              </w:rPr>
              <w:t>9.1</w:t>
            </w:r>
          </w:p>
        </w:tc>
        <w:tc>
          <w:tcPr>
            <w:tcW w:w="642" w:type="dxa"/>
            <w:noWrap/>
          </w:tcPr>
          <w:p w:rsidR="008039F1" w:rsidRPr="00D3574F" w:rsidRDefault="008039F1" w:rsidP="00B11BE1">
            <w:pPr>
              <w:jc w:val="right"/>
              <w:rPr>
                <w:sz w:val="18"/>
                <w:szCs w:val="18"/>
              </w:rPr>
            </w:pPr>
            <w:r w:rsidRPr="00D3574F">
              <w:rPr>
                <w:sz w:val="18"/>
                <w:szCs w:val="18"/>
              </w:rPr>
              <w:t>30.0</w:t>
            </w:r>
          </w:p>
        </w:tc>
        <w:tc>
          <w:tcPr>
            <w:tcW w:w="531" w:type="dxa"/>
            <w:noWrap/>
          </w:tcPr>
          <w:p w:rsidR="008039F1" w:rsidRPr="00D3574F" w:rsidRDefault="008039F1" w:rsidP="00B11BE1">
            <w:pPr>
              <w:jc w:val="right"/>
              <w:rPr>
                <w:sz w:val="18"/>
                <w:szCs w:val="18"/>
              </w:rPr>
            </w:pPr>
            <w:r w:rsidRPr="00D3574F">
              <w:rPr>
                <w:sz w:val="18"/>
                <w:szCs w:val="18"/>
              </w:rPr>
              <w:t>0.5</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Pr>
                <w:sz w:val="18"/>
                <w:szCs w:val="18"/>
              </w:rPr>
              <w:t xml:space="preserve">   Trade/voc. q</w:t>
            </w:r>
            <w:r w:rsidRPr="00D3574F">
              <w:rPr>
                <w:sz w:val="18"/>
                <w:szCs w:val="18"/>
              </w:rPr>
              <w:t>ual</w:t>
            </w:r>
            <w:r>
              <w:rPr>
                <w:sz w:val="18"/>
                <w:szCs w:val="18"/>
              </w:rPr>
              <w:t>.</w:t>
            </w:r>
          </w:p>
        </w:tc>
        <w:tc>
          <w:tcPr>
            <w:tcW w:w="642" w:type="dxa"/>
            <w:noWrap/>
          </w:tcPr>
          <w:p w:rsidR="008039F1" w:rsidRPr="00D3574F" w:rsidRDefault="008039F1" w:rsidP="00B11BE1">
            <w:pPr>
              <w:jc w:val="right"/>
              <w:rPr>
                <w:sz w:val="18"/>
                <w:szCs w:val="18"/>
              </w:rPr>
            </w:pPr>
            <w:r w:rsidRPr="00D3574F">
              <w:rPr>
                <w:sz w:val="18"/>
                <w:szCs w:val="18"/>
              </w:rPr>
              <w:t>8.2</w:t>
            </w:r>
          </w:p>
        </w:tc>
        <w:tc>
          <w:tcPr>
            <w:tcW w:w="621" w:type="dxa"/>
            <w:noWrap/>
          </w:tcPr>
          <w:p w:rsidR="008039F1" w:rsidRPr="00D3574F" w:rsidRDefault="008039F1" w:rsidP="00B11BE1">
            <w:pPr>
              <w:jc w:val="right"/>
              <w:rPr>
                <w:sz w:val="18"/>
                <w:szCs w:val="18"/>
              </w:rPr>
            </w:pPr>
            <w:r w:rsidRPr="00D3574F">
              <w:rPr>
                <w:sz w:val="18"/>
                <w:szCs w:val="18"/>
              </w:rPr>
              <w:t>2.8</w:t>
            </w:r>
          </w:p>
        </w:tc>
        <w:tc>
          <w:tcPr>
            <w:tcW w:w="621" w:type="dxa"/>
            <w:noWrap/>
          </w:tcPr>
          <w:p w:rsidR="008039F1" w:rsidRPr="00D3574F" w:rsidRDefault="008039F1" w:rsidP="00B11BE1">
            <w:pPr>
              <w:jc w:val="right"/>
              <w:rPr>
                <w:sz w:val="18"/>
                <w:szCs w:val="18"/>
              </w:rPr>
            </w:pPr>
            <w:r w:rsidRPr="00D3574F">
              <w:rPr>
                <w:sz w:val="18"/>
                <w:szCs w:val="18"/>
              </w:rPr>
              <w:t>12.6</w:t>
            </w:r>
          </w:p>
        </w:tc>
        <w:tc>
          <w:tcPr>
            <w:tcW w:w="642" w:type="dxa"/>
            <w:noWrap/>
          </w:tcPr>
          <w:p w:rsidR="008039F1" w:rsidRPr="00D3574F" w:rsidRDefault="008039F1" w:rsidP="00B11BE1">
            <w:pPr>
              <w:jc w:val="right"/>
              <w:rPr>
                <w:sz w:val="18"/>
                <w:szCs w:val="18"/>
              </w:rPr>
            </w:pPr>
            <w:r w:rsidRPr="00D3574F">
              <w:rPr>
                <w:sz w:val="18"/>
                <w:szCs w:val="18"/>
              </w:rPr>
              <w:t>71.9</w:t>
            </w:r>
          </w:p>
        </w:tc>
        <w:tc>
          <w:tcPr>
            <w:tcW w:w="621" w:type="dxa"/>
            <w:noWrap/>
          </w:tcPr>
          <w:p w:rsidR="008039F1" w:rsidRPr="00D3574F" w:rsidRDefault="008039F1" w:rsidP="00B11BE1">
            <w:pPr>
              <w:jc w:val="right"/>
              <w:rPr>
                <w:sz w:val="18"/>
                <w:szCs w:val="18"/>
              </w:rPr>
            </w:pPr>
            <w:r w:rsidRPr="00D3574F">
              <w:rPr>
                <w:sz w:val="18"/>
                <w:szCs w:val="18"/>
              </w:rPr>
              <w:t>8.2</w:t>
            </w:r>
          </w:p>
        </w:tc>
        <w:tc>
          <w:tcPr>
            <w:tcW w:w="642" w:type="dxa"/>
            <w:noWrap/>
          </w:tcPr>
          <w:p w:rsidR="008039F1" w:rsidRPr="00D3574F" w:rsidRDefault="008039F1" w:rsidP="00B11BE1">
            <w:pPr>
              <w:jc w:val="right"/>
              <w:rPr>
                <w:sz w:val="18"/>
                <w:szCs w:val="18"/>
              </w:rPr>
            </w:pPr>
            <w:r w:rsidRPr="00D3574F">
              <w:rPr>
                <w:sz w:val="18"/>
                <w:szCs w:val="18"/>
              </w:rPr>
              <w:t>25.0</w:t>
            </w:r>
          </w:p>
        </w:tc>
        <w:tc>
          <w:tcPr>
            <w:tcW w:w="531" w:type="dxa"/>
            <w:noWrap/>
          </w:tcPr>
          <w:p w:rsidR="008039F1" w:rsidRPr="00D3574F" w:rsidRDefault="008039F1" w:rsidP="00B11BE1">
            <w:pPr>
              <w:jc w:val="right"/>
              <w:rPr>
                <w:sz w:val="18"/>
                <w:szCs w:val="18"/>
              </w:rPr>
            </w:pPr>
            <w:r w:rsidRPr="00D3574F">
              <w:rPr>
                <w:sz w:val="18"/>
                <w:szCs w:val="18"/>
              </w:rPr>
              <w:t>1.3</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Deg</w:t>
            </w:r>
            <w:r>
              <w:rPr>
                <w:sz w:val="18"/>
                <w:szCs w:val="18"/>
              </w:rPr>
              <w:t>ree</w:t>
            </w:r>
            <w:r w:rsidRPr="00D3574F">
              <w:rPr>
                <w:sz w:val="18"/>
                <w:szCs w:val="18"/>
              </w:rPr>
              <w:t>/higher</w:t>
            </w:r>
          </w:p>
        </w:tc>
        <w:tc>
          <w:tcPr>
            <w:tcW w:w="642" w:type="dxa"/>
            <w:noWrap/>
          </w:tcPr>
          <w:p w:rsidR="008039F1" w:rsidRPr="00D3574F" w:rsidRDefault="008039F1" w:rsidP="00B11BE1">
            <w:pPr>
              <w:jc w:val="right"/>
              <w:rPr>
                <w:sz w:val="18"/>
                <w:szCs w:val="18"/>
              </w:rPr>
            </w:pPr>
            <w:r w:rsidRPr="00D3574F">
              <w:rPr>
                <w:sz w:val="18"/>
                <w:szCs w:val="18"/>
              </w:rPr>
              <w:t>12.3</w:t>
            </w:r>
          </w:p>
        </w:tc>
        <w:tc>
          <w:tcPr>
            <w:tcW w:w="621" w:type="dxa"/>
            <w:noWrap/>
          </w:tcPr>
          <w:p w:rsidR="008039F1" w:rsidRPr="00D3574F" w:rsidRDefault="008039F1" w:rsidP="00B11BE1">
            <w:pPr>
              <w:jc w:val="right"/>
              <w:rPr>
                <w:sz w:val="18"/>
                <w:szCs w:val="18"/>
              </w:rPr>
            </w:pPr>
            <w:r w:rsidRPr="00D3574F">
              <w:rPr>
                <w:sz w:val="18"/>
                <w:szCs w:val="18"/>
              </w:rPr>
              <w:t>2.6</w:t>
            </w:r>
          </w:p>
        </w:tc>
        <w:tc>
          <w:tcPr>
            <w:tcW w:w="621" w:type="dxa"/>
            <w:noWrap/>
          </w:tcPr>
          <w:p w:rsidR="008039F1" w:rsidRPr="00D3574F" w:rsidRDefault="008039F1" w:rsidP="00B11BE1">
            <w:pPr>
              <w:jc w:val="right"/>
              <w:rPr>
                <w:sz w:val="18"/>
                <w:szCs w:val="18"/>
              </w:rPr>
            </w:pPr>
            <w:r w:rsidRPr="00D3574F">
              <w:rPr>
                <w:sz w:val="18"/>
                <w:szCs w:val="18"/>
              </w:rPr>
              <w:t>16.7</w:t>
            </w:r>
          </w:p>
        </w:tc>
        <w:tc>
          <w:tcPr>
            <w:tcW w:w="642" w:type="dxa"/>
            <w:noWrap/>
          </w:tcPr>
          <w:p w:rsidR="008039F1" w:rsidRPr="00D3574F" w:rsidRDefault="008039F1" w:rsidP="00B11BE1">
            <w:pPr>
              <w:jc w:val="right"/>
              <w:rPr>
                <w:sz w:val="18"/>
                <w:szCs w:val="18"/>
              </w:rPr>
            </w:pPr>
            <w:r w:rsidRPr="00D3574F">
              <w:rPr>
                <w:sz w:val="18"/>
                <w:szCs w:val="18"/>
              </w:rPr>
              <w:t>65.9</w:t>
            </w:r>
          </w:p>
        </w:tc>
        <w:tc>
          <w:tcPr>
            <w:tcW w:w="621" w:type="dxa"/>
            <w:noWrap/>
          </w:tcPr>
          <w:p w:rsidR="008039F1" w:rsidRPr="00D3574F" w:rsidRDefault="008039F1" w:rsidP="00B11BE1">
            <w:pPr>
              <w:jc w:val="right"/>
              <w:rPr>
                <w:sz w:val="18"/>
                <w:szCs w:val="18"/>
              </w:rPr>
            </w:pPr>
            <w:r w:rsidRPr="00D3574F">
              <w:rPr>
                <w:sz w:val="18"/>
                <w:szCs w:val="18"/>
              </w:rPr>
              <w:t>9.4</w:t>
            </w:r>
          </w:p>
        </w:tc>
        <w:tc>
          <w:tcPr>
            <w:tcW w:w="642" w:type="dxa"/>
            <w:noWrap/>
          </w:tcPr>
          <w:p w:rsidR="008039F1" w:rsidRPr="00D3574F" w:rsidRDefault="008039F1" w:rsidP="00B11BE1">
            <w:pPr>
              <w:jc w:val="right"/>
              <w:rPr>
                <w:sz w:val="18"/>
                <w:szCs w:val="18"/>
              </w:rPr>
            </w:pPr>
            <w:r w:rsidRPr="00D3574F">
              <w:rPr>
                <w:sz w:val="18"/>
                <w:szCs w:val="18"/>
              </w:rPr>
              <w:t>26.3</w:t>
            </w:r>
          </w:p>
        </w:tc>
        <w:tc>
          <w:tcPr>
            <w:tcW w:w="531" w:type="dxa"/>
            <w:noWrap/>
          </w:tcPr>
          <w:p w:rsidR="008039F1" w:rsidRPr="00D3574F" w:rsidRDefault="008039F1" w:rsidP="00B11BE1">
            <w:pPr>
              <w:jc w:val="right"/>
              <w:rPr>
                <w:sz w:val="18"/>
                <w:szCs w:val="18"/>
              </w:rPr>
            </w:pPr>
            <w:r w:rsidRPr="00D3574F">
              <w:rPr>
                <w:sz w:val="18"/>
                <w:szCs w:val="18"/>
              </w:rPr>
              <w:t>0.8</w:t>
            </w:r>
          </w:p>
        </w:tc>
        <w:tc>
          <w:tcPr>
            <w:tcW w:w="531" w:type="dxa"/>
            <w:noWrap/>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Labour force status</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Employed</w:t>
            </w:r>
          </w:p>
        </w:tc>
        <w:tc>
          <w:tcPr>
            <w:tcW w:w="642" w:type="dxa"/>
            <w:noWrap/>
          </w:tcPr>
          <w:p w:rsidR="008039F1" w:rsidRPr="00D3574F" w:rsidRDefault="008039F1" w:rsidP="00B11BE1">
            <w:pPr>
              <w:jc w:val="right"/>
              <w:rPr>
                <w:sz w:val="18"/>
                <w:szCs w:val="18"/>
              </w:rPr>
            </w:pPr>
            <w:r w:rsidRPr="00D3574F">
              <w:rPr>
                <w:sz w:val="18"/>
                <w:szCs w:val="18"/>
              </w:rPr>
              <w:t>10.6</w:t>
            </w:r>
          </w:p>
        </w:tc>
        <w:tc>
          <w:tcPr>
            <w:tcW w:w="621" w:type="dxa"/>
            <w:noWrap/>
          </w:tcPr>
          <w:p w:rsidR="008039F1" w:rsidRPr="00D3574F" w:rsidRDefault="008039F1" w:rsidP="00B11BE1">
            <w:pPr>
              <w:jc w:val="right"/>
              <w:rPr>
                <w:sz w:val="18"/>
                <w:szCs w:val="18"/>
              </w:rPr>
            </w:pPr>
            <w:r w:rsidRPr="00D3574F">
              <w:rPr>
                <w:sz w:val="18"/>
                <w:szCs w:val="18"/>
              </w:rPr>
              <w:t>2.3</w:t>
            </w:r>
          </w:p>
        </w:tc>
        <w:tc>
          <w:tcPr>
            <w:tcW w:w="621" w:type="dxa"/>
            <w:noWrap/>
          </w:tcPr>
          <w:p w:rsidR="008039F1" w:rsidRPr="00D3574F" w:rsidRDefault="008039F1" w:rsidP="00B11BE1">
            <w:pPr>
              <w:jc w:val="right"/>
              <w:rPr>
                <w:sz w:val="18"/>
                <w:szCs w:val="18"/>
              </w:rPr>
            </w:pPr>
            <w:r w:rsidRPr="00D3574F">
              <w:rPr>
                <w:sz w:val="18"/>
                <w:szCs w:val="18"/>
              </w:rPr>
              <w:t>14.7</w:t>
            </w:r>
          </w:p>
        </w:tc>
        <w:tc>
          <w:tcPr>
            <w:tcW w:w="642" w:type="dxa"/>
            <w:noWrap/>
          </w:tcPr>
          <w:p w:rsidR="008039F1" w:rsidRPr="00D3574F" w:rsidRDefault="008039F1" w:rsidP="00B11BE1">
            <w:pPr>
              <w:jc w:val="right"/>
              <w:rPr>
                <w:sz w:val="18"/>
                <w:szCs w:val="18"/>
              </w:rPr>
            </w:pPr>
            <w:r w:rsidRPr="00D3574F">
              <w:rPr>
                <w:sz w:val="18"/>
                <w:szCs w:val="18"/>
              </w:rPr>
              <w:t>69.5</w:t>
            </w:r>
          </w:p>
        </w:tc>
        <w:tc>
          <w:tcPr>
            <w:tcW w:w="621" w:type="dxa"/>
            <w:noWrap/>
          </w:tcPr>
          <w:p w:rsidR="008039F1" w:rsidRPr="00D3574F" w:rsidRDefault="008039F1" w:rsidP="00B11BE1">
            <w:pPr>
              <w:jc w:val="right"/>
              <w:rPr>
                <w:sz w:val="18"/>
                <w:szCs w:val="18"/>
              </w:rPr>
            </w:pPr>
            <w:r w:rsidRPr="00D3574F">
              <w:rPr>
                <w:sz w:val="18"/>
                <w:szCs w:val="18"/>
              </w:rPr>
              <w:t>8.3</w:t>
            </w:r>
          </w:p>
        </w:tc>
        <w:tc>
          <w:tcPr>
            <w:tcW w:w="642" w:type="dxa"/>
            <w:noWrap/>
          </w:tcPr>
          <w:p w:rsidR="008039F1" w:rsidRPr="00D3574F" w:rsidRDefault="008039F1" w:rsidP="00B11BE1">
            <w:pPr>
              <w:jc w:val="right"/>
              <w:rPr>
                <w:sz w:val="18"/>
                <w:szCs w:val="18"/>
              </w:rPr>
            </w:pPr>
            <w:r w:rsidRPr="00D3574F">
              <w:rPr>
                <w:sz w:val="18"/>
                <w:szCs w:val="18"/>
              </w:rPr>
              <w:t>25.1</w:t>
            </w:r>
          </w:p>
        </w:tc>
        <w:tc>
          <w:tcPr>
            <w:tcW w:w="531" w:type="dxa"/>
            <w:noWrap/>
          </w:tcPr>
          <w:p w:rsidR="008039F1" w:rsidRPr="00D3574F" w:rsidRDefault="008039F1" w:rsidP="00B11BE1">
            <w:pPr>
              <w:jc w:val="right"/>
              <w:rPr>
                <w:sz w:val="18"/>
                <w:szCs w:val="18"/>
              </w:rPr>
            </w:pPr>
            <w:r w:rsidRPr="00D3574F">
              <w:rPr>
                <w:sz w:val="18"/>
                <w:szCs w:val="18"/>
              </w:rPr>
              <w:t>0.7</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Unemployed</w:t>
            </w:r>
          </w:p>
        </w:tc>
        <w:tc>
          <w:tcPr>
            <w:tcW w:w="642" w:type="dxa"/>
            <w:noWrap/>
          </w:tcPr>
          <w:p w:rsidR="008039F1" w:rsidRPr="00D3574F" w:rsidRDefault="008039F1" w:rsidP="00B11BE1">
            <w:pPr>
              <w:jc w:val="right"/>
              <w:rPr>
                <w:sz w:val="18"/>
                <w:szCs w:val="18"/>
              </w:rPr>
            </w:pPr>
            <w:r w:rsidRPr="00D3574F">
              <w:rPr>
                <w:sz w:val="18"/>
                <w:szCs w:val="18"/>
              </w:rPr>
              <w:t>10.0</w:t>
            </w:r>
          </w:p>
        </w:tc>
        <w:tc>
          <w:tcPr>
            <w:tcW w:w="621" w:type="dxa"/>
            <w:noWrap/>
          </w:tcPr>
          <w:p w:rsidR="008039F1" w:rsidRPr="00D3574F" w:rsidRDefault="008039F1" w:rsidP="00B11BE1">
            <w:pPr>
              <w:jc w:val="right"/>
              <w:rPr>
                <w:sz w:val="18"/>
                <w:szCs w:val="18"/>
              </w:rPr>
            </w:pPr>
            <w:r w:rsidRPr="00D3574F">
              <w:rPr>
                <w:sz w:val="18"/>
                <w:szCs w:val="18"/>
              </w:rPr>
              <w:t>5.9</w:t>
            </w:r>
          </w:p>
        </w:tc>
        <w:tc>
          <w:tcPr>
            <w:tcW w:w="621" w:type="dxa"/>
            <w:noWrap/>
          </w:tcPr>
          <w:p w:rsidR="008039F1" w:rsidRPr="00D3574F" w:rsidRDefault="008039F1" w:rsidP="00B11BE1">
            <w:pPr>
              <w:jc w:val="right"/>
              <w:rPr>
                <w:sz w:val="18"/>
                <w:szCs w:val="18"/>
              </w:rPr>
            </w:pPr>
            <w:r w:rsidRPr="00D3574F">
              <w:rPr>
                <w:sz w:val="18"/>
                <w:szCs w:val="18"/>
              </w:rPr>
              <w:t>18.7</w:t>
            </w:r>
          </w:p>
        </w:tc>
        <w:tc>
          <w:tcPr>
            <w:tcW w:w="642" w:type="dxa"/>
            <w:noWrap/>
          </w:tcPr>
          <w:p w:rsidR="008039F1" w:rsidRPr="00D3574F" w:rsidRDefault="008039F1" w:rsidP="00B11BE1">
            <w:pPr>
              <w:jc w:val="right"/>
              <w:rPr>
                <w:sz w:val="18"/>
                <w:szCs w:val="18"/>
              </w:rPr>
            </w:pPr>
            <w:r w:rsidRPr="00D3574F">
              <w:rPr>
                <w:sz w:val="18"/>
                <w:szCs w:val="18"/>
              </w:rPr>
              <w:t>64.3</w:t>
            </w:r>
          </w:p>
        </w:tc>
        <w:tc>
          <w:tcPr>
            <w:tcW w:w="621" w:type="dxa"/>
            <w:noWrap/>
          </w:tcPr>
          <w:p w:rsidR="008039F1" w:rsidRPr="00D3574F" w:rsidRDefault="008039F1" w:rsidP="00B11BE1">
            <w:pPr>
              <w:jc w:val="right"/>
              <w:rPr>
                <w:sz w:val="18"/>
                <w:szCs w:val="18"/>
              </w:rPr>
            </w:pPr>
            <w:r w:rsidRPr="00D3574F">
              <w:rPr>
                <w:sz w:val="18"/>
                <w:szCs w:val="18"/>
              </w:rPr>
              <w:t>10.9</w:t>
            </w:r>
          </w:p>
        </w:tc>
        <w:tc>
          <w:tcPr>
            <w:tcW w:w="642" w:type="dxa"/>
            <w:noWrap/>
          </w:tcPr>
          <w:p w:rsidR="008039F1" w:rsidRPr="00D3574F" w:rsidRDefault="008039F1" w:rsidP="00B11BE1">
            <w:pPr>
              <w:jc w:val="right"/>
              <w:rPr>
                <w:sz w:val="18"/>
                <w:szCs w:val="18"/>
              </w:rPr>
            </w:pPr>
            <w:r w:rsidRPr="00D3574F">
              <w:rPr>
                <w:sz w:val="18"/>
                <w:szCs w:val="18"/>
              </w:rPr>
              <w:t>32.3</w:t>
            </w:r>
          </w:p>
        </w:tc>
        <w:tc>
          <w:tcPr>
            <w:tcW w:w="531" w:type="dxa"/>
            <w:noWrap/>
          </w:tcPr>
          <w:p w:rsidR="008039F1" w:rsidRPr="00D3574F" w:rsidRDefault="008039F1" w:rsidP="00B11BE1">
            <w:pPr>
              <w:jc w:val="right"/>
              <w:rPr>
                <w:sz w:val="18"/>
                <w:szCs w:val="18"/>
              </w:rPr>
            </w:pPr>
            <w:r w:rsidRPr="00D3574F">
              <w:rPr>
                <w:sz w:val="18"/>
                <w:szCs w:val="18"/>
              </w:rPr>
              <w:t>0.6</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Stud</w:t>
            </w:r>
            <w:r>
              <w:rPr>
                <w:sz w:val="18"/>
                <w:szCs w:val="18"/>
              </w:rPr>
              <w:t>ent</w:t>
            </w:r>
            <w:r w:rsidRPr="00D3574F">
              <w:rPr>
                <w:sz w:val="18"/>
                <w:szCs w:val="18"/>
              </w:rPr>
              <w:t>/Home/Retired</w:t>
            </w:r>
          </w:p>
        </w:tc>
        <w:tc>
          <w:tcPr>
            <w:tcW w:w="642" w:type="dxa"/>
            <w:noWrap/>
          </w:tcPr>
          <w:p w:rsidR="008039F1" w:rsidRPr="00D3574F" w:rsidRDefault="008039F1" w:rsidP="00B11BE1">
            <w:pPr>
              <w:jc w:val="right"/>
              <w:rPr>
                <w:sz w:val="18"/>
                <w:szCs w:val="18"/>
              </w:rPr>
            </w:pPr>
            <w:r w:rsidRPr="00D3574F">
              <w:rPr>
                <w:sz w:val="18"/>
                <w:szCs w:val="18"/>
              </w:rPr>
              <w:t>14.5</w:t>
            </w:r>
          </w:p>
        </w:tc>
        <w:tc>
          <w:tcPr>
            <w:tcW w:w="621" w:type="dxa"/>
            <w:noWrap/>
          </w:tcPr>
          <w:p w:rsidR="008039F1" w:rsidRPr="00D3574F" w:rsidRDefault="008039F1" w:rsidP="00B11BE1">
            <w:pPr>
              <w:jc w:val="right"/>
              <w:rPr>
                <w:sz w:val="18"/>
                <w:szCs w:val="18"/>
              </w:rPr>
            </w:pPr>
            <w:r w:rsidRPr="00D3574F">
              <w:rPr>
                <w:sz w:val="18"/>
                <w:szCs w:val="18"/>
              </w:rPr>
              <w:t>3.3</w:t>
            </w:r>
          </w:p>
        </w:tc>
        <w:tc>
          <w:tcPr>
            <w:tcW w:w="621" w:type="dxa"/>
            <w:noWrap/>
          </w:tcPr>
          <w:p w:rsidR="008039F1" w:rsidRPr="00D3574F" w:rsidRDefault="008039F1" w:rsidP="00B11BE1">
            <w:pPr>
              <w:jc w:val="right"/>
              <w:rPr>
                <w:sz w:val="18"/>
                <w:szCs w:val="18"/>
              </w:rPr>
            </w:pPr>
            <w:r w:rsidRPr="00D3574F">
              <w:rPr>
                <w:sz w:val="18"/>
                <w:szCs w:val="18"/>
              </w:rPr>
              <w:t>16.7</w:t>
            </w:r>
          </w:p>
        </w:tc>
        <w:tc>
          <w:tcPr>
            <w:tcW w:w="642" w:type="dxa"/>
            <w:noWrap/>
          </w:tcPr>
          <w:p w:rsidR="008039F1" w:rsidRPr="00D3574F" w:rsidRDefault="008039F1" w:rsidP="00B11BE1">
            <w:pPr>
              <w:jc w:val="right"/>
              <w:rPr>
                <w:sz w:val="18"/>
                <w:szCs w:val="18"/>
              </w:rPr>
            </w:pPr>
            <w:r w:rsidRPr="00D3574F">
              <w:rPr>
                <w:sz w:val="18"/>
                <w:szCs w:val="18"/>
              </w:rPr>
              <w:t>62.4</w:t>
            </w:r>
          </w:p>
        </w:tc>
        <w:tc>
          <w:tcPr>
            <w:tcW w:w="621" w:type="dxa"/>
            <w:noWrap/>
          </w:tcPr>
          <w:p w:rsidR="008039F1" w:rsidRPr="00D3574F" w:rsidRDefault="008039F1" w:rsidP="00B11BE1">
            <w:pPr>
              <w:jc w:val="right"/>
              <w:rPr>
                <w:sz w:val="18"/>
                <w:szCs w:val="18"/>
              </w:rPr>
            </w:pPr>
            <w:r w:rsidRPr="00D3574F">
              <w:rPr>
                <w:sz w:val="18"/>
                <w:szCs w:val="18"/>
              </w:rPr>
              <w:t>10.7</w:t>
            </w:r>
          </w:p>
        </w:tc>
        <w:tc>
          <w:tcPr>
            <w:tcW w:w="642" w:type="dxa"/>
            <w:noWrap/>
          </w:tcPr>
          <w:p w:rsidR="008039F1" w:rsidRPr="00D3574F" w:rsidRDefault="008039F1" w:rsidP="00B11BE1">
            <w:pPr>
              <w:jc w:val="right"/>
              <w:rPr>
                <w:sz w:val="18"/>
                <w:szCs w:val="18"/>
              </w:rPr>
            </w:pPr>
            <w:r w:rsidRPr="00D3574F">
              <w:rPr>
                <w:sz w:val="18"/>
                <w:szCs w:val="18"/>
              </w:rPr>
              <w:t>27.7</w:t>
            </w:r>
          </w:p>
        </w:tc>
        <w:tc>
          <w:tcPr>
            <w:tcW w:w="531" w:type="dxa"/>
            <w:noWrap/>
          </w:tcPr>
          <w:p w:rsidR="008039F1" w:rsidRPr="00D3574F" w:rsidRDefault="008039F1" w:rsidP="00B11BE1">
            <w:pPr>
              <w:jc w:val="right"/>
              <w:rPr>
                <w:sz w:val="18"/>
                <w:szCs w:val="18"/>
              </w:rPr>
            </w:pPr>
            <w:r w:rsidRPr="00D3574F">
              <w:rPr>
                <w:sz w:val="18"/>
                <w:szCs w:val="18"/>
              </w:rPr>
              <w:t>0.8</w:t>
            </w:r>
          </w:p>
        </w:tc>
        <w:tc>
          <w:tcPr>
            <w:tcW w:w="531" w:type="dxa"/>
            <w:noWrap/>
          </w:tcPr>
          <w:p w:rsidR="008039F1" w:rsidRPr="00D3574F" w:rsidRDefault="008039F1" w:rsidP="00B11BE1">
            <w:pPr>
              <w:jc w:val="right"/>
              <w:rPr>
                <w:sz w:val="18"/>
                <w:szCs w:val="18"/>
              </w:rPr>
            </w:pPr>
            <w:r w:rsidRPr="00D3574F">
              <w:rPr>
                <w:sz w:val="18"/>
                <w:szCs w:val="18"/>
              </w:rPr>
              <w:t>0.8</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Religion</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No religion</w:t>
            </w:r>
          </w:p>
        </w:tc>
        <w:tc>
          <w:tcPr>
            <w:tcW w:w="642" w:type="dxa"/>
            <w:noWrap/>
          </w:tcPr>
          <w:p w:rsidR="008039F1" w:rsidRPr="00D3574F" w:rsidRDefault="008039F1" w:rsidP="00B11BE1">
            <w:pPr>
              <w:jc w:val="right"/>
              <w:rPr>
                <w:sz w:val="18"/>
                <w:szCs w:val="18"/>
              </w:rPr>
            </w:pPr>
            <w:r w:rsidRPr="00D3574F">
              <w:rPr>
                <w:sz w:val="18"/>
                <w:szCs w:val="18"/>
              </w:rPr>
              <w:t>10.8</w:t>
            </w:r>
          </w:p>
        </w:tc>
        <w:tc>
          <w:tcPr>
            <w:tcW w:w="621" w:type="dxa"/>
            <w:noWrap/>
          </w:tcPr>
          <w:p w:rsidR="008039F1" w:rsidRPr="00D3574F" w:rsidRDefault="008039F1" w:rsidP="00B11BE1">
            <w:pPr>
              <w:jc w:val="right"/>
              <w:rPr>
                <w:sz w:val="18"/>
                <w:szCs w:val="18"/>
              </w:rPr>
            </w:pPr>
            <w:r w:rsidRPr="00D3574F">
              <w:rPr>
                <w:sz w:val="18"/>
                <w:szCs w:val="18"/>
              </w:rPr>
              <w:t>2.4</w:t>
            </w:r>
          </w:p>
        </w:tc>
        <w:tc>
          <w:tcPr>
            <w:tcW w:w="621" w:type="dxa"/>
            <w:noWrap/>
          </w:tcPr>
          <w:p w:rsidR="008039F1" w:rsidRPr="00D3574F" w:rsidRDefault="008039F1" w:rsidP="00B11BE1">
            <w:pPr>
              <w:jc w:val="right"/>
              <w:rPr>
                <w:sz w:val="18"/>
                <w:szCs w:val="18"/>
              </w:rPr>
            </w:pPr>
            <w:r w:rsidRPr="00D3574F">
              <w:rPr>
                <w:sz w:val="18"/>
                <w:szCs w:val="18"/>
              </w:rPr>
              <w:t>16.1</w:t>
            </w:r>
          </w:p>
        </w:tc>
        <w:tc>
          <w:tcPr>
            <w:tcW w:w="642" w:type="dxa"/>
            <w:noWrap/>
          </w:tcPr>
          <w:p w:rsidR="008039F1" w:rsidRPr="00D3574F" w:rsidRDefault="008039F1" w:rsidP="00B11BE1">
            <w:pPr>
              <w:jc w:val="right"/>
              <w:rPr>
                <w:sz w:val="18"/>
                <w:szCs w:val="18"/>
              </w:rPr>
            </w:pPr>
            <w:r w:rsidRPr="00D3574F">
              <w:rPr>
                <w:sz w:val="18"/>
                <w:szCs w:val="18"/>
              </w:rPr>
              <w:t>72.7</w:t>
            </w:r>
          </w:p>
        </w:tc>
        <w:tc>
          <w:tcPr>
            <w:tcW w:w="621" w:type="dxa"/>
            <w:noWrap/>
          </w:tcPr>
          <w:p w:rsidR="008039F1" w:rsidRPr="00D3574F" w:rsidRDefault="008039F1" w:rsidP="00B11BE1">
            <w:pPr>
              <w:jc w:val="right"/>
              <w:rPr>
                <w:sz w:val="18"/>
                <w:szCs w:val="18"/>
              </w:rPr>
            </w:pPr>
            <w:r w:rsidRPr="00D3574F">
              <w:rPr>
                <w:sz w:val="18"/>
                <w:szCs w:val="18"/>
              </w:rPr>
              <w:t>10.0</w:t>
            </w:r>
          </w:p>
        </w:tc>
        <w:tc>
          <w:tcPr>
            <w:tcW w:w="642" w:type="dxa"/>
            <w:noWrap/>
          </w:tcPr>
          <w:p w:rsidR="008039F1" w:rsidRPr="00D3574F" w:rsidRDefault="008039F1" w:rsidP="00B11BE1">
            <w:pPr>
              <w:jc w:val="right"/>
              <w:rPr>
                <w:sz w:val="18"/>
                <w:szCs w:val="18"/>
              </w:rPr>
            </w:pPr>
            <w:r w:rsidRPr="00D3574F">
              <w:rPr>
                <w:sz w:val="18"/>
                <w:szCs w:val="18"/>
              </w:rPr>
              <w:t>21.8</w:t>
            </w:r>
          </w:p>
        </w:tc>
        <w:tc>
          <w:tcPr>
            <w:tcW w:w="531" w:type="dxa"/>
            <w:noWrap/>
          </w:tcPr>
          <w:p w:rsidR="008039F1" w:rsidRPr="00D3574F" w:rsidRDefault="008039F1" w:rsidP="00B11BE1">
            <w:pPr>
              <w:jc w:val="right"/>
              <w:rPr>
                <w:sz w:val="18"/>
                <w:szCs w:val="18"/>
              </w:rPr>
            </w:pPr>
            <w:r w:rsidRPr="00D3574F">
              <w:rPr>
                <w:sz w:val="18"/>
                <w:szCs w:val="18"/>
              </w:rPr>
              <w:t>0.9</w:t>
            </w:r>
          </w:p>
        </w:tc>
        <w:tc>
          <w:tcPr>
            <w:tcW w:w="531" w:type="dxa"/>
            <w:noWrap/>
          </w:tcPr>
          <w:p w:rsidR="008039F1" w:rsidRPr="00D3574F" w:rsidRDefault="008039F1" w:rsidP="00B11BE1">
            <w:pPr>
              <w:jc w:val="right"/>
              <w:rPr>
                <w:sz w:val="18"/>
                <w:szCs w:val="18"/>
              </w:rPr>
            </w:pPr>
            <w:r w:rsidRPr="00D3574F">
              <w:rPr>
                <w:sz w:val="18"/>
                <w:szCs w:val="18"/>
              </w:rPr>
              <w:t>0.6</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Anglican</w:t>
            </w:r>
          </w:p>
        </w:tc>
        <w:tc>
          <w:tcPr>
            <w:tcW w:w="642" w:type="dxa"/>
            <w:noWrap/>
          </w:tcPr>
          <w:p w:rsidR="008039F1" w:rsidRPr="00D3574F" w:rsidRDefault="008039F1" w:rsidP="00B11BE1">
            <w:pPr>
              <w:jc w:val="right"/>
              <w:rPr>
                <w:sz w:val="18"/>
                <w:szCs w:val="18"/>
              </w:rPr>
            </w:pPr>
            <w:r w:rsidRPr="00D3574F">
              <w:rPr>
                <w:sz w:val="18"/>
                <w:szCs w:val="18"/>
              </w:rPr>
              <w:t>9.9</w:t>
            </w:r>
          </w:p>
        </w:tc>
        <w:tc>
          <w:tcPr>
            <w:tcW w:w="621" w:type="dxa"/>
            <w:noWrap/>
          </w:tcPr>
          <w:p w:rsidR="008039F1" w:rsidRPr="00D3574F" w:rsidRDefault="008039F1" w:rsidP="00B11BE1">
            <w:pPr>
              <w:jc w:val="right"/>
              <w:rPr>
                <w:sz w:val="18"/>
                <w:szCs w:val="18"/>
              </w:rPr>
            </w:pPr>
            <w:r w:rsidRPr="00D3574F">
              <w:rPr>
                <w:sz w:val="18"/>
                <w:szCs w:val="18"/>
              </w:rPr>
              <w:t>2.6</w:t>
            </w:r>
          </w:p>
        </w:tc>
        <w:tc>
          <w:tcPr>
            <w:tcW w:w="621" w:type="dxa"/>
            <w:noWrap/>
          </w:tcPr>
          <w:p w:rsidR="008039F1" w:rsidRPr="00D3574F" w:rsidRDefault="008039F1" w:rsidP="00B11BE1">
            <w:pPr>
              <w:jc w:val="right"/>
              <w:rPr>
                <w:sz w:val="18"/>
                <w:szCs w:val="18"/>
              </w:rPr>
            </w:pPr>
            <w:r w:rsidRPr="00D3574F">
              <w:rPr>
                <w:sz w:val="18"/>
                <w:szCs w:val="18"/>
              </w:rPr>
              <w:t>14.7</w:t>
            </w:r>
          </w:p>
        </w:tc>
        <w:tc>
          <w:tcPr>
            <w:tcW w:w="642" w:type="dxa"/>
            <w:noWrap/>
          </w:tcPr>
          <w:p w:rsidR="008039F1" w:rsidRPr="00D3574F" w:rsidRDefault="008039F1" w:rsidP="00B11BE1">
            <w:pPr>
              <w:jc w:val="right"/>
              <w:rPr>
                <w:sz w:val="18"/>
                <w:szCs w:val="18"/>
              </w:rPr>
            </w:pPr>
            <w:r w:rsidRPr="00D3574F">
              <w:rPr>
                <w:sz w:val="18"/>
                <w:szCs w:val="18"/>
              </w:rPr>
              <w:t>71.6</w:t>
            </w:r>
          </w:p>
        </w:tc>
        <w:tc>
          <w:tcPr>
            <w:tcW w:w="621" w:type="dxa"/>
            <w:noWrap/>
          </w:tcPr>
          <w:p w:rsidR="008039F1" w:rsidRPr="00D3574F" w:rsidRDefault="008039F1" w:rsidP="00B11BE1">
            <w:pPr>
              <w:jc w:val="right"/>
              <w:rPr>
                <w:sz w:val="18"/>
                <w:szCs w:val="18"/>
              </w:rPr>
            </w:pPr>
            <w:r w:rsidRPr="00D3574F">
              <w:rPr>
                <w:sz w:val="18"/>
                <w:szCs w:val="18"/>
              </w:rPr>
              <w:t>9.7</w:t>
            </w:r>
          </w:p>
        </w:tc>
        <w:tc>
          <w:tcPr>
            <w:tcW w:w="642" w:type="dxa"/>
            <w:noWrap/>
          </w:tcPr>
          <w:p w:rsidR="008039F1" w:rsidRPr="00D3574F" w:rsidRDefault="008039F1" w:rsidP="00B11BE1">
            <w:pPr>
              <w:jc w:val="right"/>
              <w:rPr>
                <w:sz w:val="18"/>
                <w:szCs w:val="18"/>
              </w:rPr>
            </w:pPr>
            <w:r w:rsidRPr="00D3574F">
              <w:rPr>
                <w:sz w:val="18"/>
                <w:szCs w:val="18"/>
              </w:rPr>
              <w:t>21.0</w:t>
            </w:r>
          </w:p>
        </w:tc>
        <w:tc>
          <w:tcPr>
            <w:tcW w:w="531" w:type="dxa"/>
            <w:noWrap/>
          </w:tcPr>
          <w:p w:rsidR="008039F1" w:rsidRPr="00D3574F" w:rsidRDefault="008039F1" w:rsidP="00B11BE1">
            <w:pPr>
              <w:jc w:val="right"/>
              <w:rPr>
                <w:sz w:val="18"/>
                <w:szCs w:val="18"/>
              </w:rPr>
            </w:pPr>
            <w:r w:rsidRPr="00D3574F">
              <w:rPr>
                <w:sz w:val="18"/>
                <w:szCs w:val="18"/>
              </w:rPr>
              <w:t>0.4</w:t>
            </w:r>
          </w:p>
        </w:tc>
        <w:tc>
          <w:tcPr>
            <w:tcW w:w="531" w:type="dxa"/>
            <w:noWrap/>
          </w:tcPr>
          <w:p w:rsidR="008039F1" w:rsidRPr="00D3574F" w:rsidRDefault="008039F1" w:rsidP="00B11BE1">
            <w:pPr>
              <w:jc w:val="right"/>
              <w:rPr>
                <w:sz w:val="18"/>
                <w:szCs w:val="18"/>
              </w:rPr>
            </w:pPr>
            <w:r w:rsidRPr="00D3574F">
              <w:rPr>
                <w:sz w:val="18"/>
                <w:szCs w:val="18"/>
              </w:rPr>
              <w:t>0.1</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Presbyterian</w:t>
            </w:r>
          </w:p>
        </w:tc>
        <w:tc>
          <w:tcPr>
            <w:tcW w:w="642" w:type="dxa"/>
            <w:noWrap/>
          </w:tcPr>
          <w:p w:rsidR="008039F1" w:rsidRPr="00D3574F" w:rsidRDefault="008039F1" w:rsidP="00B11BE1">
            <w:pPr>
              <w:jc w:val="right"/>
              <w:rPr>
                <w:sz w:val="18"/>
                <w:szCs w:val="18"/>
              </w:rPr>
            </w:pPr>
            <w:r w:rsidRPr="00D3574F">
              <w:rPr>
                <w:sz w:val="18"/>
                <w:szCs w:val="18"/>
              </w:rPr>
              <w:t>8.6</w:t>
            </w:r>
          </w:p>
        </w:tc>
        <w:tc>
          <w:tcPr>
            <w:tcW w:w="621" w:type="dxa"/>
            <w:noWrap/>
          </w:tcPr>
          <w:p w:rsidR="008039F1" w:rsidRPr="00D3574F" w:rsidRDefault="008039F1" w:rsidP="00B11BE1">
            <w:pPr>
              <w:jc w:val="right"/>
              <w:rPr>
                <w:sz w:val="18"/>
                <w:szCs w:val="18"/>
              </w:rPr>
            </w:pPr>
            <w:r w:rsidRPr="00D3574F">
              <w:rPr>
                <w:sz w:val="18"/>
                <w:szCs w:val="18"/>
              </w:rPr>
              <w:t>2.8</w:t>
            </w:r>
          </w:p>
        </w:tc>
        <w:tc>
          <w:tcPr>
            <w:tcW w:w="621" w:type="dxa"/>
            <w:noWrap/>
          </w:tcPr>
          <w:p w:rsidR="008039F1" w:rsidRPr="00D3574F" w:rsidRDefault="008039F1" w:rsidP="00B11BE1">
            <w:pPr>
              <w:jc w:val="right"/>
              <w:rPr>
                <w:sz w:val="18"/>
                <w:szCs w:val="18"/>
              </w:rPr>
            </w:pPr>
            <w:r w:rsidRPr="00D3574F">
              <w:rPr>
                <w:sz w:val="18"/>
                <w:szCs w:val="18"/>
              </w:rPr>
              <w:t>12.9</w:t>
            </w:r>
          </w:p>
        </w:tc>
        <w:tc>
          <w:tcPr>
            <w:tcW w:w="642" w:type="dxa"/>
            <w:noWrap/>
          </w:tcPr>
          <w:p w:rsidR="008039F1" w:rsidRPr="00D3574F" w:rsidRDefault="008039F1" w:rsidP="00B11BE1">
            <w:pPr>
              <w:jc w:val="right"/>
              <w:rPr>
                <w:sz w:val="18"/>
                <w:szCs w:val="18"/>
              </w:rPr>
            </w:pPr>
            <w:r w:rsidRPr="00D3574F">
              <w:rPr>
                <w:sz w:val="18"/>
                <w:szCs w:val="18"/>
              </w:rPr>
              <w:t>72.4</w:t>
            </w:r>
          </w:p>
        </w:tc>
        <w:tc>
          <w:tcPr>
            <w:tcW w:w="621" w:type="dxa"/>
            <w:noWrap/>
          </w:tcPr>
          <w:p w:rsidR="008039F1" w:rsidRPr="00D3574F" w:rsidRDefault="008039F1" w:rsidP="00B11BE1">
            <w:pPr>
              <w:jc w:val="right"/>
              <w:rPr>
                <w:sz w:val="18"/>
                <w:szCs w:val="18"/>
              </w:rPr>
            </w:pPr>
            <w:r w:rsidRPr="00D3574F">
              <w:rPr>
                <w:sz w:val="18"/>
                <w:szCs w:val="18"/>
              </w:rPr>
              <w:t>8.5</w:t>
            </w:r>
          </w:p>
        </w:tc>
        <w:tc>
          <w:tcPr>
            <w:tcW w:w="642" w:type="dxa"/>
            <w:noWrap/>
          </w:tcPr>
          <w:p w:rsidR="008039F1" w:rsidRPr="00D3574F" w:rsidRDefault="008039F1" w:rsidP="00B11BE1">
            <w:pPr>
              <w:jc w:val="right"/>
              <w:rPr>
                <w:sz w:val="18"/>
                <w:szCs w:val="18"/>
              </w:rPr>
            </w:pPr>
            <w:r w:rsidRPr="00D3574F">
              <w:rPr>
                <w:sz w:val="18"/>
                <w:szCs w:val="18"/>
              </w:rPr>
              <w:t>23.3</w:t>
            </w:r>
          </w:p>
        </w:tc>
        <w:tc>
          <w:tcPr>
            <w:tcW w:w="531" w:type="dxa"/>
            <w:noWrap/>
          </w:tcPr>
          <w:p w:rsidR="008039F1" w:rsidRPr="00D3574F" w:rsidRDefault="008039F1" w:rsidP="00B11BE1">
            <w:pPr>
              <w:jc w:val="right"/>
              <w:rPr>
                <w:sz w:val="18"/>
                <w:szCs w:val="18"/>
              </w:rPr>
            </w:pPr>
            <w:r w:rsidRPr="00D3574F">
              <w:rPr>
                <w:sz w:val="18"/>
                <w:szCs w:val="18"/>
              </w:rPr>
              <w:t>0.6</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Catholic</w:t>
            </w:r>
          </w:p>
        </w:tc>
        <w:tc>
          <w:tcPr>
            <w:tcW w:w="642" w:type="dxa"/>
            <w:noWrap/>
          </w:tcPr>
          <w:p w:rsidR="008039F1" w:rsidRPr="00D3574F" w:rsidRDefault="008039F1" w:rsidP="00B11BE1">
            <w:pPr>
              <w:jc w:val="right"/>
              <w:rPr>
                <w:sz w:val="18"/>
                <w:szCs w:val="18"/>
              </w:rPr>
            </w:pPr>
            <w:r w:rsidRPr="00D3574F">
              <w:rPr>
                <w:sz w:val="18"/>
                <w:szCs w:val="18"/>
              </w:rPr>
              <w:t>10.9</w:t>
            </w:r>
          </w:p>
        </w:tc>
        <w:tc>
          <w:tcPr>
            <w:tcW w:w="621" w:type="dxa"/>
            <w:noWrap/>
          </w:tcPr>
          <w:p w:rsidR="008039F1" w:rsidRPr="00D3574F" w:rsidRDefault="008039F1" w:rsidP="00B11BE1">
            <w:pPr>
              <w:jc w:val="right"/>
              <w:rPr>
                <w:sz w:val="18"/>
                <w:szCs w:val="18"/>
              </w:rPr>
            </w:pPr>
            <w:r w:rsidRPr="00D3574F">
              <w:rPr>
                <w:sz w:val="18"/>
                <w:szCs w:val="18"/>
              </w:rPr>
              <w:t>2.6</w:t>
            </w:r>
          </w:p>
        </w:tc>
        <w:tc>
          <w:tcPr>
            <w:tcW w:w="621" w:type="dxa"/>
            <w:noWrap/>
          </w:tcPr>
          <w:p w:rsidR="008039F1" w:rsidRPr="00D3574F" w:rsidRDefault="008039F1" w:rsidP="00B11BE1">
            <w:pPr>
              <w:jc w:val="right"/>
              <w:rPr>
                <w:sz w:val="18"/>
                <w:szCs w:val="18"/>
              </w:rPr>
            </w:pPr>
            <w:r w:rsidRPr="00D3574F">
              <w:rPr>
                <w:sz w:val="18"/>
                <w:szCs w:val="18"/>
              </w:rPr>
              <w:t>15.5</w:t>
            </w:r>
          </w:p>
        </w:tc>
        <w:tc>
          <w:tcPr>
            <w:tcW w:w="642" w:type="dxa"/>
            <w:noWrap/>
          </w:tcPr>
          <w:p w:rsidR="008039F1" w:rsidRPr="00D3574F" w:rsidRDefault="008039F1" w:rsidP="00B11BE1">
            <w:pPr>
              <w:jc w:val="right"/>
              <w:rPr>
                <w:sz w:val="18"/>
                <w:szCs w:val="18"/>
              </w:rPr>
            </w:pPr>
            <w:r w:rsidRPr="00D3574F">
              <w:rPr>
                <w:sz w:val="18"/>
                <w:szCs w:val="18"/>
              </w:rPr>
              <w:t>70.4</w:t>
            </w:r>
          </w:p>
        </w:tc>
        <w:tc>
          <w:tcPr>
            <w:tcW w:w="621" w:type="dxa"/>
            <w:noWrap/>
          </w:tcPr>
          <w:p w:rsidR="008039F1" w:rsidRPr="00D3574F" w:rsidRDefault="008039F1" w:rsidP="00B11BE1">
            <w:pPr>
              <w:jc w:val="right"/>
              <w:rPr>
                <w:sz w:val="18"/>
                <w:szCs w:val="18"/>
              </w:rPr>
            </w:pPr>
            <w:r w:rsidRPr="00D3574F">
              <w:rPr>
                <w:sz w:val="18"/>
                <w:szCs w:val="18"/>
              </w:rPr>
              <w:t>8.0</w:t>
            </w:r>
          </w:p>
        </w:tc>
        <w:tc>
          <w:tcPr>
            <w:tcW w:w="642" w:type="dxa"/>
            <w:noWrap/>
          </w:tcPr>
          <w:p w:rsidR="008039F1" w:rsidRPr="00D3574F" w:rsidRDefault="008039F1" w:rsidP="00B11BE1">
            <w:pPr>
              <w:jc w:val="right"/>
              <w:rPr>
                <w:sz w:val="18"/>
                <w:szCs w:val="18"/>
              </w:rPr>
            </w:pPr>
            <w:r w:rsidRPr="00D3574F">
              <w:rPr>
                <w:sz w:val="18"/>
                <w:szCs w:val="18"/>
              </w:rPr>
              <w:t>23.8</w:t>
            </w:r>
          </w:p>
        </w:tc>
        <w:tc>
          <w:tcPr>
            <w:tcW w:w="531" w:type="dxa"/>
            <w:noWrap/>
          </w:tcPr>
          <w:p w:rsidR="008039F1" w:rsidRPr="00D3574F" w:rsidRDefault="008039F1" w:rsidP="00B11BE1">
            <w:pPr>
              <w:jc w:val="right"/>
              <w:rPr>
                <w:sz w:val="18"/>
                <w:szCs w:val="18"/>
              </w:rPr>
            </w:pPr>
            <w:r w:rsidRPr="00D3574F">
              <w:rPr>
                <w:sz w:val="18"/>
                <w:szCs w:val="18"/>
              </w:rPr>
              <w:t>0.4</w:t>
            </w:r>
          </w:p>
        </w:tc>
        <w:tc>
          <w:tcPr>
            <w:tcW w:w="531" w:type="dxa"/>
            <w:noWrap/>
          </w:tcPr>
          <w:p w:rsidR="008039F1" w:rsidRPr="00D3574F" w:rsidRDefault="008039F1" w:rsidP="00B11BE1">
            <w:pPr>
              <w:jc w:val="right"/>
              <w:rPr>
                <w:sz w:val="18"/>
                <w:szCs w:val="18"/>
              </w:rPr>
            </w:pPr>
            <w:r w:rsidRPr="00D3574F">
              <w:rPr>
                <w:sz w:val="18"/>
                <w:szCs w:val="18"/>
              </w:rPr>
              <w:t>0.4</w:t>
            </w:r>
          </w:p>
        </w:tc>
      </w:tr>
      <w:tr w:rsidR="008039F1" w:rsidRPr="00D3574F" w:rsidTr="00F156BF">
        <w:tc>
          <w:tcPr>
            <w:tcW w:w="2506" w:type="dxa"/>
            <w:tcBorders>
              <w:bottom w:val="nil"/>
            </w:tcBorders>
          </w:tcPr>
          <w:p w:rsidR="008039F1" w:rsidRPr="00D3574F" w:rsidRDefault="008039F1" w:rsidP="00B11BE1">
            <w:pPr>
              <w:rPr>
                <w:sz w:val="18"/>
                <w:szCs w:val="18"/>
              </w:rPr>
            </w:pPr>
            <w:r w:rsidRPr="00D3574F">
              <w:rPr>
                <w:sz w:val="18"/>
                <w:szCs w:val="18"/>
              </w:rPr>
              <w:t xml:space="preserve">   Other Christian</w:t>
            </w:r>
          </w:p>
        </w:tc>
        <w:tc>
          <w:tcPr>
            <w:tcW w:w="642" w:type="dxa"/>
            <w:tcBorders>
              <w:bottom w:val="nil"/>
            </w:tcBorders>
            <w:noWrap/>
          </w:tcPr>
          <w:p w:rsidR="008039F1" w:rsidRPr="00D3574F" w:rsidRDefault="008039F1" w:rsidP="00B11BE1">
            <w:pPr>
              <w:jc w:val="right"/>
              <w:rPr>
                <w:sz w:val="18"/>
                <w:szCs w:val="18"/>
              </w:rPr>
            </w:pPr>
            <w:r w:rsidRPr="00D3574F">
              <w:rPr>
                <w:sz w:val="18"/>
                <w:szCs w:val="18"/>
              </w:rPr>
              <w:t>13.1</w:t>
            </w:r>
          </w:p>
        </w:tc>
        <w:tc>
          <w:tcPr>
            <w:tcW w:w="621" w:type="dxa"/>
            <w:tcBorders>
              <w:bottom w:val="nil"/>
            </w:tcBorders>
            <w:noWrap/>
          </w:tcPr>
          <w:p w:rsidR="008039F1" w:rsidRPr="00D3574F" w:rsidRDefault="008039F1" w:rsidP="00B11BE1">
            <w:pPr>
              <w:jc w:val="right"/>
              <w:rPr>
                <w:sz w:val="18"/>
                <w:szCs w:val="18"/>
              </w:rPr>
            </w:pPr>
            <w:r w:rsidRPr="00D3574F">
              <w:rPr>
                <w:sz w:val="18"/>
                <w:szCs w:val="18"/>
              </w:rPr>
              <w:t>3.4</w:t>
            </w:r>
          </w:p>
        </w:tc>
        <w:tc>
          <w:tcPr>
            <w:tcW w:w="621" w:type="dxa"/>
            <w:tcBorders>
              <w:bottom w:val="nil"/>
            </w:tcBorders>
            <w:noWrap/>
          </w:tcPr>
          <w:p w:rsidR="008039F1" w:rsidRPr="00D3574F" w:rsidRDefault="008039F1" w:rsidP="00B11BE1">
            <w:pPr>
              <w:jc w:val="right"/>
              <w:rPr>
                <w:sz w:val="18"/>
                <w:szCs w:val="18"/>
              </w:rPr>
            </w:pPr>
            <w:r w:rsidRPr="00D3574F">
              <w:rPr>
                <w:sz w:val="18"/>
                <w:szCs w:val="18"/>
              </w:rPr>
              <w:t>15.2</w:t>
            </w:r>
          </w:p>
        </w:tc>
        <w:tc>
          <w:tcPr>
            <w:tcW w:w="642" w:type="dxa"/>
            <w:tcBorders>
              <w:bottom w:val="nil"/>
            </w:tcBorders>
            <w:noWrap/>
          </w:tcPr>
          <w:p w:rsidR="008039F1" w:rsidRPr="00D3574F" w:rsidRDefault="008039F1" w:rsidP="00B11BE1">
            <w:pPr>
              <w:jc w:val="right"/>
              <w:rPr>
                <w:sz w:val="18"/>
                <w:szCs w:val="18"/>
              </w:rPr>
            </w:pPr>
            <w:r w:rsidRPr="00D3574F">
              <w:rPr>
                <w:sz w:val="18"/>
                <w:szCs w:val="18"/>
              </w:rPr>
              <w:t>57.7</w:t>
            </w:r>
          </w:p>
        </w:tc>
        <w:tc>
          <w:tcPr>
            <w:tcW w:w="621" w:type="dxa"/>
            <w:tcBorders>
              <w:bottom w:val="nil"/>
            </w:tcBorders>
            <w:noWrap/>
          </w:tcPr>
          <w:p w:rsidR="008039F1" w:rsidRPr="00D3574F" w:rsidRDefault="008039F1" w:rsidP="00B11BE1">
            <w:pPr>
              <w:jc w:val="right"/>
              <w:rPr>
                <w:sz w:val="18"/>
                <w:szCs w:val="18"/>
              </w:rPr>
            </w:pPr>
            <w:r w:rsidRPr="00D3574F">
              <w:rPr>
                <w:sz w:val="18"/>
                <w:szCs w:val="18"/>
              </w:rPr>
              <w:t>7.2</w:t>
            </w:r>
          </w:p>
        </w:tc>
        <w:tc>
          <w:tcPr>
            <w:tcW w:w="642" w:type="dxa"/>
            <w:tcBorders>
              <w:bottom w:val="nil"/>
            </w:tcBorders>
            <w:noWrap/>
          </w:tcPr>
          <w:p w:rsidR="008039F1" w:rsidRPr="00D3574F" w:rsidRDefault="008039F1" w:rsidP="00B11BE1">
            <w:pPr>
              <w:jc w:val="right"/>
              <w:rPr>
                <w:sz w:val="18"/>
                <w:szCs w:val="18"/>
              </w:rPr>
            </w:pPr>
            <w:r w:rsidRPr="00D3574F">
              <w:rPr>
                <w:sz w:val="18"/>
                <w:szCs w:val="18"/>
              </w:rPr>
              <w:t>36.0</w:t>
            </w:r>
          </w:p>
        </w:tc>
        <w:tc>
          <w:tcPr>
            <w:tcW w:w="531" w:type="dxa"/>
            <w:tcBorders>
              <w:bottom w:val="nil"/>
            </w:tcBorders>
            <w:noWrap/>
          </w:tcPr>
          <w:p w:rsidR="008039F1" w:rsidRPr="00D3574F" w:rsidRDefault="008039F1" w:rsidP="00B11BE1">
            <w:pPr>
              <w:jc w:val="right"/>
              <w:rPr>
                <w:sz w:val="18"/>
                <w:szCs w:val="18"/>
              </w:rPr>
            </w:pPr>
            <w:r w:rsidRPr="00D3574F">
              <w:rPr>
                <w:sz w:val="18"/>
                <w:szCs w:val="18"/>
              </w:rPr>
              <w:t>0.7</w:t>
            </w:r>
          </w:p>
        </w:tc>
        <w:tc>
          <w:tcPr>
            <w:tcW w:w="531" w:type="dxa"/>
            <w:tcBorders>
              <w:bottom w:val="nil"/>
            </w:tcBorders>
            <w:noWrap/>
          </w:tcPr>
          <w:p w:rsidR="008039F1" w:rsidRPr="00D3574F" w:rsidRDefault="008039F1" w:rsidP="00B11BE1">
            <w:pPr>
              <w:jc w:val="right"/>
              <w:rPr>
                <w:sz w:val="18"/>
                <w:szCs w:val="18"/>
              </w:rPr>
            </w:pPr>
            <w:r w:rsidRPr="00D3574F">
              <w:rPr>
                <w:sz w:val="18"/>
                <w:szCs w:val="18"/>
              </w:rPr>
              <w:t>0.5</w:t>
            </w:r>
          </w:p>
        </w:tc>
      </w:tr>
      <w:tr w:rsidR="008039F1" w:rsidRPr="00D3574F" w:rsidTr="00F156BF">
        <w:tc>
          <w:tcPr>
            <w:tcW w:w="2506" w:type="dxa"/>
            <w:tcBorders>
              <w:top w:val="nil"/>
              <w:bottom w:val="single" w:sz="4" w:space="0" w:color="auto"/>
            </w:tcBorders>
          </w:tcPr>
          <w:p w:rsidR="008039F1" w:rsidRPr="00D3574F" w:rsidRDefault="008039F1" w:rsidP="00B11BE1">
            <w:pPr>
              <w:rPr>
                <w:sz w:val="18"/>
                <w:szCs w:val="18"/>
              </w:rPr>
            </w:pPr>
            <w:r w:rsidRPr="00D3574F">
              <w:rPr>
                <w:sz w:val="18"/>
                <w:szCs w:val="18"/>
              </w:rPr>
              <w:t xml:space="preserve">   Other religion</w:t>
            </w:r>
          </w:p>
        </w:tc>
        <w:tc>
          <w:tcPr>
            <w:tcW w:w="642"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18.0</w:t>
            </w:r>
          </w:p>
        </w:tc>
        <w:tc>
          <w:tcPr>
            <w:tcW w:w="621"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5.1</w:t>
            </w:r>
          </w:p>
        </w:tc>
        <w:tc>
          <w:tcPr>
            <w:tcW w:w="621"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19.8</w:t>
            </w:r>
          </w:p>
        </w:tc>
        <w:tc>
          <w:tcPr>
            <w:tcW w:w="642"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46.1</w:t>
            </w:r>
          </w:p>
        </w:tc>
        <w:tc>
          <w:tcPr>
            <w:tcW w:w="621"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12.0</w:t>
            </w:r>
          </w:p>
        </w:tc>
        <w:tc>
          <w:tcPr>
            <w:tcW w:w="642"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41.9</w:t>
            </w:r>
          </w:p>
        </w:tc>
        <w:tc>
          <w:tcPr>
            <w:tcW w:w="531"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1.3</w:t>
            </w:r>
          </w:p>
        </w:tc>
        <w:tc>
          <w:tcPr>
            <w:tcW w:w="531" w:type="dxa"/>
            <w:tcBorders>
              <w:top w:val="nil"/>
              <w:bottom w:val="single" w:sz="4" w:space="0" w:color="auto"/>
            </w:tcBorders>
            <w:noWrap/>
          </w:tcPr>
          <w:p w:rsidR="008039F1" w:rsidRPr="00D3574F" w:rsidRDefault="008039F1" w:rsidP="00B11BE1">
            <w:pPr>
              <w:jc w:val="right"/>
              <w:rPr>
                <w:sz w:val="18"/>
                <w:szCs w:val="18"/>
              </w:rPr>
            </w:pPr>
            <w:r w:rsidRPr="00D3574F">
              <w:rPr>
                <w:sz w:val="18"/>
                <w:szCs w:val="18"/>
              </w:rPr>
              <w:t>0.4</w:t>
            </w:r>
          </w:p>
        </w:tc>
      </w:tr>
      <w:tr w:rsidR="008039F1" w:rsidRPr="00D3574F" w:rsidTr="00F156BF">
        <w:tc>
          <w:tcPr>
            <w:tcW w:w="2506" w:type="dxa"/>
            <w:tcBorders>
              <w:top w:val="single" w:sz="4" w:space="0" w:color="auto"/>
              <w:bottom w:val="nil"/>
            </w:tcBorders>
          </w:tcPr>
          <w:p w:rsidR="008039F1" w:rsidRPr="00D3574F" w:rsidRDefault="008039F1" w:rsidP="00F156BF">
            <w:pPr>
              <w:keepNext/>
              <w:keepLines/>
              <w:spacing w:before="60"/>
              <w:rPr>
                <w:b/>
                <w:bCs/>
                <w:sz w:val="18"/>
                <w:szCs w:val="18"/>
              </w:rPr>
            </w:pPr>
            <w:r w:rsidRPr="00D3574F">
              <w:rPr>
                <w:b/>
                <w:bCs/>
                <w:sz w:val="18"/>
                <w:szCs w:val="18"/>
              </w:rPr>
              <w:lastRenderedPageBreak/>
              <w:t>Household size</w:t>
            </w:r>
          </w:p>
        </w:tc>
        <w:tc>
          <w:tcPr>
            <w:tcW w:w="642"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621"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621"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642"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621"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642"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531"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c>
          <w:tcPr>
            <w:tcW w:w="531" w:type="dxa"/>
            <w:tcBorders>
              <w:top w:val="single" w:sz="4" w:space="0" w:color="auto"/>
              <w:bottom w:val="nil"/>
            </w:tcBorders>
            <w:noWrap/>
          </w:tcPr>
          <w:p w:rsidR="008039F1" w:rsidRPr="00D3574F" w:rsidRDefault="008039F1" w:rsidP="00F156BF">
            <w:pPr>
              <w:keepNext/>
              <w:keepLines/>
              <w:spacing w:before="60"/>
              <w:jc w:val="right"/>
              <w:rPr>
                <w:sz w:val="18"/>
                <w:szCs w:val="18"/>
              </w:rPr>
            </w:pPr>
          </w:p>
        </w:tc>
      </w:tr>
      <w:tr w:rsidR="008039F1" w:rsidRPr="00D3574F" w:rsidTr="00F156BF">
        <w:tc>
          <w:tcPr>
            <w:tcW w:w="2506" w:type="dxa"/>
            <w:tcBorders>
              <w:top w:val="nil"/>
            </w:tcBorders>
          </w:tcPr>
          <w:p w:rsidR="008039F1" w:rsidRPr="00D3574F" w:rsidRDefault="008039F1" w:rsidP="00F156BF">
            <w:pPr>
              <w:keepNext/>
              <w:keepLines/>
              <w:ind w:left="142"/>
              <w:rPr>
                <w:sz w:val="18"/>
                <w:szCs w:val="18"/>
              </w:rPr>
            </w:pPr>
            <w:r w:rsidRPr="00D3574F">
              <w:rPr>
                <w:sz w:val="18"/>
                <w:szCs w:val="18"/>
              </w:rPr>
              <w:t>1</w:t>
            </w:r>
          </w:p>
        </w:tc>
        <w:tc>
          <w:tcPr>
            <w:tcW w:w="642" w:type="dxa"/>
            <w:tcBorders>
              <w:top w:val="nil"/>
            </w:tcBorders>
            <w:noWrap/>
          </w:tcPr>
          <w:p w:rsidR="008039F1" w:rsidRPr="00D3574F" w:rsidRDefault="008039F1" w:rsidP="00F156BF">
            <w:pPr>
              <w:keepNext/>
              <w:keepLines/>
              <w:jc w:val="right"/>
              <w:rPr>
                <w:sz w:val="18"/>
                <w:szCs w:val="18"/>
              </w:rPr>
            </w:pPr>
            <w:r w:rsidRPr="00D3574F">
              <w:rPr>
                <w:sz w:val="18"/>
                <w:szCs w:val="18"/>
              </w:rPr>
              <w:t>12.9</w:t>
            </w:r>
          </w:p>
        </w:tc>
        <w:tc>
          <w:tcPr>
            <w:tcW w:w="621" w:type="dxa"/>
            <w:tcBorders>
              <w:top w:val="nil"/>
            </w:tcBorders>
            <w:noWrap/>
          </w:tcPr>
          <w:p w:rsidR="008039F1" w:rsidRPr="00D3574F" w:rsidRDefault="008039F1" w:rsidP="00F156BF">
            <w:pPr>
              <w:keepNext/>
              <w:keepLines/>
              <w:jc w:val="right"/>
              <w:rPr>
                <w:sz w:val="18"/>
                <w:szCs w:val="18"/>
              </w:rPr>
            </w:pPr>
            <w:r w:rsidRPr="00D3574F">
              <w:rPr>
                <w:sz w:val="18"/>
                <w:szCs w:val="18"/>
              </w:rPr>
              <w:t>3.6</w:t>
            </w:r>
          </w:p>
        </w:tc>
        <w:tc>
          <w:tcPr>
            <w:tcW w:w="621" w:type="dxa"/>
            <w:tcBorders>
              <w:top w:val="nil"/>
            </w:tcBorders>
            <w:noWrap/>
          </w:tcPr>
          <w:p w:rsidR="008039F1" w:rsidRPr="00D3574F" w:rsidRDefault="008039F1" w:rsidP="00F156BF">
            <w:pPr>
              <w:keepNext/>
              <w:keepLines/>
              <w:jc w:val="right"/>
              <w:rPr>
                <w:sz w:val="18"/>
                <w:szCs w:val="18"/>
              </w:rPr>
            </w:pPr>
            <w:r w:rsidRPr="00D3574F">
              <w:rPr>
                <w:sz w:val="18"/>
                <w:szCs w:val="18"/>
              </w:rPr>
              <w:t>14.2</w:t>
            </w:r>
          </w:p>
        </w:tc>
        <w:tc>
          <w:tcPr>
            <w:tcW w:w="642" w:type="dxa"/>
            <w:tcBorders>
              <w:top w:val="nil"/>
            </w:tcBorders>
            <w:noWrap/>
          </w:tcPr>
          <w:p w:rsidR="008039F1" w:rsidRPr="00D3574F" w:rsidRDefault="008039F1" w:rsidP="00F156BF">
            <w:pPr>
              <w:keepNext/>
              <w:keepLines/>
              <w:jc w:val="right"/>
              <w:rPr>
                <w:sz w:val="18"/>
                <w:szCs w:val="18"/>
              </w:rPr>
            </w:pPr>
            <w:r w:rsidRPr="00D3574F">
              <w:rPr>
                <w:sz w:val="18"/>
                <w:szCs w:val="18"/>
              </w:rPr>
              <w:t>69.8</w:t>
            </w:r>
          </w:p>
        </w:tc>
        <w:tc>
          <w:tcPr>
            <w:tcW w:w="621" w:type="dxa"/>
            <w:tcBorders>
              <w:top w:val="nil"/>
            </w:tcBorders>
            <w:noWrap/>
          </w:tcPr>
          <w:p w:rsidR="008039F1" w:rsidRPr="00D3574F" w:rsidRDefault="008039F1" w:rsidP="00F156BF">
            <w:pPr>
              <w:keepNext/>
              <w:keepLines/>
              <w:jc w:val="right"/>
              <w:rPr>
                <w:sz w:val="18"/>
                <w:szCs w:val="18"/>
              </w:rPr>
            </w:pPr>
            <w:r w:rsidRPr="00D3574F">
              <w:rPr>
                <w:sz w:val="18"/>
                <w:szCs w:val="18"/>
              </w:rPr>
              <w:t>12.6</w:t>
            </w:r>
          </w:p>
        </w:tc>
        <w:tc>
          <w:tcPr>
            <w:tcW w:w="642" w:type="dxa"/>
            <w:tcBorders>
              <w:top w:val="nil"/>
            </w:tcBorders>
            <w:noWrap/>
          </w:tcPr>
          <w:p w:rsidR="008039F1" w:rsidRPr="00D3574F" w:rsidRDefault="008039F1" w:rsidP="00F156BF">
            <w:pPr>
              <w:keepNext/>
              <w:keepLines/>
              <w:jc w:val="right"/>
              <w:rPr>
                <w:sz w:val="18"/>
                <w:szCs w:val="18"/>
              </w:rPr>
            </w:pPr>
            <w:r w:rsidRPr="00D3574F">
              <w:rPr>
                <w:sz w:val="18"/>
                <w:szCs w:val="18"/>
              </w:rPr>
              <w:t>24.1</w:t>
            </w:r>
          </w:p>
        </w:tc>
        <w:tc>
          <w:tcPr>
            <w:tcW w:w="531" w:type="dxa"/>
            <w:tcBorders>
              <w:top w:val="nil"/>
            </w:tcBorders>
            <w:noWrap/>
          </w:tcPr>
          <w:p w:rsidR="008039F1" w:rsidRPr="00D3574F" w:rsidRDefault="008039F1" w:rsidP="00F156BF">
            <w:pPr>
              <w:keepNext/>
              <w:keepLines/>
              <w:jc w:val="right"/>
              <w:rPr>
                <w:sz w:val="18"/>
                <w:szCs w:val="18"/>
              </w:rPr>
            </w:pPr>
            <w:r w:rsidRPr="00D3574F">
              <w:rPr>
                <w:sz w:val="18"/>
                <w:szCs w:val="18"/>
              </w:rPr>
              <w:t>0.3</w:t>
            </w:r>
          </w:p>
        </w:tc>
        <w:tc>
          <w:tcPr>
            <w:tcW w:w="531" w:type="dxa"/>
            <w:tcBorders>
              <w:top w:val="nil"/>
            </w:tcBorders>
            <w:noWrap/>
          </w:tcPr>
          <w:p w:rsidR="008039F1" w:rsidRPr="00D3574F" w:rsidRDefault="008039F1" w:rsidP="00F156BF">
            <w:pPr>
              <w:keepNext/>
              <w:keepLines/>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F156BF">
            <w:pPr>
              <w:keepNext/>
              <w:keepLines/>
              <w:ind w:left="142"/>
              <w:rPr>
                <w:sz w:val="18"/>
                <w:szCs w:val="18"/>
              </w:rPr>
            </w:pPr>
            <w:r w:rsidRPr="00D3574F">
              <w:rPr>
                <w:sz w:val="18"/>
                <w:szCs w:val="18"/>
              </w:rPr>
              <w:t>2</w:t>
            </w:r>
          </w:p>
        </w:tc>
        <w:tc>
          <w:tcPr>
            <w:tcW w:w="642" w:type="dxa"/>
            <w:noWrap/>
          </w:tcPr>
          <w:p w:rsidR="008039F1" w:rsidRPr="00D3574F" w:rsidRDefault="008039F1" w:rsidP="00F156BF">
            <w:pPr>
              <w:keepNext/>
              <w:keepLines/>
              <w:jc w:val="right"/>
              <w:rPr>
                <w:sz w:val="18"/>
                <w:szCs w:val="18"/>
              </w:rPr>
            </w:pPr>
            <w:r w:rsidRPr="00D3574F">
              <w:rPr>
                <w:sz w:val="18"/>
                <w:szCs w:val="18"/>
              </w:rPr>
              <w:t>10.6</w:t>
            </w:r>
          </w:p>
        </w:tc>
        <w:tc>
          <w:tcPr>
            <w:tcW w:w="621" w:type="dxa"/>
            <w:noWrap/>
          </w:tcPr>
          <w:p w:rsidR="008039F1" w:rsidRPr="00D3574F" w:rsidRDefault="008039F1" w:rsidP="00F156BF">
            <w:pPr>
              <w:keepNext/>
              <w:keepLines/>
              <w:jc w:val="right"/>
              <w:rPr>
                <w:sz w:val="18"/>
                <w:szCs w:val="18"/>
              </w:rPr>
            </w:pPr>
            <w:r w:rsidRPr="00D3574F">
              <w:rPr>
                <w:sz w:val="18"/>
                <w:szCs w:val="18"/>
              </w:rPr>
              <w:t>3.4</w:t>
            </w:r>
          </w:p>
        </w:tc>
        <w:tc>
          <w:tcPr>
            <w:tcW w:w="621" w:type="dxa"/>
            <w:noWrap/>
          </w:tcPr>
          <w:p w:rsidR="008039F1" w:rsidRPr="00D3574F" w:rsidRDefault="008039F1" w:rsidP="00F156BF">
            <w:pPr>
              <w:keepNext/>
              <w:keepLines/>
              <w:jc w:val="right"/>
              <w:rPr>
                <w:sz w:val="18"/>
                <w:szCs w:val="18"/>
              </w:rPr>
            </w:pPr>
            <w:r w:rsidRPr="00D3574F">
              <w:rPr>
                <w:sz w:val="18"/>
                <w:szCs w:val="18"/>
              </w:rPr>
              <w:t>12.5</w:t>
            </w:r>
          </w:p>
        </w:tc>
        <w:tc>
          <w:tcPr>
            <w:tcW w:w="642" w:type="dxa"/>
            <w:noWrap/>
          </w:tcPr>
          <w:p w:rsidR="008039F1" w:rsidRPr="00D3574F" w:rsidRDefault="008039F1" w:rsidP="00F156BF">
            <w:pPr>
              <w:keepNext/>
              <w:keepLines/>
              <w:jc w:val="right"/>
              <w:rPr>
                <w:sz w:val="18"/>
                <w:szCs w:val="18"/>
              </w:rPr>
            </w:pPr>
            <w:r w:rsidRPr="00D3574F">
              <w:rPr>
                <w:sz w:val="18"/>
                <w:szCs w:val="18"/>
              </w:rPr>
              <w:t>71.4</w:t>
            </w:r>
          </w:p>
        </w:tc>
        <w:tc>
          <w:tcPr>
            <w:tcW w:w="621" w:type="dxa"/>
            <w:noWrap/>
          </w:tcPr>
          <w:p w:rsidR="008039F1" w:rsidRPr="00D3574F" w:rsidRDefault="008039F1" w:rsidP="00F156BF">
            <w:pPr>
              <w:keepNext/>
              <w:keepLines/>
              <w:jc w:val="right"/>
              <w:rPr>
                <w:sz w:val="18"/>
                <w:szCs w:val="18"/>
              </w:rPr>
            </w:pPr>
            <w:r w:rsidRPr="00D3574F">
              <w:rPr>
                <w:sz w:val="18"/>
                <w:szCs w:val="18"/>
              </w:rPr>
              <w:t>10.1</w:t>
            </w:r>
          </w:p>
        </w:tc>
        <w:tc>
          <w:tcPr>
            <w:tcW w:w="642" w:type="dxa"/>
            <w:noWrap/>
          </w:tcPr>
          <w:p w:rsidR="008039F1" w:rsidRPr="00D3574F" w:rsidRDefault="008039F1" w:rsidP="00F156BF">
            <w:pPr>
              <w:keepNext/>
              <w:keepLines/>
              <w:jc w:val="right"/>
              <w:rPr>
                <w:sz w:val="18"/>
                <w:szCs w:val="18"/>
              </w:rPr>
            </w:pPr>
            <w:r w:rsidRPr="00D3574F">
              <w:rPr>
                <w:sz w:val="18"/>
                <w:szCs w:val="18"/>
              </w:rPr>
              <w:t>22.7</w:t>
            </w:r>
          </w:p>
        </w:tc>
        <w:tc>
          <w:tcPr>
            <w:tcW w:w="531" w:type="dxa"/>
            <w:noWrap/>
          </w:tcPr>
          <w:p w:rsidR="008039F1" w:rsidRPr="00D3574F" w:rsidRDefault="008039F1" w:rsidP="00F156BF">
            <w:pPr>
              <w:keepNext/>
              <w:keepLines/>
              <w:jc w:val="right"/>
              <w:rPr>
                <w:sz w:val="18"/>
                <w:szCs w:val="18"/>
              </w:rPr>
            </w:pPr>
            <w:r w:rsidRPr="00D3574F">
              <w:rPr>
                <w:sz w:val="18"/>
                <w:szCs w:val="18"/>
              </w:rPr>
              <w:t>0.5</w:t>
            </w:r>
          </w:p>
        </w:tc>
        <w:tc>
          <w:tcPr>
            <w:tcW w:w="531" w:type="dxa"/>
            <w:noWrap/>
          </w:tcPr>
          <w:p w:rsidR="008039F1" w:rsidRPr="00D3574F" w:rsidRDefault="008039F1" w:rsidP="00F156BF">
            <w:pPr>
              <w:keepNext/>
              <w:keepLines/>
              <w:jc w:val="right"/>
              <w:rPr>
                <w:sz w:val="18"/>
                <w:szCs w:val="18"/>
              </w:rPr>
            </w:pPr>
            <w:r w:rsidRPr="00D3574F">
              <w:rPr>
                <w:sz w:val="18"/>
                <w:szCs w:val="18"/>
              </w:rPr>
              <w:t>0.7</w:t>
            </w:r>
          </w:p>
        </w:tc>
      </w:tr>
      <w:tr w:rsidR="008039F1" w:rsidRPr="00D3574F" w:rsidTr="00B11BE1">
        <w:tc>
          <w:tcPr>
            <w:tcW w:w="2506" w:type="dxa"/>
          </w:tcPr>
          <w:p w:rsidR="008039F1" w:rsidRPr="00D3574F" w:rsidRDefault="008039F1" w:rsidP="00F156BF">
            <w:pPr>
              <w:keepNext/>
              <w:keepLines/>
              <w:ind w:left="142"/>
              <w:rPr>
                <w:sz w:val="18"/>
                <w:szCs w:val="18"/>
              </w:rPr>
            </w:pPr>
            <w:r w:rsidRPr="00D3574F">
              <w:rPr>
                <w:sz w:val="18"/>
                <w:szCs w:val="18"/>
              </w:rPr>
              <w:t>3</w:t>
            </w:r>
          </w:p>
        </w:tc>
        <w:tc>
          <w:tcPr>
            <w:tcW w:w="642" w:type="dxa"/>
            <w:noWrap/>
          </w:tcPr>
          <w:p w:rsidR="008039F1" w:rsidRPr="00D3574F" w:rsidRDefault="008039F1" w:rsidP="00F156BF">
            <w:pPr>
              <w:keepNext/>
              <w:keepLines/>
              <w:jc w:val="right"/>
              <w:rPr>
                <w:sz w:val="18"/>
                <w:szCs w:val="18"/>
              </w:rPr>
            </w:pPr>
            <w:r w:rsidRPr="00D3574F">
              <w:rPr>
                <w:sz w:val="18"/>
                <w:szCs w:val="18"/>
              </w:rPr>
              <w:t>11.5</w:t>
            </w:r>
          </w:p>
        </w:tc>
        <w:tc>
          <w:tcPr>
            <w:tcW w:w="621" w:type="dxa"/>
            <w:noWrap/>
          </w:tcPr>
          <w:p w:rsidR="008039F1" w:rsidRPr="00D3574F" w:rsidRDefault="008039F1" w:rsidP="00F156BF">
            <w:pPr>
              <w:keepNext/>
              <w:keepLines/>
              <w:jc w:val="right"/>
              <w:rPr>
                <w:sz w:val="18"/>
                <w:szCs w:val="18"/>
              </w:rPr>
            </w:pPr>
            <w:r w:rsidRPr="00D3574F">
              <w:rPr>
                <w:sz w:val="18"/>
                <w:szCs w:val="18"/>
              </w:rPr>
              <w:t>1.8</w:t>
            </w:r>
          </w:p>
        </w:tc>
        <w:tc>
          <w:tcPr>
            <w:tcW w:w="621" w:type="dxa"/>
            <w:noWrap/>
          </w:tcPr>
          <w:p w:rsidR="008039F1" w:rsidRPr="00D3574F" w:rsidRDefault="008039F1" w:rsidP="00F156BF">
            <w:pPr>
              <w:keepNext/>
              <w:keepLines/>
              <w:jc w:val="right"/>
              <w:rPr>
                <w:sz w:val="18"/>
                <w:szCs w:val="18"/>
              </w:rPr>
            </w:pPr>
            <w:r w:rsidRPr="00D3574F">
              <w:rPr>
                <w:sz w:val="18"/>
                <w:szCs w:val="18"/>
              </w:rPr>
              <w:t>19.3</w:t>
            </w:r>
          </w:p>
        </w:tc>
        <w:tc>
          <w:tcPr>
            <w:tcW w:w="642" w:type="dxa"/>
            <w:noWrap/>
          </w:tcPr>
          <w:p w:rsidR="008039F1" w:rsidRPr="00D3574F" w:rsidRDefault="008039F1" w:rsidP="00F156BF">
            <w:pPr>
              <w:keepNext/>
              <w:keepLines/>
              <w:jc w:val="right"/>
              <w:rPr>
                <w:sz w:val="18"/>
                <w:szCs w:val="18"/>
              </w:rPr>
            </w:pPr>
            <w:r w:rsidRPr="00D3574F">
              <w:rPr>
                <w:sz w:val="18"/>
                <w:szCs w:val="18"/>
              </w:rPr>
              <w:t>66.2</w:t>
            </w:r>
          </w:p>
        </w:tc>
        <w:tc>
          <w:tcPr>
            <w:tcW w:w="621" w:type="dxa"/>
            <w:noWrap/>
          </w:tcPr>
          <w:p w:rsidR="008039F1" w:rsidRPr="00D3574F" w:rsidRDefault="008039F1" w:rsidP="00F156BF">
            <w:pPr>
              <w:keepNext/>
              <w:keepLines/>
              <w:jc w:val="right"/>
              <w:rPr>
                <w:sz w:val="18"/>
                <w:szCs w:val="18"/>
              </w:rPr>
            </w:pPr>
            <w:r w:rsidRPr="00D3574F">
              <w:rPr>
                <w:sz w:val="18"/>
                <w:szCs w:val="18"/>
              </w:rPr>
              <w:t>7.6</w:t>
            </w:r>
          </w:p>
        </w:tc>
        <w:tc>
          <w:tcPr>
            <w:tcW w:w="642" w:type="dxa"/>
            <w:noWrap/>
          </w:tcPr>
          <w:p w:rsidR="008039F1" w:rsidRPr="00D3574F" w:rsidRDefault="008039F1" w:rsidP="00F156BF">
            <w:pPr>
              <w:keepNext/>
              <w:keepLines/>
              <w:jc w:val="right"/>
              <w:rPr>
                <w:sz w:val="18"/>
                <w:szCs w:val="18"/>
              </w:rPr>
            </w:pPr>
            <w:r w:rsidRPr="00D3574F">
              <w:rPr>
                <w:sz w:val="18"/>
                <w:szCs w:val="18"/>
              </w:rPr>
              <w:t>25.8</w:t>
            </w:r>
          </w:p>
        </w:tc>
        <w:tc>
          <w:tcPr>
            <w:tcW w:w="531" w:type="dxa"/>
            <w:noWrap/>
          </w:tcPr>
          <w:p w:rsidR="008039F1" w:rsidRPr="00D3574F" w:rsidRDefault="008039F1" w:rsidP="00F156BF">
            <w:pPr>
              <w:keepNext/>
              <w:keepLines/>
              <w:jc w:val="right"/>
              <w:rPr>
                <w:sz w:val="18"/>
                <w:szCs w:val="18"/>
              </w:rPr>
            </w:pPr>
            <w:r w:rsidRPr="00D3574F">
              <w:rPr>
                <w:sz w:val="18"/>
                <w:szCs w:val="18"/>
              </w:rPr>
              <w:t>1.6</w:t>
            </w:r>
          </w:p>
        </w:tc>
        <w:tc>
          <w:tcPr>
            <w:tcW w:w="531" w:type="dxa"/>
            <w:noWrap/>
          </w:tcPr>
          <w:p w:rsidR="008039F1" w:rsidRPr="00D3574F" w:rsidRDefault="008039F1" w:rsidP="00F156BF">
            <w:pPr>
              <w:keepNext/>
              <w:keepLines/>
              <w:jc w:val="right"/>
              <w:rPr>
                <w:sz w:val="18"/>
                <w:szCs w:val="18"/>
              </w:rPr>
            </w:pPr>
            <w:r w:rsidRPr="00D3574F">
              <w:rPr>
                <w:sz w:val="18"/>
                <w:szCs w:val="18"/>
              </w:rPr>
              <w:t>0.2</w:t>
            </w:r>
          </w:p>
        </w:tc>
      </w:tr>
      <w:tr w:rsidR="008039F1" w:rsidRPr="00D3574F" w:rsidTr="00B11BE1">
        <w:tc>
          <w:tcPr>
            <w:tcW w:w="2506" w:type="dxa"/>
          </w:tcPr>
          <w:p w:rsidR="008039F1" w:rsidRPr="00D3574F" w:rsidRDefault="008039F1" w:rsidP="00F156BF">
            <w:pPr>
              <w:keepNext/>
              <w:keepLines/>
              <w:ind w:left="142"/>
              <w:rPr>
                <w:sz w:val="18"/>
                <w:szCs w:val="18"/>
              </w:rPr>
            </w:pPr>
            <w:r w:rsidRPr="00D3574F">
              <w:rPr>
                <w:sz w:val="18"/>
                <w:szCs w:val="18"/>
              </w:rPr>
              <w:t>4</w:t>
            </w:r>
          </w:p>
        </w:tc>
        <w:tc>
          <w:tcPr>
            <w:tcW w:w="642" w:type="dxa"/>
            <w:noWrap/>
          </w:tcPr>
          <w:p w:rsidR="008039F1" w:rsidRPr="00D3574F" w:rsidRDefault="008039F1" w:rsidP="00F156BF">
            <w:pPr>
              <w:keepNext/>
              <w:keepLines/>
              <w:jc w:val="right"/>
              <w:rPr>
                <w:sz w:val="18"/>
                <w:szCs w:val="18"/>
              </w:rPr>
            </w:pPr>
            <w:r w:rsidRPr="00D3574F">
              <w:rPr>
                <w:sz w:val="18"/>
                <w:szCs w:val="18"/>
              </w:rPr>
              <w:t>12.0</w:t>
            </w:r>
          </w:p>
        </w:tc>
        <w:tc>
          <w:tcPr>
            <w:tcW w:w="621" w:type="dxa"/>
            <w:noWrap/>
          </w:tcPr>
          <w:p w:rsidR="008039F1" w:rsidRPr="00D3574F" w:rsidRDefault="008039F1" w:rsidP="00F156BF">
            <w:pPr>
              <w:keepNext/>
              <w:keepLines/>
              <w:jc w:val="right"/>
              <w:rPr>
                <w:sz w:val="18"/>
                <w:szCs w:val="18"/>
              </w:rPr>
            </w:pPr>
            <w:r w:rsidRPr="00D3574F">
              <w:rPr>
                <w:sz w:val="18"/>
                <w:szCs w:val="18"/>
              </w:rPr>
              <w:t>2.9</w:t>
            </w:r>
          </w:p>
        </w:tc>
        <w:tc>
          <w:tcPr>
            <w:tcW w:w="621" w:type="dxa"/>
            <w:noWrap/>
          </w:tcPr>
          <w:p w:rsidR="008039F1" w:rsidRPr="00D3574F" w:rsidRDefault="008039F1" w:rsidP="00F156BF">
            <w:pPr>
              <w:keepNext/>
              <w:keepLines/>
              <w:jc w:val="right"/>
              <w:rPr>
                <w:sz w:val="18"/>
                <w:szCs w:val="18"/>
              </w:rPr>
            </w:pPr>
            <w:r w:rsidRPr="00D3574F">
              <w:rPr>
                <w:sz w:val="18"/>
                <w:szCs w:val="18"/>
              </w:rPr>
              <w:t>16.4</w:t>
            </w:r>
          </w:p>
        </w:tc>
        <w:tc>
          <w:tcPr>
            <w:tcW w:w="642" w:type="dxa"/>
            <w:noWrap/>
          </w:tcPr>
          <w:p w:rsidR="008039F1" w:rsidRPr="00D3574F" w:rsidRDefault="008039F1" w:rsidP="00F156BF">
            <w:pPr>
              <w:keepNext/>
              <w:keepLines/>
              <w:jc w:val="right"/>
              <w:rPr>
                <w:sz w:val="18"/>
                <w:szCs w:val="18"/>
              </w:rPr>
            </w:pPr>
            <w:r w:rsidRPr="00D3574F">
              <w:rPr>
                <w:sz w:val="18"/>
                <w:szCs w:val="18"/>
              </w:rPr>
              <w:t>66.3</w:t>
            </w:r>
          </w:p>
        </w:tc>
        <w:tc>
          <w:tcPr>
            <w:tcW w:w="621" w:type="dxa"/>
            <w:noWrap/>
          </w:tcPr>
          <w:p w:rsidR="008039F1" w:rsidRPr="00D3574F" w:rsidRDefault="008039F1" w:rsidP="00F156BF">
            <w:pPr>
              <w:keepNext/>
              <w:keepLines/>
              <w:jc w:val="right"/>
              <w:rPr>
                <w:sz w:val="18"/>
                <w:szCs w:val="18"/>
              </w:rPr>
            </w:pPr>
            <w:r w:rsidRPr="00D3574F">
              <w:rPr>
                <w:sz w:val="18"/>
                <w:szCs w:val="18"/>
              </w:rPr>
              <w:t>7.1</w:t>
            </w:r>
          </w:p>
        </w:tc>
        <w:tc>
          <w:tcPr>
            <w:tcW w:w="642" w:type="dxa"/>
            <w:noWrap/>
          </w:tcPr>
          <w:p w:rsidR="008039F1" w:rsidRPr="00D3574F" w:rsidRDefault="008039F1" w:rsidP="00F156BF">
            <w:pPr>
              <w:keepNext/>
              <w:keepLines/>
              <w:jc w:val="right"/>
              <w:rPr>
                <w:sz w:val="18"/>
                <w:szCs w:val="18"/>
              </w:rPr>
            </w:pPr>
            <w:r w:rsidRPr="00D3574F">
              <w:rPr>
                <w:sz w:val="18"/>
                <w:szCs w:val="18"/>
              </w:rPr>
              <w:t>27.4</w:t>
            </w:r>
          </w:p>
        </w:tc>
        <w:tc>
          <w:tcPr>
            <w:tcW w:w="531" w:type="dxa"/>
            <w:noWrap/>
          </w:tcPr>
          <w:p w:rsidR="008039F1" w:rsidRPr="00D3574F" w:rsidRDefault="008039F1" w:rsidP="00F156BF">
            <w:pPr>
              <w:keepNext/>
              <w:keepLines/>
              <w:jc w:val="right"/>
              <w:rPr>
                <w:sz w:val="18"/>
                <w:szCs w:val="18"/>
              </w:rPr>
            </w:pPr>
            <w:r w:rsidRPr="00D3574F">
              <w:rPr>
                <w:sz w:val="18"/>
                <w:szCs w:val="18"/>
              </w:rPr>
              <w:t>0.8</w:t>
            </w:r>
          </w:p>
        </w:tc>
        <w:tc>
          <w:tcPr>
            <w:tcW w:w="531" w:type="dxa"/>
            <w:noWrap/>
          </w:tcPr>
          <w:p w:rsidR="008039F1" w:rsidRPr="00D3574F" w:rsidRDefault="008039F1" w:rsidP="00F156BF">
            <w:pPr>
              <w:keepNext/>
              <w:keepLines/>
              <w:jc w:val="right"/>
              <w:rPr>
                <w:sz w:val="18"/>
                <w:szCs w:val="18"/>
              </w:rPr>
            </w:pPr>
            <w:r w:rsidRPr="00D3574F">
              <w:rPr>
                <w:sz w:val="18"/>
                <w:szCs w:val="18"/>
              </w:rPr>
              <w:t>0.7</w:t>
            </w:r>
          </w:p>
        </w:tc>
      </w:tr>
      <w:tr w:rsidR="008039F1" w:rsidRPr="00D3574F" w:rsidTr="00B11BE1">
        <w:tc>
          <w:tcPr>
            <w:tcW w:w="2506" w:type="dxa"/>
          </w:tcPr>
          <w:p w:rsidR="008039F1" w:rsidRPr="00D3574F" w:rsidRDefault="008039F1" w:rsidP="00F156BF">
            <w:pPr>
              <w:keepNext/>
              <w:keepLines/>
              <w:ind w:left="142"/>
              <w:rPr>
                <w:sz w:val="18"/>
                <w:szCs w:val="18"/>
              </w:rPr>
            </w:pPr>
            <w:r w:rsidRPr="00D3574F">
              <w:rPr>
                <w:sz w:val="18"/>
                <w:szCs w:val="18"/>
              </w:rPr>
              <w:t>5+</w:t>
            </w:r>
          </w:p>
        </w:tc>
        <w:tc>
          <w:tcPr>
            <w:tcW w:w="642" w:type="dxa"/>
            <w:noWrap/>
          </w:tcPr>
          <w:p w:rsidR="008039F1" w:rsidRPr="00D3574F" w:rsidRDefault="008039F1" w:rsidP="00F156BF">
            <w:pPr>
              <w:keepNext/>
              <w:keepLines/>
              <w:jc w:val="right"/>
              <w:rPr>
                <w:sz w:val="18"/>
                <w:szCs w:val="18"/>
              </w:rPr>
            </w:pPr>
            <w:r w:rsidRPr="00D3574F">
              <w:rPr>
                <w:sz w:val="18"/>
                <w:szCs w:val="18"/>
              </w:rPr>
              <w:t>12.1</w:t>
            </w:r>
          </w:p>
        </w:tc>
        <w:tc>
          <w:tcPr>
            <w:tcW w:w="621" w:type="dxa"/>
            <w:noWrap/>
          </w:tcPr>
          <w:p w:rsidR="008039F1" w:rsidRPr="00D3574F" w:rsidRDefault="008039F1" w:rsidP="00F156BF">
            <w:pPr>
              <w:keepNext/>
              <w:keepLines/>
              <w:jc w:val="right"/>
              <w:rPr>
                <w:sz w:val="18"/>
                <w:szCs w:val="18"/>
              </w:rPr>
            </w:pPr>
            <w:r w:rsidRPr="00D3574F">
              <w:rPr>
                <w:sz w:val="18"/>
                <w:szCs w:val="18"/>
              </w:rPr>
              <w:t>2.9</w:t>
            </w:r>
          </w:p>
        </w:tc>
        <w:tc>
          <w:tcPr>
            <w:tcW w:w="621" w:type="dxa"/>
            <w:noWrap/>
          </w:tcPr>
          <w:p w:rsidR="008039F1" w:rsidRPr="00D3574F" w:rsidRDefault="008039F1" w:rsidP="00F156BF">
            <w:pPr>
              <w:keepNext/>
              <w:keepLines/>
              <w:jc w:val="right"/>
              <w:rPr>
                <w:sz w:val="18"/>
                <w:szCs w:val="18"/>
              </w:rPr>
            </w:pPr>
            <w:r w:rsidRPr="00D3574F">
              <w:rPr>
                <w:sz w:val="18"/>
                <w:szCs w:val="18"/>
              </w:rPr>
              <w:t>17.0</w:t>
            </w:r>
          </w:p>
        </w:tc>
        <w:tc>
          <w:tcPr>
            <w:tcW w:w="642" w:type="dxa"/>
            <w:noWrap/>
          </w:tcPr>
          <w:p w:rsidR="008039F1" w:rsidRPr="00D3574F" w:rsidRDefault="008039F1" w:rsidP="00F156BF">
            <w:pPr>
              <w:keepNext/>
              <w:keepLines/>
              <w:jc w:val="right"/>
              <w:rPr>
                <w:sz w:val="18"/>
                <w:szCs w:val="18"/>
              </w:rPr>
            </w:pPr>
            <w:r w:rsidRPr="00D3574F">
              <w:rPr>
                <w:sz w:val="18"/>
                <w:szCs w:val="18"/>
              </w:rPr>
              <w:t>60.5</w:t>
            </w:r>
          </w:p>
        </w:tc>
        <w:tc>
          <w:tcPr>
            <w:tcW w:w="621" w:type="dxa"/>
            <w:noWrap/>
          </w:tcPr>
          <w:p w:rsidR="008039F1" w:rsidRPr="00D3574F" w:rsidRDefault="008039F1" w:rsidP="00F156BF">
            <w:pPr>
              <w:keepNext/>
              <w:keepLines/>
              <w:jc w:val="right"/>
              <w:rPr>
                <w:sz w:val="18"/>
                <w:szCs w:val="18"/>
              </w:rPr>
            </w:pPr>
            <w:r w:rsidRPr="00D3574F">
              <w:rPr>
                <w:sz w:val="18"/>
                <w:szCs w:val="18"/>
              </w:rPr>
              <w:t>9.4</w:t>
            </w:r>
          </w:p>
        </w:tc>
        <w:tc>
          <w:tcPr>
            <w:tcW w:w="642" w:type="dxa"/>
            <w:noWrap/>
          </w:tcPr>
          <w:p w:rsidR="008039F1" w:rsidRPr="00D3574F" w:rsidRDefault="008039F1" w:rsidP="00F156BF">
            <w:pPr>
              <w:keepNext/>
              <w:keepLines/>
              <w:jc w:val="right"/>
              <w:rPr>
                <w:sz w:val="18"/>
                <w:szCs w:val="18"/>
              </w:rPr>
            </w:pPr>
            <w:r w:rsidRPr="00D3574F">
              <w:rPr>
                <w:sz w:val="18"/>
                <w:szCs w:val="18"/>
              </w:rPr>
              <w:t>33.7</w:t>
            </w:r>
          </w:p>
        </w:tc>
        <w:tc>
          <w:tcPr>
            <w:tcW w:w="531" w:type="dxa"/>
            <w:noWrap/>
          </w:tcPr>
          <w:p w:rsidR="008039F1" w:rsidRPr="00D3574F" w:rsidRDefault="008039F1" w:rsidP="00F156BF">
            <w:pPr>
              <w:keepNext/>
              <w:keepLines/>
              <w:jc w:val="right"/>
              <w:rPr>
                <w:sz w:val="18"/>
                <w:szCs w:val="18"/>
              </w:rPr>
            </w:pPr>
            <w:r w:rsidRPr="00D3574F">
              <w:rPr>
                <w:sz w:val="18"/>
                <w:szCs w:val="18"/>
              </w:rPr>
              <w:t>0.6</w:t>
            </w:r>
          </w:p>
        </w:tc>
        <w:tc>
          <w:tcPr>
            <w:tcW w:w="531" w:type="dxa"/>
            <w:noWrap/>
          </w:tcPr>
          <w:p w:rsidR="008039F1" w:rsidRPr="00D3574F" w:rsidRDefault="00843A56" w:rsidP="00F156BF">
            <w:pPr>
              <w:keepNext/>
              <w:keepLines/>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Personal Income ($)</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Up to 20,000</w:t>
            </w:r>
          </w:p>
        </w:tc>
        <w:tc>
          <w:tcPr>
            <w:tcW w:w="642" w:type="dxa"/>
            <w:noWrap/>
          </w:tcPr>
          <w:p w:rsidR="008039F1" w:rsidRPr="00D3574F" w:rsidRDefault="008039F1" w:rsidP="00B11BE1">
            <w:pPr>
              <w:jc w:val="right"/>
              <w:rPr>
                <w:sz w:val="18"/>
                <w:szCs w:val="18"/>
              </w:rPr>
            </w:pPr>
            <w:r w:rsidRPr="00D3574F">
              <w:rPr>
                <w:sz w:val="18"/>
                <w:szCs w:val="18"/>
              </w:rPr>
              <w:t>13.5</w:t>
            </w:r>
          </w:p>
        </w:tc>
        <w:tc>
          <w:tcPr>
            <w:tcW w:w="621" w:type="dxa"/>
            <w:noWrap/>
          </w:tcPr>
          <w:p w:rsidR="008039F1" w:rsidRPr="00D3574F" w:rsidRDefault="008039F1" w:rsidP="00B11BE1">
            <w:pPr>
              <w:jc w:val="right"/>
              <w:rPr>
                <w:sz w:val="18"/>
                <w:szCs w:val="18"/>
              </w:rPr>
            </w:pPr>
            <w:r w:rsidRPr="00D3574F">
              <w:rPr>
                <w:sz w:val="18"/>
                <w:szCs w:val="18"/>
              </w:rPr>
              <w:t>3.8</w:t>
            </w:r>
          </w:p>
        </w:tc>
        <w:tc>
          <w:tcPr>
            <w:tcW w:w="621" w:type="dxa"/>
            <w:noWrap/>
          </w:tcPr>
          <w:p w:rsidR="008039F1" w:rsidRPr="00D3574F" w:rsidRDefault="008039F1" w:rsidP="00B11BE1">
            <w:pPr>
              <w:jc w:val="right"/>
              <w:rPr>
                <w:sz w:val="18"/>
                <w:szCs w:val="18"/>
              </w:rPr>
            </w:pPr>
            <w:r w:rsidRPr="00D3574F">
              <w:rPr>
                <w:sz w:val="18"/>
                <w:szCs w:val="18"/>
              </w:rPr>
              <w:t>16.0</w:t>
            </w:r>
          </w:p>
        </w:tc>
        <w:tc>
          <w:tcPr>
            <w:tcW w:w="642" w:type="dxa"/>
            <w:noWrap/>
          </w:tcPr>
          <w:p w:rsidR="008039F1" w:rsidRPr="00D3574F" w:rsidRDefault="008039F1" w:rsidP="00B11BE1">
            <w:pPr>
              <w:jc w:val="right"/>
              <w:rPr>
                <w:sz w:val="18"/>
                <w:szCs w:val="18"/>
              </w:rPr>
            </w:pPr>
            <w:r w:rsidRPr="00D3574F">
              <w:rPr>
                <w:sz w:val="18"/>
                <w:szCs w:val="18"/>
              </w:rPr>
              <w:t>59.9</w:t>
            </w:r>
          </w:p>
        </w:tc>
        <w:tc>
          <w:tcPr>
            <w:tcW w:w="621" w:type="dxa"/>
            <w:noWrap/>
          </w:tcPr>
          <w:p w:rsidR="008039F1" w:rsidRPr="00D3574F" w:rsidRDefault="008039F1" w:rsidP="00B11BE1">
            <w:pPr>
              <w:jc w:val="right"/>
              <w:rPr>
                <w:sz w:val="18"/>
                <w:szCs w:val="18"/>
              </w:rPr>
            </w:pPr>
            <w:r w:rsidRPr="00D3574F">
              <w:rPr>
                <w:sz w:val="18"/>
                <w:szCs w:val="18"/>
              </w:rPr>
              <w:t>10.1</w:t>
            </w:r>
          </w:p>
        </w:tc>
        <w:tc>
          <w:tcPr>
            <w:tcW w:w="642" w:type="dxa"/>
            <w:noWrap/>
          </w:tcPr>
          <w:p w:rsidR="008039F1" w:rsidRPr="00D3574F" w:rsidRDefault="008039F1" w:rsidP="00B11BE1">
            <w:pPr>
              <w:jc w:val="right"/>
              <w:rPr>
                <w:sz w:val="18"/>
                <w:szCs w:val="18"/>
              </w:rPr>
            </w:pPr>
            <w:r w:rsidRPr="00D3574F">
              <w:rPr>
                <w:sz w:val="18"/>
                <w:szCs w:val="18"/>
              </w:rPr>
              <w:t>31.5</w:t>
            </w:r>
          </w:p>
        </w:tc>
        <w:tc>
          <w:tcPr>
            <w:tcW w:w="531" w:type="dxa"/>
            <w:noWrap/>
          </w:tcPr>
          <w:p w:rsidR="008039F1" w:rsidRPr="00D3574F" w:rsidRDefault="008039F1" w:rsidP="00B11BE1">
            <w:pPr>
              <w:jc w:val="right"/>
              <w:rPr>
                <w:sz w:val="18"/>
                <w:szCs w:val="18"/>
              </w:rPr>
            </w:pPr>
            <w:r w:rsidRPr="00D3574F">
              <w:rPr>
                <w:sz w:val="18"/>
                <w:szCs w:val="18"/>
              </w:rPr>
              <w:t>0.5</w:t>
            </w:r>
          </w:p>
        </w:tc>
        <w:tc>
          <w:tcPr>
            <w:tcW w:w="531" w:type="dxa"/>
            <w:noWrap/>
          </w:tcPr>
          <w:p w:rsidR="008039F1" w:rsidRPr="00D3574F" w:rsidRDefault="008039F1" w:rsidP="00B11BE1">
            <w:pPr>
              <w:jc w:val="right"/>
              <w:rPr>
                <w:sz w:val="18"/>
                <w:szCs w:val="18"/>
              </w:rPr>
            </w:pPr>
            <w:r w:rsidRPr="00D3574F">
              <w:rPr>
                <w:sz w:val="18"/>
                <w:szCs w:val="18"/>
              </w:rPr>
              <w:t>0.4</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20,001 - 40,000</w:t>
            </w:r>
          </w:p>
        </w:tc>
        <w:tc>
          <w:tcPr>
            <w:tcW w:w="642" w:type="dxa"/>
            <w:noWrap/>
          </w:tcPr>
          <w:p w:rsidR="008039F1" w:rsidRPr="00D3574F" w:rsidRDefault="008039F1" w:rsidP="00B11BE1">
            <w:pPr>
              <w:jc w:val="right"/>
              <w:rPr>
                <w:sz w:val="18"/>
                <w:szCs w:val="18"/>
              </w:rPr>
            </w:pPr>
            <w:r w:rsidRPr="00D3574F">
              <w:rPr>
                <w:sz w:val="18"/>
                <w:szCs w:val="18"/>
              </w:rPr>
              <w:t>13.0</w:t>
            </w:r>
          </w:p>
        </w:tc>
        <w:tc>
          <w:tcPr>
            <w:tcW w:w="621" w:type="dxa"/>
            <w:noWrap/>
          </w:tcPr>
          <w:p w:rsidR="008039F1" w:rsidRPr="00D3574F" w:rsidRDefault="008039F1" w:rsidP="00B11BE1">
            <w:pPr>
              <w:jc w:val="right"/>
              <w:rPr>
                <w:sz w:val="18"/>
                <w:szCs w:val="18"/>
              </w:rPr>
            </w:pPr>
            <w:r w:rsidRPr="00D3574F">
              <w:rPr>
                <w:sz w:val="18"/>
                <w:szCs w:val="18"/>
              </w:rPr>
              <w:t>2.8</w:t>
            </w:r>
          </w:p>
        </w:tc>
        <w:tc>
          <w:tcPr>
            <w:tcW w:w="621" w:type="dxa"/>
            <w:noWrap/>
          </w:tcPr>
          <w:p w:rsidR="008039F1" w:rsidRPr="00D3574F" w:rsidRDefault="008039F1" w:rsidP="00B11BE1">
            <w:pPr>
              <w:jc w:val="right"/>
              <w:rPr>
                <w:sz w:val="18"/>
                <w:szCs w:val="18"/>
              </w:rPr>
            </w:pPr>
            <w:r w:rsidRPr="00D3574F">
              <w:rPr>
                <w:sz w:val="18"/>
                <w:szCs w:val="18"/>
              </w:rPr>
              <w:t>17.3</w:t>
            </w:r>
          </w:p>
        </w:tc>
        <w:tc>
          <w:tcPr>
            <w:tcW w:w="642" w:type="dxa"/>
            <w:noWrap/>
          </w:tcPr>
          <w:p w:rsidR="008039F1" w:rsidRPr="00D3574F" w:rsidRDefault="008039F1" w:rsidP="00B11BE1">
            <w:pPr>
              <w:jc w:val="right"/>
              <w:rPr>
                <w:sz w:val="18"/>
                <w:szCs w:val="18"/>
              </w:rPr>
            </w:pPr>
            <w:r w:rsidRPr="00D3574F">
              <w:rPr>
                <w:sz w:val="18"/>
                <w:szCs w:val="18"/>
              </w:rPr>
              <w:t>69.1</w:t>
            </w:r>
          </w:p>
        </w:tc>
        <w:tc>
          <w:tcPr>
            <w:tcW w:w="621" w:type="dxa"/>
            <w:noWrap/>
          </w:tcPr>
          <w:p w:rsidR="008039F1" w:rsidRPr="00D3574F" w:rsidRDefault="008039F1" w:rsidP="00B11BE1">
            <w:pPr>
              <w:jc w:val="right"/>
              <w:rPr>
                <w:sz w:val="18"/>
                <w:szCs w:val="18"/>
              </w:rPr>
            </w:pPr>
            <w:r w:rsidRPr="00D3574F">
              <w:rPr>
                <w:sz w:val="18"/>
                <w:szCs w:val="18"/>
              </w:rPr>
              <w:t>6.3</w:t>
            </w:r>
          </w:p>
        </w:tc>
        <w:tc>
          <w:tcPr>
            <w:tcW w:w="642" w:type="dxa"/>
            <w:noWrap/>
          </w:tcPr>
          <w:p w:rsidR="008039F1" w:rsidRPr="00D3574F" w:rsidRDefault="008039F1" w:rsidP="00B11BE1">
            <w:pPr>
              <w:jc w:val="right"/>
              <w:rPr>
                <w:sz w:val="18"/>
                <w:szCs w:val="18"/>
              </w:rPr>
            </w:pPr>
            <w:r w:rsidRPr="00D3574F">
              <w:rPr>
                <w:sz w:val="18"/>
                <w:szCs w:val="18"/>
              </w:rPr>
              <w:t>26.1</w:t>
            </w:r>
          </w:p>
        </w:tc>
        <w:tc>
          <w:tcPr>
            <w:tcW w:w="531" w:type="dxa"/>
            <w:noWrap/>
          </w:tcPr>
          <w:p w:rsidR="008039F1" w:rsidRPr="00D3574F" w:rsidRDefault="008039F1" w:rsidP="00B11BE1">
            <w:pPr>
              <w:jc w:val="right"/>
              <w:rPr>
                <w:sz w:val="18"/>
                <w:szCs w:val="18"/>
              </w:rPr>
            </w:pPr>
            <w:r w:rsidRPr="00D3574F">
              <w:rPr>
                <w:sz w:val="18"/>
                <w:szCs w:val="18"/>
              </w:rPr>
              <w:t>0.8</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40,001 - 60,000</w:t>
            </w:r>
          </w:p>
        </w:tc>
        <w:tc>
          <w:tcPr>
            <w:tcW w:w="642" w:type="dxa"/>
            <w:noWrap/>
          </w:tcPr>
          <w:p w:rsidR="008039F1" w:rsidRPr="00D3574F" w:rsidRDefault="008039F1" w:rsidP="00B11BE1">
            <w:pPr>
              <w:jc w:val="right"/>
              <w:rPr>
                <w:sz w:val="18"/>
                <w:szCs w:val="18"/>
              </w:rPr>
            </w:pPr>
            <w:r w:rsidRPr="00D3574F">
              <w:rPr>
                <w:sz w:val="18"/>
                <w:szCs w:val="18"/>
              </w:rPr>
              <w:t>10.0</w:t>
            </w:r>
          </w:p>
        </w:tc>
        <w:tc>
          <w:tcPr>
            <w:tcW w:w="621" w:type="dxa"/>
            <w:noWrap/>
          </w:tcPr>
          <w:p w:rsidR="008039F1" w:rsidRPr="00D3574F" w:rsidRDefault="008039F1" w:rsidP="00B11BE1">
            <w:pPr>
              <w:jc w:val="right"/>
              <w:rPr>
                <w:sz w:val="18"/>
                <w:szCs w:val="18"/>
              </w:rPr>
            </w:pPr>
            <w:r w:rsidRPr="00D3574F">
              <w:rPr>
                <w:sz w:val="18"/>
                <w:szCs w:val="18"/>
              </w:rPr>
              <w:t>2.0</w:t>
            </w:r>
          </w:p>
        </w:tc>
        <w:tc>
          <w:tcPr>
            <w:tcW w:w="621" w:type="dxa"/>
            <w:noWrap/>
          </w:tcPr>
          <w:p w:rsidR="008039F1" w:rsidRPr="00D3574F" w:rsidRDefault="008039F1" w:rsidP="00B11BE1">
            <w:pPr>
              <w:jc w:val="right"/>
              <w:rPr>
                <w:sz w:val="18"/>
                <w:szCs w:val="18"/>
              </w:rPr>
            </w:pPr>
            <w:r w:rsidRPr="00D3574F">
              <w:rPr>
                <w:sz w:val="18"/>
                <w:szCs w:val="18"/>
              </w:rPr>
              <w:t>13.4</w:t>
            </w:r>
          </w:p>
        </w:tc>
        <w:tc>
          <w:tcPr>
            <w:tcW w:w="642" w:type="dxa"/>
            <w:noWrap/>
          </w:tcPr>
          <w:p w:rsidR="008039F1" w:rsidRPr="00D3574F" w:rsidRDefault="008039F1" w:rsidP="00B11BE1">
            <w:pPr>
              <w:jc w:val="right"/>
              <w:rPr>
                <w:sz w:val="18"/>
                <w:szCs w:val="18"/>
              </w:rPr>
            </w:pPr>
            <w:r w:rsidRPr="00D3574F">
              <w:rPr>
                <w:sz w:val="18"/>
                <w:szCs w:val="18"/>
              </w:rPr>
              <w:t>72.9</w:t>
            </w:r>
          </w:p>
        </w:tc>
        <w:tc>
          <w:tcPr>
            <w:tcW w:w="621" w:type="dxa"/>
            <w:noWrap/>
          </w:tcPr>
          <w:p w:rsidR="008039F1" w:rsidRPr="00D3574F" w:rsidRDefault="008039F1" w:rsidP="00B11BE1">
            <w:pPr>
              <w:jc w:val="right"/>
              <w:rPr>
                <w:sz w:val="18"/>
                <w:szCs w:val="18"/>
              </w:rPr>
            </w:pPr>
            <w:r w:rsidRPr="00D3574F">
              <w:rPr>
                <w:sz w:val="18"/>
                <w:szCs w:val="18"/>
              </w:rPr>
              <w:t>7.1</w:t>
            </w:r>
          </w:p>
        </w:tc>
        <w:tc>
          <w:tcPr>
            <w:tcW w:w="642" w:type="dxa"/>
            <w:noWrap/>
          </w:tcPr>
          <w:p w:rsidR="008039F1" w:rsidRPr="00D3574F" w:rsidRDefault="008039F1" w:rsidP="00B11BE1">
            <w:pPr>
              <w:jc w:val="right"/>
              <w:rPr>
                <w:sz w:val="18"/>
                <w:szCs w:val="18"/>
              </w:rPr>
            </w:pPr>
            <w:r w:rsidRPr="00D3574F">
              <w:rPr>
                <w:sz w:val="18"/>
                <w:szCs w:val="18"/>
              </w:rPr>
              <w:t>23.1</w:t>
            </w:r>
          </w:p>
        </w:tc>
        <w:tc>
          <w:tcPr>
            <w:tcW w:w="531" w:type="dxa"/>
            <w:noWrap/>
          </w:tcPr>
          <w:p w:rsidR="008039F1" w:rsidRPr="00D3574F" w:rsidRDefault="008039F1" w:rsidP="00B11BE1">
            <w:pPr>
              <w:jc w:val="right"/>
              <w:rPr>
                <w:sz w:val="18"/>
                <w:szCs w:val="18"/>
              </w:rPr>
            </w:pPr>
            <w:r w:rsidRPr="00D3574F">
              <w:rPr>
                <w:sz w:val="18"/>
                <w:szCs w:val="18"/>
              </w:rPr>
              <w:t>0.3</w:t>
            </w:r>
          </w:p>
        </w:tc>
        <w:tc>
          <w:tcPr>
            <w:tcW w:w="531" w:type="dxa"/>
            <w:noWrap/>
          </w:tcPr>
          <w:p w:rsidR="008039F1" w:rsidRPr="00D3574F" w:rsidRDefault="008039F1" w:rsidP="00B11BE1">
            <w:pPr>
              <w:jc w:val="right"/>
              <w:rPr>
                <w:sz w:val="18"/>
                <w:szCs w:val="18"/>
              </w:rPr>
            </w:pPr>
            <w:r w:rsidRPr="00D3574F">
              <w:rPr>
                <w:sz w:val="18"/>
                <w:szCs w:val="18"/>
              </w:rPr>
              <w:t>0.1</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60,001 - 80,000</w:t>
            </w:r>
          </w:p>
        </w:tc>
        <w:tc>
          <w:tcPr>
            <w:tcW w:w="642" w:type="dxa"/>
            <w:noWrap/>
          </w:tcPr>
          <w:p w:rsidR="008039F1" w:rsidRPr="00D3574F" w:rsidRDefault="008039F1" w:rsidP="00B11BE1">
            <w:pPr>
              <w:jc w:val="right"/>
              <w:rPr>
                <w:sz w:val="18"/>
                <w:szCs w:val="18"/>
              </w:rPr>
            </w:pPr>
            <w:r w:rsidRPr="00D3574F">
              <w:rPr>
                <w:sz w:val="18"/>
                <w:szCs w:val="18"/>
              </w:rPr>
              <w:t>9.6</w:t>
            </w:r>
          </w:p>
        </w:tc>
        <w:tc>
          <w:tcPr>
            <w:tcW w:w="621" w:type="dxa"/>
            <w:noWrap/>
          </w:tcPr>
          <w:p w:rsidR="008039F1" w:rsidRPr="00D3574F" w:rsidRDefault="008039F1" w:rsidP="00B11BE1">
            <w:pPr>
              <w:jc w:val="right"/>
              <w:rPr>
                <w:sz w:val="18"/>
                <w:szCs w:val="18"/>
              </w:rPr>
            </w:pPr>
            <w:r w:rsidRPr="00D3574F">
              <w:rPr>
                <w:sz w:val="18"/>
                <w:szCs w:val="18"/>
              </w:rPr>
              <w:t>3.7</w:t>
            </w:r>
          </w:p>
        </w:tc>
        <w:tc>
          <w:tcPr>
            <w:tcW w:w="621" w:type="dxa"/>
            <w:noWrap/>
          </w:tcPr>
          <w:p w:rsidR="008039F1" w:rsidRPr="00D3574F" w:rsidRDefault="008039F1" w:rsidP="00B11BE1">
            <w:pPr>
              <w:jc w:val="right"/>
              <w:rPr>
                <w:sz w:val="18"/>
                <w:szCs w:val="18"/>
              </w:rPr>
            </w:pPr>
            <w:r w:rsidRPr="00D3574F">
              <w:rPr>
                <w:sz w:val="18"/>
                <w:szCs w:val="18"/>
              </w:rPr>
              <w:t>14.7</w:t>
            </w:r>
          </w:p>
        </w:tc>
        <w:tc>
          <w:tcPr>
            <w:tcW w:w="642" w:type="dxa"/>
            <w:noWrap/>
          </w:tcPr>
          <w:p w:rsidR="008039F1" w:rsidRPr="00D3574F" w:rsidRDefault="008039F1" w:rsidP="00B11BE1">
            <w:pPr>
              <w:jc w:val="right"/>
              <w:rPr>
                <w:sz w:val="18"/>
                <w:szCs w:val="18"/>
              </w:rPr>
            </w:pPr>
            <w:r w:rsidRPr="00D3574F">
              <w:rPr>
                <w:sz w:val="18"/>
                <w:szCs w:val="18"/>
              </w:rPr>
              <w:t>71.3</w:t>
            </w:r>
          </w:p>
        </w:tc>
        <w:tc>
          <w:tcPr>
            <w:tcW w:w="621" w:type="dxa"/>
            <w:noWrap/>
          </w:tcPr>
          <w:p w:rsidR="008039F1" w:rsidRPr="00D3574F" w:rsidRDefault="008039F1" w:rsidP="00B11BE1">
            <w:pPr>
              <w:jc w:val="right"/>
              <w:rPr>
                <w:sz w:val="18"/>
                <w:szCs w:val="18"/>
              </w:rPr>
            </w:pPr>
            <w:r w:rsidRPr="00D3574F">
              <w:rPr>
                <w:sz w:val="18"/>
                <w:szCs w:val="18"/>
              </w:rPr>
              <w:t>12.0</w:t>
            </w:r>
          </w:p>
        </w:tc>
        <w:tc>
          <w:tcPr>
            <w:tcW w:w="642" w:type="dxa"/>
            <w:noWrap/>
          </w:tcPr>
          <w:p w:rsidR="008039F1" w:rsidRPr="00D3574F" w:rsidRDefault="008039F1" w:rsidP="00B11BE1">
            <w:pPr>
              <w:jc w:val="right"/>
              <w:rPr>
                <w:sz w:val="18"/>
                <w:szCs w:val="18"/>
              </w:rPr>
            </w:pPr>
            <w:r w:rsidRPr="00D3574F">
              <w:rPr>
                <w:sz w:val="18"/>
                <w:szCs w:val="18"/>
              </w:rPr>
              <w:t>21.6</w:t>
            </w:r>
          </w:p>
        </w:tc>
        <w:tc>
          <w:tcPr>
            <w:tcW w:w="531" w:type="dxa"/>
            <w:noWrap/>
          </w:tcPr>
          <w:p w:rsidR="008039F1" w:rsidRPr="00D3574F" w:rsidRDefault="008039F1" w:rsidP="00B11BE1">
            <w:pPr>
              <w:jc w:val="right"/>
              <w:rPr>
                <w:sz w:val="18"/>
                <w:szCs w:val="18"/>
              </w:rPr>
            </w:pPr>
            <w:r w:rsidRPr="00D3574F">
              <w:rPr>
                <w:sz w:val="18"/>
                <w:szCs w:val="18"/>
              </w:rPr>
              <w:t>1.7</w:t>
            </w:r>
          </w:p>
        </w:tc>
        <w:tc>
          <w:tcPr>
            <w:tcW w:w="531" w:type="dxa"/>
            <w:noWrap/>
          </w:tcPr>
          <w:p w:rsidR="008039F1" w:rsidRPr="00D3574F" w:rsidRDefault="008039F1" w:rsidP="00B11BE1">
            <w:pPr>
              <w:jc w:val="right"/>
              <w:rPr>
                <w:sz w:val="18"/>
                <w:szCs w:val="18"/>
              </w:rPr>
            </w:pPr>
            <w:r w:rsidRPr="00D3574F">
              <w:rPr>
                <w:sz w:val="18"/>
                <w:szCs w:val="18"/>
              </w:rPr>
              <w:t>0.6</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80,001 - 100,000</w:t>
            </w:r>
          </w:p>
        </w:tc>
        <w:tc>
          <w:tcPr>
            <w:tcW w:w="642" w:type="dxa"/>
            <w:noWrap/>
          </w:tcPr>
          <w:p w:rsidR="008039F1" w:rsidRPr="00D3574F" w:rsidRDefault="008039F1" w:rsidP="00B11BE1">
            <w:pPr>
              <w:jc w:val="right"/>
              <w:rPr>
                <w:sz w:val="18"/>
                <w:szCs w:val="18"/>
              </w:rPr>
            </w:pPr>
            <w:r w:rsidRPr="00D3574F">
              <w:rPr>
                <w:sz w:val="18"/>
                <w:szCs w:val="18"/>
              </w:rPr>
              <w:t>8.7</w:t>
            </w:r>
          </w:p>
        </w:tc>
        <w:tc>
          <w:tcPr>
            <w:tcW w:w="621" w:type="dxa"/>
            <w:noWrap/>
          </w:tcPr>
          <w:p w:rsidR="008039F1" w:rsidRPr="00D3574F" w:rsidRDefault="00843A56" w:rsidP="00B11BE1">
            <w:pPr>
              <w:jc w:val="right"/>
              <w:rPr>
                <w:sz w:val="18"/>
                <w:szCs w:val="18"/>
              </w:rPr>
            </w:pPr>
            <w:r>
              <w:rPr>
                <w:sz w:val="18"/>
                <w:szCs w:val="18"/>
              </w:rPr>
              <w:t>-</w:t>
            </w:r>
          </w:p>
        </w:tc>
        <w:tc>
          <w:tcPr>
            <w:tcW w:w="621" w:type="dxa"/>
            <w:noWrap/>
          </w:tcPr>
          <w:p w:rsidR="008039F1" w:rsidRPr="00D3574F" w:rsidRDefault="008039F1" w:rsidP="00B11BE1">
            <w:pPr>
              <w:jc w:val="right"/>
              <w:rPr>
                <w:sz w:val="18"/>
                <w:szCs w:val="18"/>
              </w:rPr>
            </w:pPr>
            <w:r w:rsidRPr="00D3574F">
              <w:rPr>
                <w:sz w:val="18"/>
                <w:szCs w:val="18"/>
              </w:rPr>
              <w:t>16.0</w:t>
            </w:r>
          </w:p>
        </w:tc>
        <w:tc>
          <w:tcPr>
            <w:tcW w:w="642" w:type="dxa"/>
            <w:noWrap/>
          </w:tcPr>
          <w:p w:rsidR="008039F1" w:rsidRPr="00D3574F" w:rsidRDefault="008039F1" w:rsidP="00B11BE1">
            <w:pPr>
              <w:jc w:val="right"/>
              <w:rPr>
                <w:sz w:val="18"/>
                <w:szCs w:val="18"/>
              </w:rPr>
            </w:pPr>
            <w:r w:rsidRPr="00D3574F">
              <w:rPr>
                <w:sz w:val="18"/>
                <w:szCs w:val="18"/>
              </w:rPr>
              <w:t>86.6</w:t>
            </w:r>
          </w:p>
        </w:tc>
        <w:tc>
          <w:tcPr>
            <w:tcW w:w="621" w:type="dxa"/>
            <w:noWrap/>
          </w:tcPr>
          <w:p w:rsidR="008039F1" w:rsidRPr="00D3574F" w:rsidRDefault="008039F1" w:rsidP="00B11BE1">
            <w:pPr>
              <w:jc w:val="right"/>
              <w:rPr>
                <w:sz w:val="18"/>
                <w:szCs w:val="18"/>
              </w:rPr>
            </w:pPr>
            <w:r w:rsidRPr="00D3574F">
              <w:rPr>
                <w:sz w:val="18"/>
                <w:szCs w:val="18"/>
              </w:rPr>
              <w:t>13.4</w:t>
            </w:r>
          </w:p>
        </w:tc>
        <w:tc>
          <w:tcPr>
            <w:tcW w:w="642" w:type="dxa"/>
            <w:noWrap/>
          </w:tcPr>
          <w:p w:rsidR="008039F1" w:rsidRPr="00D3574F" w:rsidRDefault="008039F1" w:rsidP="00B11BE1">
            <w:pPr>
              <w:jc w:val="right"/>
              <w:rPr>
                <w:sz w:val="18"/>
                <w:szCs w:val="18"/>
              </w:rPr>
            </w:pPr>
            <w:r w:rsidRPr="00D3574F">
              <w:rPr>
                <w:sz w:val="18"/>
                <w:szCs w:val="18"/>
              </w:rPr>
              <w:t>11.8</w:t>
            </w:r>
          </w:p>
        </w:tc>
        <w:tc>
          <w:tcPr>
            <w:tcW w:w="531" w:type="dxa"/>
            <w:noWrap/>
          </w:tcPr>
          <w:p w:rsidR="008039F1" w:rsidRPr="00D3574F" w:rsidRDefault="008039F1" w:rsidP="00B11BE1">
            <w:pPr>
              <w:jc w:val="right"/>
              <w:rPr>
                <w:sz w:val="18"/>
                <w:szCs w:val="18"/>
              </w:rPr>
            </w:pPr>
            <w:r w:rsidRPr="00D3574F">
              <w:rPr>
                <w:sz w:val="18"/>
                <w:szCs w:val="18"/>
              </w:rPr>
              <w:t>0.2</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Over 100,000</w:t>
            </w:r>
          </w:p>
        </w:tc>
        <w:tc>
          <w:tcPr>
            <w:tcW w:w="642" w:type="dxa"/>
            <w:noWrap/>
          </w:tcPr>
          <w:p w:rsidR="008039F1" w:rsidRPr="00D3574F" w:rsidRDefault="008039F1" w:rsidP="00B11BE1">
            <w:pPr>
              <w:jc w:val="right"/>
              <w:rPr>
                <w:sz w:val="18"/>
                <w:szCs w:val="18"/>
              </w:rPr>
            </w:pPr>
            <w:r w:rsidRPr="00D3574F">
              <w:rPr>
                <w:sz w:val="18"/>
                <w:szCs w:val="18"/>
              </w:rPr>
              <w:t>8.2</w:t>
            </w:r>
          </w:p>
        </w:tc>
        <w:tc>
          <w:tcPr>
            <w:tcW w:w="621" w:type="dxa"/>
            <w:noWrap/>
          </w:tcPr>
          <w:p w:rsidR="008039F1" w:rsidRPr="00D3574F" w:rsidRDefault="008039F1" w:rsidP="00B11BE1">
            <w:pPr>
              <w:jc w:val="right"/>
              <w:rPr>
                <w:sz w:val="18"/>
                <w:szCs w:val="18"/>
              </w:rPr>
            </w:pPr>
            <w:r w:rsidRPr="00D3574F">
              <w:rPr>
                <w:sz w:val="18"/>
                <w:szCs w:val="18"/>
              </w:rPr>
              <w:t>1.3</w:t>
            </w:r>
          </w:p>
        </w:tc>
        <w:tc>
          <w:tcPr>
            <w:tcW w:w="621" w:type="dxa"/>
            <w:noWrap/>
          </w:tcPr>
          <w:p w:rsidR="008039F1" w:rsidRPr="00D3574F" w:rsidRDefault="008039F1" w:rsidP="00B11BE1">
            <w:pPr>
              <w:jc w:val="right"/>
              <w:rPr>
                <w:sz w:val="18"/>
                <w:szCs w:val="18"/>
              </w:rPr>
            </w:pPr>
            <w:r w:rsidRPr="00D3574F">
              <w:rPr>
                <w:sz w:val="18"/>
                <w:szCs w:val="18"/>
              </w:rPr>
              <w:t>13.2</w:t>
            </w:r>
          </w:p>
        </w:tc>
        <w:tc>
          <w:tcPr>
            <w:tcW w:w="642" w:type="dxa"/>
            <w:noWrap/>
          </w:tcPr>
          <w:p w:rsidR="008039F1" w:rsidRPr="00D3574F" w:rsidRDefault="008039F1" w:rsidP="00B11BE1">
            <w:pPr>
              <w:jc w:val="right"/>
              <w:rPr>
                <w:sz w:val="18"/>
                <w:szCs w:val="18"/>
              </w:rPr>
            </w:pPr>
            <w:r w:rsidRPr="00D3574F">
              <w:rPr>
                <w:sz w:val="18"/>
                <w:szCs w:val="18"/>
              </w:rPr>
              <w:t>71.3</w:t>
            </w:r>
          </w:p>
        </w:tc>
        <w:tc>
          <w:tcPr>
            <w:tcW w:w="621" w:type="dxa"/>
            <w:noWrap/>
          </w:tcPr>
          <w:p w:rsidR="008039F1" w:rsidRPr="00D3574F" w:rsidRDefault="008039F1" w:rsidP="00B11BE1">
            <w:pPr>
              <w:jc w:val="right"/>
              <w:rPr>
                <w:sz w:val="18"/>
                <w:szCs w:val="18"/>
              </w:rPr>
            </w:pPr>
            <w:r w:rsidRPr="00D3574F">
              <w:rPr>
                <w:sz w:val="18"/>
                <w:szCs w:val="18"/>
              </w:rPr>
              <w:t>10.8</w:t>
            </w:r>
          </w:p>
        </w:tc>
        <w:tc>
          <w:tcPr>
            <w:tcW w:w="642" w:type="dxa"/>
            <w:noWrap/>
          </w:tcPr>
          <w:p w:rsidR="008039F1" w:rsidRPr="00D3574F" w:rsidRDefault="008039F1" w:rsidP="00B11BE1">
            <w:pPr>
              <w:jc w:val="right"/>
              <w:rPr>
                <w:sz w:val="18"/>
                <w:szCs w:val="18"/>
              </w:rPr>
            </w:pPr>
            <w:r w:rsidRPr="00D3574F">
              <w:rPr>
                <w:sz w:val="18"/>
                <w:szCs w:val="18"/>
              </w:rPr>
              <w:t>19.6</w:t>
            </w:r>
          </w:p>
        </w:tc>
        <w:tc>
          <w:tcPr>
            <w:tcW w:w="531" w:type="dxa"/>
            <w:noWrap/>
          </w:tcPr>
          <w:p w:rsidR="008039F1" w:rsidRPr="00D3574F" w:rsidRDefault="008039F1" w:rsidP="00B11BE1">
            <w:pPr>
              <w:jc w:val="right"/>
              <w:rPr>
                <w:sz w:val="18"/>
                <w:szCs w:val="18"/>
              </w:rPr>
            </w:pPr>
            <w:r w:rsidRPr="00D3574F">
              <w:rPr>
                <w:sz w:val="18"/>
                <w:szCs w:val="18"/>
              </w:rPr>
              <w:t>1.2</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b/>
                <w:bCs/>
                <w:sz w:val="18"/>
                <w:szCs w:val="18"/>
              </w:rPr>
            </w:pPr>
            <w:r w:rsidRPr="00D3574F">
              <w:rPr>
                <w:b/>
                <w:bCs/>
                <w:sz w:val="18"/>
                <w:szCs w:val="18"/>
              </w:rPr>
              <w:t>Household Income ($)</w:t>
            </w: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621" w:type="dxa"/>
            <w:noWrap/>
          </w:tcPr>
          <w:p w:rsidR="008039F1" w:rsidRPr="00D3574F" w:rsidRDefault="008039F1" w:rsidP="00B11BE1">
            <w:pPr>
              <w:jc w:val="right"/>
              <w:rPr>
                <w:sz w:val="18"/>
                <w:szCs w:val="18"/>
              </w:rPr>
            </w:pPr>
          </w:p>
        </w:tc>
        <w:tc>
          <w:tcPr>
            <w:tcW w:w="642"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c>
          <w:tcPr>
            <w:tcW w:w="531" w:type="dxa"/>
            <w:noWrap/>
          </w:tcPr>
          <w:p w:rsidR="008039F1" w:rsidRPr="00D3574F" w:rsidRDefault="008039F1" w:rsidP="00B11BE1">
            <w:pPr>
              <w:jc w:val="right"/>
              <w:rPr>
                <w:sz w:val="18"/>
                <w:szCs w:val="18"/>
              </w:rPr>
            </w:pP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Up to 20,000</w:t>
            </w:r>
          </w:p>
        </w:tc>
        <w:tc>
          <w:tcPr>
            <w:tcW w:w="642" w:type="dxa"/>
            <w:noWrap/>
          </w:tcPr>
          <w:p w:rsidR="008039F1" w:rsidRPr="00D3574F" w:rsidRDefault="008039F1" w:rsidP="00B11BE1">
            <w:pPr>
              <w:jc w:val="right"/>
              <w:rPr>
                <w:sz w:val="18"/>
                <w:szCs w:val="18"/>
              </w:rPr>
            </w:pPr>
            <w:r w:rsidRPr="00D3574F">
              <w:rPr>
                <w:sz w:val="18"/>
                <w:szCs w:val="18"/>
              </w:rPr>
              <w:t>10.2</w:t>
            </w:r>
          </w:p>
        </w:tc>
        <w:tc>
          <w:tcPr>
            <w:tcW w:w="621" w:type="dxa"/>
            <w:noWrap/>
          </w:tcPr>
          <w:p w:rsidR="008039F1" w:rsidRPr="00D3574F" w:rsidRDefault="008039F1" w:rsidP="00B11BE1">
            <w:pPr>
              <w:jc w:val="right"/>
              <w:rPr>
                <w:sz w:val="18"/>
                <w:szCs w:val="18"/>
              </w:rPr>
            </w:pPr>
            <w:r w:rsidRPr="00D3574F">
              <w:rPr>
                <w:sz w:val="18"/>
                <w:szCs w:val="18"/>
              </w:rPr>
              <w:t>4.0</w:t>
            </w:r>
          </w:p>
        </w:tc>
        <w:tc>
          <w:tcPr>
            <w:tcW w:w="621" w:type="dxa"/>
            <w:noWrap/>
          </w:tcPr>
          <w:p w:rsidR="008039F1" w:rsidRPr="00D3574F" w:rsidRDefault="008039F1" w:rsidP="00B11BE1">
            <w:pPr>
              <w:jc w:val="right"/>
              <w:rPr>
                <w:sz w:val="18"/>
                <w:szCs w:val="18"/>
              </w:rPr>
            </w:pPr>
            <w:r w:rsidRPr="00D3574F">
              <w:rPr>
                <w:sz w:val="18"/>
                <w:szCs w:val="18"/>
              </w:rPr>
              <w:t>14.2</w:t>
            </w:r>
          </w:p>
        </w:tc>
        <w:tc>
          <w:tcPr>
            <w:tcW w:w="642" w:type="dxa"/>
            <w:noWrap/>
          </w:tcPr>
          <w:p w:rsidR="008039F1" w:rsidRPr="00D3574F" w:rsidRDefault="008039F1" w:rsidP="00B11BE1">
            <w:pPr>
              <w:jc w:val="right"/>
              <w:rPr>
                <w:sz w:val="18"/>
                <w:szCs w:val="18"/>
              </w:rPr>
            </w:pPr>
            <w:r w:rsidRPr="00D3574F">
              <w:rPr>
                <w:sz w:val="18"/>
                <w:szCs w:val="18"/>
              </w:rPr>
              <w:t>52.8</w:t>
            </w:r>
          </w:p>
        </w:tc>
        <w:tc>
          <w:tcPr>
            <w:tcW w:w="621" w:type="dxa"/>
            <w:noWrap/>
          </w:tcPr>
          <w:p w:rsidR="008039F1" w:rsidRPr="00D3574F" w:rsidRDefault="008039F1" w:rsidP="00B11BE1">
            <w:pPr>
              <w:jc w:val="right"/>
              <w:rPr>
                <w:sz w:val="18"/>
                <w:szCs w:val="18"/>
              </w:rPr>
            </w:pPr>
            <w:r w:rsidRPr="00D3574F">
              <w:rPr>
                <w:sz w:val="18"/>
                <w:szCs w:val="18"/>
              </w:rPr>
              <w:t>9.5</w:t>
            </w:r>
          </w:p>
        </w:tc>
        <w:tc>
          <w:tcPr>
            <w:tcW w:w="642" w:type="dxa"/>
            <w:noWrap/>
          </w:tcPr>
          <w:p w:rsidR="008039F1" w:rsidRPr="00D3574F" w:rsidRDefault="008039F1" w:rsidP="00B11BE1">
            <w:pPr>
              <w:jc w:val="right"/>
              <w:rPr>
                <w:sz w:val="18"/>
                <w:szCs w:val="18"/>
              </w:rPr>
            </w:pPr>
            <w:r w:rsidRPr="00D3574F">
              <w:rPr>
                <w:sz w:val="18"/>
                <w:szCs w:val="18"/>
              </w:rPr>
              <w:t>42.2</w:t>
            </w:r>
          </w:p>
        </w:tc>
        <w:tc>
          <w:tcPr>
            <w:tcW w:w="531" w:type="dxa"/>
            <w:noWrap/>
          </w:tcPr>
          <w:p w:rsidR="008039F1" w:rsidRPr="00D3574F" w:rsidRDefault="008039F1" w:rsidP="00B11BE1">
            <w:pPr>
              <w:jc w:val="right"/>
              <w:rPr>
                <w:sz w:val="18"/>
                <w:szCs w:val="18"/>
              </w:rPr>
            </w:pPr>
            <w:r w:rsidRPr="00D3574F">
              <w:rPr>
                <w:sz w:val="18"/>
                <w:szCs w:val="18"/>
              </w:rPr>
              <w:t>0.3</w:t>
            </w:r>
          </w:p>
        </w:tc>
        <w:tc>
          <w:tcPr>
            <w:tcW w:w="531" w:type="dxa"/>
            <w:noWrap/>
          </w:tcPr>
          <w:p w:rsidR="008039F1" w:rsidRPr="00D3574F" w:rsidRDefault="008039F1" w:rsidP="00B11BE1">
            <w:pPr>
              <w:jc w:val="right"/>
              <w:rPr>
                <w:sz w:val="18"/>
                <w:szCs w:val="18"/>
              </w:rPr>
            </w:pPr>
            <w:r w:rsidRPr="00D3574F">
              <w:rPr>
                <w:sz w:val="18"/>
                <w:szCs w:val="18"/>
              </w:rPr>
              <w:t>0.2</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20,001 - 40,000</w:t>
            </w:r>
          </w:p>
        </w:tc>
        <w:tc>
          <w:tcPr>
            <w:tcW w:w="642" w:type="dxa"/>
            <w:noWrap/>
          </w:tcPr>
          <w:p w:rsidR="008039F1" w:rsidRPr="00D3574F" w:rsidRDefault="008039F1" w:rsidP="00B11BE1">
            <w:pPr>
              <w:jc w:val="right"/>
              <w:rPr>
                <w:sz w:val="18"/>
                <w:szCs w:val="18"/>
              </w:rPr>
            </w:pPr>
            <w:r w:rsidRPr="00D3574F">
              <w:rPr>
                <w:sz w:val="18"/>
                <w:szCs w:val="18"/>
              </w:rPr>
              <w:t>13.2</w:t>
            </w:r>
          </w:p>
        </w:tc>
        <w:tc>
          <w:tcPr>
            <w:tcW w:w="621" w:type="dxa"/>
            <w:noWrap/>
          </w:tcPr>
          <w:p w:rsidR="008039F1" w:rsidRPr="00D3574F" w:rsidRDefault="008039F1" w:rsidP="00B11BE1">
            <w:pPr>
              <w:jc w:val="right"/>
              <w:rPr>
                <w:sz w:val="18"/>
                <w:szCs w:val="18"/>
              </w:rPr>
            </w:pPr>
            <w:r w:rsidRPr="00D3574F">
              <w:rPr>
                <w:sz w:val="18"/>
                <w:szCs w:val="18"/>
              </w:rPr>
              <w:t>4.2</w:t>
            </w:r>
          </w:p>
        </w:tc>
        <w:tc>
          <w:tcPr>
            <w:tcW w:w="621" w:type="dxa"/>
            <w:noWrap/>
          </w:tcPr>
          <w:p w:rsidR="008039F1" w:rsidRPr="00D3574F" w:rsidRDefault="008039F1" w:rsidP="00B11BE1">
            <w:pPr>
              <w:jc w:val="right"/>
              <w:rPr>
                <w:sz w:val="18"/>
                <w:szCs w:val="18"/>
              </w:rPr>
            </w:pPr>
            <w:r w:rsidRPr="00D3574F">
              <w:rPr>
                <w:sz w:val="18"/>
                <w:szCs w:val="18"/>
              </w:rPr>
              <w:t>16.4</w:t>
            </w:r>
          </w:p>
        </w:tc>
        <w:tc>
          <w:tcPr>
            <w:tcW w:w="642" w:type="dxa"/>
            <w:noWrap/>
          </w:tcPr>
          <w:p w:rsidR="008039F1" w:rsidRPr="00D3574F" w:rsidRDefault="008039F1" w:rsidP="00B11BE1">
            <w:pPr>
              <w:jc w:val="right"/>
              <w:rPr>
                <w:sz w:val="18"/>
                <w:szCs w:val="18"/>
              </w:rPr>
            </w:pPr>
            <w:r w:rsidRPr="00D3574F">
              <w:rPr>
                <w:sz w:val="18"/>
                <w:szCs w:val="18"/>
              </w:rPr>
              <w:t>67.5</w:t>
            </w:r>
          </w:p>
        </w:tc>
        <w:tc>
          <w:tcPr>
            <w:tcW w:w="621" w:type="dxa"/>
            <w:noWrap/>
          </w:tcPr>
          <w:p w:rsidR="008039F1" w:rsidRPr="00D3574F" w:rsidRDefault="008039F1" w:rsidP="00B11BE1">
            <w:pPr>
              <w:jc w:val="right"/>
              <w:rPr>
                <w:sz w:val="18"/>
                <w:szCs w:val="18"/>
              </w:rPr>
            </w:pPr>
            <w:r w:rsidRPr="00D3574F">
              <w:rPr>
                <w:sz w:val="18"/>
                <w:szCs w:val="18"/>
              </w:rPr>
              <w:t>10.0</w:t>
            </w:r>
          </w:p>
        </w:tc>
        <w:tc>
          <w:tcPr>
            <w:tcW w:w="642" w:type="dxa"/>
            <w:noWrap/>
          </w:tcPr>
          <w:p w:rsidR="008039F1" w:rsidRPr="00D3574F" w:rsidRDefault="008039F1" w:rsidP="00B11BE1">
            <w:pPr>
              <w:jc w:val="right"/>
              <w:rPr>
                <w:sz w:val="18"/>
                <w:szCs w:val="18"/>
              </w:rPr>
            </w:pPr>
            <w:r w:rsidRPr="00D3574F">
              <w:rPr>
                <w:sz w:val="18"/>
                <w:szCs w:val="18"/>
              </w:rPr>
              <w:t>26.0</w:t>
            </w:r>
          </w:p>
        </w:tc>
        <w:tc>
          <w:tcPr>
            <w:tcW w:w="531" w:type="dxa"/>
            <w:noWrap/>
          </w:tcPr>
          <w:p w:rsidR="008039F1" w:rsidRPr="00D3574F" w:rsidRDefault="008039F1" w:rsidP="00B11BE1">
            <w:pPr>
              <w:jc w:val="right"/>
              <w:rPr>
                <w:sz w:val="18"/>
                <w:szCs w:val="18"/>
              </w:rPr>
            </w:pPr>
            <w:r w:rsidRPr="00D3574F">
              <w:rPr>
                <w:sz w:val="18"/>
                <w:szCs w:val="18"/>
              </w:rPr>
              <w:t>0.2</w:t>
            </w:r>
          </w:p>
        </w:tc>
        <w:tc>
          <w:tcPr>
            <w:tcW w:w="531" w:type="dxa"/>
            <w:noWrap/>
          </w:tcPr>
          <w:p w:rsidR="008039F1" w:rsidRPr="00D3574F" w:rsidRDefault="008039F1" w:rsidP="00B11BE1">
            <w:pPr>
              <w:jc w:val="right"/>
              <w:rPr>
                <w:sz w:val="18"/>
                <w:szCs w:val="18"/>
              </w:rPr>
            </w:pPr>
            <w:r w:rsidRPr="00D3574F">
              <w:rPr>
                <w:sz w:val="18"/>
                <w:szCs w:val="18"/>
              </w:rPr>
              <w:t>0.6</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40,001 - 60,000</w:t>
            </w:r>
          </w:p>
        </w:tc>
        <w:tc>
          <w:tcPr>
            <w:tcW w:w="642" w:type="dxa"/>
            <w:noWrap/>
          </w:tcPr>
          <w:p w:rsidR="008039F1" w:rsidRPr="00D3574F" w:rsidRDefault="008039F1" w:rsidP="00B11BE1">
            <w:pPr>
              <w:jc w:val="right"/>
              <w:rPr>
                <w:sz w:val="18"/>
                <w:szCs w:val="18"/>
              </w:rPr>
            </w:pPr>
            <w:r w:rsidRPr="00D3574F">
              <w:rPr>
                <w:sz w:val="18"/>
                <w:szCs w:val="18"/>
              </w:rPr>
              <w:t>13.2</w:t>
            </w:r>
          </w:p>
        </w:tc>
        <w:tc>
          <w:tcPr>
            <w:tcW w:w="621" w:type="dxa"/>
            <w:noWrap/>
          </w:tcPr>
          <w:p w:rsidR="008039F1" w:rsidRPr="00D3574F" w:rsidRDefault="008039F1" w:rsidP="00B11BE1">
            <w:pPr>
              <w:jc w:val="right"/>
              <w:rPr>
                <w:sz w:val="18"/>
                <w:szCs w:val="18"/>
              </w:rPr>
            </w:pPr>
            <w:r w:rsidRPr="00D3574F">
              <w:rPr>
                <w:sz w:val="18"/>
                <w:szCs w:val="18"/>
              </w:rPr>
              <w:t>2.0</w:t>
            </w:r>
          </w:p>
        </w:tc>
        <w:tc>
          <w:tcPr>
            <w:tcW w:w="621" w:type="dxa"/>
            <w:noWrap/>
          </w:tcPr>
          <w:p w:rsidR="008039F1" w:rsidRPr="00D3574F" w:rsidRDefault="008039F1" w:rsidP="00B11BE1">
            <w:pPr>
              <w:jc w:val="right"/>
              <w:rPr>
                <w:sz w:val="18"/>
                <w:szCs w:val="18"/>
              </w:rPr>
            </w:pPr>
            <w:r w:rsidRPr="00D3574F">
              <w:rPr>
                <w:sz w:val="18"/>
                <w:szCs w:val="18"/>
              </w:rPr>
              <w:t>15.5</w:t>
            </w:r>
          </w:p>
        </w:tc>
        <w:tc>
          <w:tcPr>
            <w:tcW w:w="642" w:type="dxa"/>
            <w:noWrap/>
          </w:tcPr>
          <w:p w:rsidR="008039F1" w:rsidRPr="00D3574F" w:rsidRDefault="008039F1" w:rsidP="00B11BE1">
            <w:pPr>
              <w:jc w:val="right"/>
              <w:rPr>
                <w:sz w:val="18"/>
                <w:szCs w:val="18"/>
              </w:rPr>
            </w:pPr>
            <w:r w:rsidRPr="00D3574F">
              <w:rPr>
                <w:sz w:val="18"/>
                <w:szCs w:val="18"/>
              </w:rPr>
              <w:t>66.6</w:t>
            </w:r>
          </w:p>
        </w:tc>
        <w:tc>
          <w:tcPr>
            <w:tcW w:w="621" w:type="dxa"/>
            <w:noWrap/>
          </w:tcPr>
          <w:p w:rsidR="008039F1" w:rsidRPr="00D3574F" w:rsidRDefault="008039F1" w:rsidP="00B11BE1">
            <w:pPr>
              <w:jc w:val="right"/>
              <w:rPr>
                <w:sz w:val="18"/>
                <w:szCs w:val="18"/>
              </w:rPr>
            </w:pPr>
            <w:r w:rsidRPr="00D3574F">
              <w:rPr>
                <w:sz w:val="18"/>
                <w:szCs w:val="18"/>
              </w:rPr>
              <w:t>7.4</w:t>
            </w:r>
          </w:p>
        </w:tc>
        <w:tc>
          <w:tcPr>
            <w:tcW w:w="642" w:type="dxa"/>
            <w:noWrap/>
          </w:tcPr>
          <w:p w:rsidR="008039F1" w:rsidRPr="00D3574F" w:rsidRDefault="008039F1" w:rsidP="00B11BE1">
            <w:pPr>
              <w:jc w:val="right"/>
              <w:rPr>
                <w:sz w:val="18"/>
                <w:szCs w:val="18"/>
              </w:rPr>
            </w:pPr>
            <w:r w:rsidRPr="00D3574F">
              <w:rPr>
                <w:sz w:val="18"/>
                <w:szCs w:val="18"/>
              </w:rPr>
              <w:t>26.0</w:t>
            </w:r>
          </w:p>
        </w:tc>
        <w:tc>
          <w:tcPr>
            <w:tcW w:w="531" w:type="dxa"/>
            <w:noWrap/>
          </w:tcPr>
          <w:p w:rsidR="008039F1" w:rsidRPr="00D3574F" w:rsidRDefault="008039F1" w:rsidP="00B11BE1">
            <w:pPr>
              <w:jc w:val="right"/>
              <w:rPr>
                <w:sz w:val="18"/>
                <w:szCs w:val="18"/>
              </w:rPr>
            </w:pPr>
            <w:r w:rsidRPr="00D3574F">
              <w:rPr>
                <w:sz w:val="18"/>
                <w:szCs w:val="18"/>
              </w:rPr>
              <w:t>1.1</w:t>
            </w:r>
          </w:p>
        </w:tc>
        <w:tc>
          <w:tcPr>
            <w:tcW w:w="531" w:type="dxa"/>
            <w:noWrap/>
          </w:tcPr>
          <w:p w:rsidR="008039F1" w:rsidRPr="00D3574F" w:rsidRDefault="008039F1" w:rsidP="00B11BE1">
            <w:pPr>
              <w:jc w:val="right"/>
              <w:rPr>
                <w:sz w:val="18"/>
                <w:szCs w:val="18"/>
              </w:rPr>
            </w:pPr>
            <w:r w:rsidRPr="00D3574F">
              <w:rPr>
                <w:sz w:val="18"/>
                <w:szCs w:val="18"/>
              </w:rPr>
              <w:t>0.3</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60,001 - 80,000</w:t>
            </w:r>
          </w:p>
        </w:tc>
        <w:tc>
          <w:tcPr>
            <w:tcW w:w="642" w:type="dxa"/>
            <w:noWrap/>
          </w:tcPr>
          <w:p w:rsidR="008039F1" w:rsidRPr="00D3574F" w:rsidRDefault="008039F1" w:rsidP="00B11BE1">
            <w:pPr>
              <w:jc w:val="right"/>
              <w:rPr>
                <w:sz w:val="18"/>
                <w:szCs w:val="18"/>
              </w:rPr>
            </w:pPr>
            <w:r w:rsidRPr="00D3574F">
              <w:rPr>
                <w:sz w:val="18"/>
                <w:szCs w:val="18"/>
              </w:rPr>
              <w:t>11.9</w:t>
            </w:r>
          </w:p>
        </w:tc>
        <w:tc>
          <w:tcPr>
            <w:tcW w:w="621" w:type="dxa"/>
            <w:noWrap/>
          </w:tcPr>
          <w:p w:rsidR="008039F1" w:rsidRPr="00D3574F" w:rsidRDefault="008039F1" w:rsidP="00B11BE1">
            <w:pPr>
              <w:jc w:val="right"/>
              <w:rPr>
                <w:sz w:val="18"/>
                <w:szCs w:val="18"/>
              </w:rPr>
            </w:pPr>
            <w:r w:rsidRPr="00D3574F">
              <w:rPr>
                <w:sz w:val="18"/>
                <w:szCs w:val="18"/>
              </w:rPr>
              <w:t>4.6</w:t>
            </w:r>
          </w:p>
        </w:tc>
        <w:tc>
          <w:tcPr>
            <w:tcW w:w="621" w:type="dxa"/>
            <w:noWrap/>
          </w:tcPr>
          <w:p w:rsidR="008039F1" w:rsidRPr="00D3574F" w:rsidRDefault="008039F1" w:rsidP="00B11BE1">
            <w:pPr>
              <w:jc w:val="right"/>
              <w:rPr>
                <w:sz w:val="18"/>
                <w:szCs w:val="18"/>
              </w:rPr>
            </w:pPr>
            <w:r w:rsidRPr="00D3574F">
              <w:rPr>
                <w:sz w:val="18"/>
                <w:szCs w:val="18"/>
              </w:rPr>
              <w:t>16.3</w:t>
            </w:r>
          </w:p>
        </w:tc>
        <w:tc>
          <w:tcPr>
            <w:tcW w:w="642" w:type="dxa"/>
            <w:noWrap/>
          </w:tcPr>
          <w:p w:rsidR="008039F1" w:rsidRPr="00D3574F" w:rsidRDefault="008039F1" w:rsidP="00B11BE1">
            <w:pPr>
              <w:jc w:val="right"/>
              <w:rPr>
                <w:sz w:val="18"/>
                <w:szCs w:val="18"/>
              </w:rPr>
            </w:pPr>
            <w:r w:rsidRPr="00D3574F">
              <w:rPr>
                <w:sz w:val="18"/>
                <w:szCs w:val="18"/>
              </w:rPr>
              <w:t>65.0</w:t>
            </w:r>
          </w:p>
        </w:tc>
        <w:tc>
          <w:tcPr>
            <w:tcW w:w="621" w:type="dxa"/>
            <w:noWrap/>
          </w:tcPr>
          <w:p w:rsidR="008039F1" w:rsidRPr="00D3574F" w:rsidRDefault="008039F1" w:rsidP="00B11BE1">
            <w:pPr>
              <w:jc w:val="right"/>
              <w:rPr>
                <w:sz w:val="18"/>
                <w:szCs w:val="18"/>
              </w:rPr>
            </w:pPr>
            <w:r w:rsidRPr="00D3574F">
              <w:rPr>
                <w:sz w:val="18"/>
                <w:szCs w:val="18"/>
              </w:rPr>
              <w:t>6.0</w:t>
            </w:r>
          </w:p>
        </w:tc>
        <w:tc>
          <w:tcPr>
            <w:tcW w:w="642" w:type="dxa"/>
            <w:noWrap/>
          </w:tcPr>
          <w:p w:rsidR="008039F1" w:rsidRPr="00D3574F" w:rsidRDefault="008039F1" w:rsidP="00B11BE1">
            <w:pPr>
              <w:jc w:val="right"/>
              <w:rPr>
                <w:sz w:val="18"/>
                <w:szCs w:val="18"/>
              </w:rPr>
            </w:pPr>
            <w:r w:rsidRPr="00D3574F">
              <w:rPr>
                <w:sz w:val="18"/>
                <w:szCs w:val="18"/>
              </w:rPr>
              <w:t>29.7</w:t>
            </w:r>
          </w:p>
        </w:tc>
        <w:tc>
          <w:tcPr>
            <w:tcW w:w="531" w:type="dxa"/>
            <w:noWrap/>
          </w:tcPr>
          <w:p w:rsidR="008039F1" w:rsidRPr="00D3574F" w:rsidRDefault="00843A56" w:rsidP="00B11BE1">
            <w:pPr>
              <w:jc w:val="right"/>
              <w:rPr>
                <w:sz w:val="18"/>
                <w:szCs w:val="18"/>
              </w:rPr>
            </w:pPr>
            <w:r>
              <w:rPr>
                <w:sz w:val="18"/>
                <w:szCs w:val="18"/>
              </w:rPr>
              <w:t>-</w:t>
            </w:r>
          </w:p>
        </w:tc>
        <w:tc>
          <w:tcPr>
            <w:tcW w:w="531" w:type="dxa"/>
            <w:noWrap/>
          </w:tcPr>
          <w:p w:rsidR="008039F1" w:rsidRPr="00D3574F" w:rsidRDefault="008039F1" w:rsidP="00B11BE1">
            <w:pPr>
              <w:jc w:val="right"/>
              <w:rPr>
                <w:sz w:val="18"/>
                <w:szCs w:val="18"/>
              </w:rPr>
            </w:pPr>
            <w:r w:rsidRPr="00D3574F">
              <w:rPr>
                <w:sz w:val="18"/>
                <w:szCs w:val="18"/>
              </w:rPr>
              <w:t>0.5</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80,001 </w:t>
            </w:r>
            <w:r>
              <w:rPr>
                <w:sz w:val="18"/>
                <w:szCs w:val="18"/>
              </w:rPr>
              <w:t>-</w:t>
            </w:r>
            <w:r w:rsidRPr="00D3574F">
              <w:rPr>
                <w:sz w:val="18"/>
                <w:szCs w:val="18"/>
              </w:rPr>
              <w:t xml:space="preserve"> 100,000</w:t>
            </w:r>
          </w:p>
        </w:tc>
        <w:tc>
          <w:tcPr>
            <w:tcW w:w="642" w:type="dxa"/>
            <w:noWrap/>
          </w:tcPr>
          <w:p w:rsidR="008039F1" w:rsidRPr="00D3574F" w:rsidRDefault="008039F1" w:rsidP="00B11BE1">
            <w:pPr>
              <w:jc w:val="right"/>
              <w:rPr>
                <w:sz w:val="18"/>
                <w:szCs w:val="18"/>
              </w:rPr>
            </w:pPr>
            <w:r w:rsidRPr="00D3574F">
              <w:rPr>
                <w:sz w:val="18"/>
                <w:szCs w:val="18"/>
              </w:rPr>
              <w:t>9.6</w:t>
            </w:r>
          </w:p>
        </w:tc>
        <w:tc>
          <w:tcPr>
            <w:tcW w:w="621" w:type="dxa"/>
            <w:noWrap/>
          </w:tcPr>
          <w:p w:rsidR="008039F1" w:rsidRPr="00D3574F" w:rsidRDefault="008039F1" w:rsidP="00B11BE1">
            <w:pPr>
              <w:jc w:val="right"/>
              <w:rPr>
                <w:sz w:val="18"/>
                <w:szCs w:val="18"/>
              </w:rPr>
            </w:pPr>
            <w:r w:rsidRPr="00D3574F">
              <w:rPr>
                <w:sz w:val="18"/>
                <w:szCs w:val="18"/>
              </w:rPr>
              <w:t>2.4</w:t>
            </w:r>
          </w:p>
        </w:tc>
        <w:tc>
          <w:tcPr>
            <w:tcW w:w="621" w:type="dxa"/>
            <w:noWrap/>
          </w:tcPr>
          <w:p w:rsidR="008039F1" w:rsidRPr="00D3574F" w:rsidRDefault="008039F1" w:rsidP="00B11BE1">
            <w:pPr>
              <w:jc w:val="right"/>
              <w:rPr>
                <w:sz w:val="18"/>
                <w:szCs w:val="18"/>
              </w:rPr>
            </w:pPr>
            <w:r w:rsidRPr="00D3574F">
              <w:rPr>
                <w:sz w:val="18"/>
                <w:szCs w:val="18"/>
              </w:rPr>
              <w:t>10.1</w:t>
            </w:r>
          </w:p>
        </w:tc>
        <w:tc>
          <w:tcPr>
            <w:tcW w:w="642" w:type="dxa"/>
            <w:noWrap/>
          </w:tcPr>
          <w:p w:rsidR="008039F1" w:rsidRPr="00D3574F" w:rsidRDefault="008039F1" w:rsidP="00B11BE1">
            <w:pPr>
              <w:jc w:val="right"/>
              <w:rPr>
                <w:sz w:val="18"/>
                <w:szCs w:val="18"/>
              </w:rPr>
            </w:pPr>
            <w:r w:rsidRPr="00D3574F">
              <w:rPr>
                <w:sz w:val="18"/>
                <w:szCs w:val="18"/>
              </w:rPr>
              <w:t>72.9</w:t>
            </w:r>
          </w:p>
        </w:tc>
        <w:tc>
          <w:tcPr>
            <w:tcW w:w="621" w:type="dxa"/>
            <w:noWrap/>
          </w:tcPr>
          <w:p w:rsidR="008039F1" w:rsidRPr="00D3574F" w:rsidRDefault="008039F1" w:rsidP="00B11BE1">
            <w:pPr>
              <w:jc w:val="right"/>
              <w:rPr>
                <w:sz w:val="18"/>
                <w:szCs w:val="18"/>
              </w:rPr>
            </w:pPr>
            <w:r w:rsidRPr="00D3574F">
              <w:rPr>
                <w:sz w:val="18"/>
                <w:szCs w:val="18"/>
              </w:rPr>
              <w:t>8.3</w:t>
            </w:r>
          </w:p>
        </w:tc>
        <w:tc>
          <w:tcPr>
            <w:tcW w:w="642" w:type="dxa"/>
            <w:noWrap/>
          </w:tcPr>
          <w:p w:rsidR="008039F1" w:rsidRPr="00D3574F" w:rsidRDefault="008039F1" w:rsidP="00B11BE1">
            <w:pPr>
              <w:jc w:val="right"/>
              <w:rPr>
                <w:sz w:val="18"/>
                <w:szCs w:val="18"/>
              </w:rPr>
            </w:pPr>
            <w:r w:rsidRPr="00D3574F">
              <w:rPr>
                <w:sz w:val="18"/>
                <w:szCs w:val="18"/>
              </w:rPr>
              <w:t>25.3</w:t>
            </w:r>
          </w:p>
        </w:tc>
        <w:tc>
          <w:tcPr>
            <w:tcW w:w="531" w:type="dxa"/>
            <w:noWrap/>
          </w:tcPr>
          <w:p w:rsidR="008039F1" w:rsidRPr="00D3574F" w:rsidRDefault="008039F1" w:rsidP="00B11BE1">
            <w:pPr>
              <w:jc w:val="right"/>
              <w:rPr>
                <w:sz w:val="18"/>
                <w:szCs w:val="18"/>
              </w:rPr>
            </w:pPr>
            <w:r w:rsidRPr="00D3574F">
              <w:rPr>
                <w:sz w:val="18"/>
                <w:szCs w:val="18"/>
              </w:rPr>
              <w:t>0.6</w:t>
            </w:r>
          </w:p>
        </w:tc>
        <w:tc>
          <w:tcPr>
            <w:tcW w:w="531" w:type="dxa"/>
            <w:noWrap/>
          </w:tcPr>
          <w:p w:rsidR="008039F1" w:rsidRPr="00D3574F" w:rsidRDefault="00843A56" w:rsidP="00B11BE1">
            <w:pPr>
              <w:jc w:val="right"/>
              <w:rPr>
                <w:sz w:val="18"/>
                <w:szCs w:val="18"/>
              </w:rPr>
            </w:pPr>
            <w:r>
              <w:rPr>
                <w:sz w:val="18"/>
                <w:szCs w:val="18"/>
              </w:rPr>
              <w:t>-</w:t>
            </w:r>
          </w:p>
        </w:tc>
      </w:tr>
      <w:tr w:rsidR="008039F1" w:rsidRPr="00D3574F" w:rsidTr="00B11BE1">
        <w:tc>
          <w:tcPr>
            <w:tcW w:w="2506" w:type="dxa"/>
          </w:tcPr>
          <w:p w:rsidR="008039F1" w:rsidRPr="00D3574F" w:rsidRDefault="008039F1" w:rsidP="00B11BE1">
            <w:pPr>
              <w:rPr>
                <w:sz w:val="18"/>
                <w:szCs w:val="18"/>
              </w:rPr>
            </w:pPr>
            <w:r w:rsidRPr="00D3574F">
              <w:rPr>
                <w:sz w:val="18"/>
                <w:szCs w:val="18"/>
              </w:rPr>
              <w:t xml:space="preserve">   Over 100,000</w:t>
            </w:r>
          </w:p>
        </w:tc>
        <w:tc>
          <w:tcPr>
            <w:tcW w:w="642" w:type="dxa"/>
            <w:noWrap/>
          </w:tcPr>
          <w:p w:rsidR="008039F1" w:rsidRPr="00D3574F" w:rsidRDefault="008039F1" w:rsidP="00B11BE1">
            <w:pPr>
              <w:jc w:val="right"/>
              <w:rPr>
                <w:sz w:val="18"/>
                <w:szCs w:val="18"/>
              </w:rPr>
            </w:pPr>
            <w:r w:rsidRPr="00D3574F">
              <w:rPr>
                <w:sz w:val="18"/>
                <w:szCs w:val="18"/>
              </w:rPr>
              <w:t>10.5</w:t>
            </w:r>
          </w:p>
        </w:tc>
        <w:tc>
          <w:tcPr>
            <w:tcW w:w="621" w:type="dxa"/>
            <w:noWrap/>
          </w:tcPr>
          <w:p w:rsidR="008039F1" w:rsidRPr="00D3574F" w:rsidRDefault="008039F1" w:rsidP="00B11BE1">
            <w:pPr>
              <w:jc w:val="right"/>
              <w:rPr>
                <w:sz w:val="18"/>
                <w:szCs w:val="18"/>
              </w:rPr>
            </w:pPr>
            <w:r w:rsidRPr="00D3574F">
              <w:rPr>
                <w:sz w:val="18"/>
                <w:szCs w:val="18"/>
              </w:rPr>
              <w:t>1.8</w:t>
            </w:r>
          </w:p>
        </w:tc>
        <w:tc>
          <w:tcPr>
            <w:tcW w:w="621" w:type="dxa"/>
            <w:noWrap/>
          </w:tcPr>
          <w:p w:rsidR="008039F1" w:rsidRPr="00D3574F" w:rsidRDefault="008039F1" w:rsidP="00B11BE1">
            <w:pPr>
              <w:jc w:val="right"/>
              <w:rPr>
                <w:sz w:val="18"/>
                <w:szCs w:val="18"/>
              </w:rPr>
            </w:pPr>
            <w:r w:rsidRPr="00D3574F">
              <w:rPr>
                <w:sz w:val="18"/>
                <w:szCs w:val="18"/>
              </w:rPr>
              <w:t>18.1</w:t>
            </w:r>
          </w:p>
        </w:tc>
        <w:tc>
          <w:tcPr>
            <w:tcW w:w="642" w:type="dxa"/>
            <w:noWrap/>
          </w:tcPr>
          <w:p w:rsidR="008039F1" w:rsidRPr="00D3574F" w:rsidRDefault="008039F1" w:rsidP="00B11BE1">
            <w:pPr>
              <w:jc w:val="right"/>
              <w:rPr>
                <w:sz w:val="18"/>
                <w:szCs w:val="18"/>
              </w:rPr>
            </w:pPr>
            <w:r w:rsidRPr="00D3574F">
              <w:rPr>
                <w:sz w:val="18"/>
                <w:szCs w:val="18"/>
              </w:rPr>
              <w:t>73.2</w:t>
            </w:r>
          </w:p>
        </w:tc>
        <w:tc>
          <w:tcPr>
            <w:tcW w:w="621" w:type="dxa"/>
            <w:noWrap/>
          </w:tcPr>
          <w:p w:rsidR="008039F1" w:rsidRPr="00D3574F" w:rsidRDefault="008039F1" w:rsidP="00B11BE1">
            <w:pPr>
              <w:jc w:val="right"/>
              <w:rPr>
                <w:sz w:val="18"/>
                <w:szCs w:val="18"/>
              </w:rPr>
            </w:pPr>
            <w:r w:rsidRPr="00D3574F">
              <w:rPr>
                <w:sz w:val="18"/>
                <w:szCs w:val="18"/>
              </w:rPr>
              <w:t>11.0</w:t>
            </w:r>
          </w:p>
        </w:tc>
        <w:tc>
          <w:tcPr>
            <w:tcW w:w="642" w:type="dxa"/>
            <w:noWrap/>
          </w:tcPr>
          <w:p w:rsidR="008039F1" w:rsidRPr="00D3574F" w:rsidRDefault="008039F1" w:rsidP="00B11BE1">
            <w:pPr>
              <w:jc w:val="right"/>
              <w:rPr>
                <w:sz w:val="18"/>
                <w:szCs w:val="18"/>
              </w:rPr>
            </w:pPr>
            <w:r w:rsidRPr="00D3574F">
              <w:rPr>
                <w:sz w:val="18"/>
                <w:szCs w:val="18"/>
              </w:rPr>
              <w:t>19.3</w:t>
            </w:r>
          </w:p>
        </w:tc>
        <w:tc>
          <w:tcPr>
            <w:tcW w:w="531" w:type="dxa"/>
            <w:noWrap/>
          </w:tcPr>
          <w:p w:rsidR="008039F1" w:rsidRPr="00D3574F" w:rsidRDefault="008039F1" w:rsidP="00B11BE1">
            <w:pPr>
              <w:jc w:val="right"/>
              <w:rPr>
                <w:sz w:val="18"/>
                <w:szCs w:val="18"/>
              </w:rPr>
            </w:pPr>
            <w:r w:rsidRPr="00D3574F">
              <w:rPr>
                <w:sz w:val="18"/>
                <w:szCs w:val="18"/>
              </w:rPr>
              <w:t>1.1</w:t>
            </w:r>
          </w:p>
        </w:tc>
        <w:tc>
          <w:tcPr>
            <w:tcW w:w="531" w:type="dxa"/>
            <w:noWrap/>
          </w:tcPr>
          <w:p w:rsidR="008039F1" w:rsidRPr="00D3574F" w:rsidRDefault="008039F1" w:rsidP="00B11BE1">
            <w:pPr>
              <w:jc w:val="right"/>
              <w:rPr>
                <w:sz w:val="18"/>
                <w:szCs w:val="18"/>
              </w:rPr>
            </w:pPr>
            <w:r w:rsidRPr="00D3574F">
              <w:rPr>
                <w:sz w:val="18"/>
                <w:szCs w:val="18"/>
              </w:rPr>
              <w:t>0.2</w:t>
            </w:r>
          </w:p>
        </w:tc>
      </w:tr>
    </w:tbl>
    <w:p w:rsidR="008039F1" w:rsidRDefault="008039F1" w:rsidP="008039F1">
      <w:pPr>
        <w:spacing w:after="120"/>
        <w:rPr>
          <w:rFonts w:eastAsiaTheme="minorEastAsia"/>
          <w:color w:val="000000" w:themeColor="text1" w:themeShade="BF"/>
          <w:sz w:val="16"/>
          <w:szCs w:val="16"/>
        </w:rPr>
        <w:sectPr w:rsidR="008039F1" w:rsidSect="008039F1">
          <w:headerReference w:type="default" r:id="rId21"/>
          <w:pgSz w:w="11906" w:h="16838"/>
          <w:pgMar w:top="1440" w:right="1800" w:bottom="1440" w:left="1800" w:header="708" w:footer="708" w:gutter="0"/>
          <w:cols w:space="708"/>
          <w:docGrid w:linePitch="360"/>
        </w:sectPr>
      </w:pP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23" w:name="_Toc371414961"/>
      <w:bookmarkStart w:id="124" w:name="_Toc400714756"/>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6</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on socially undesirable activities problem gambling level and demographics</w:t>
      </w:r>
      <w:bookmarkEnd w:id="123"/>
      <w:bookmarkEnd w:id="124"/>
    </w:p>
    <w:tbl>
      <w:tblPr>
        <w:tblStyle w:val="LightShading2"/>
        <w:tblW w:w="8874" w:type="dxa"/>
        <w:tblInd w:w="108" w:type="dxa"/>
        <w:tblLook w:val="0620" w:firstRow="1" w:lastRow="0" w:firstColumn="0" w:lastColumn="0" w:noHBand="1" w:noVBand="1"/>
      </w:tblPr>
      <w:tblGrid>
        <w:gridCol w:w="1656"/>
        <w:gridCol w:w="594"/>
        <w:gridCol w:w="416"/>
        <w:gridCol w:w="416"/>
        <w:gridCol w:w="496"/>
        <w:gridCol w:w="496"/>
        <w:gridCol w:w="496"/>
        <w:gridCol w:w="496"/>
        <w:gridCol w:w="496"/>
        <w:gridCol w:w="496"/>
        <w:gridCol w:w="496"/>
        <w:gridCol w:w="496"/>
        <w:gridCol w:w="416"/>
        <w:gridCol w:w="496"/>
        <w:gridCol w:w="496"/>
        <w:gridCol w:w="416"/>
      </w:tblGrid>
      <w:tr w:rsidR="008039F1" w:rsidRPr="00F156BF" w:rsidTr="00F156BF">
        <w:trPr>
          <w:cnfStyle w:val="100000000000" w:firstRow="1" w:lastRow="0" w:firstColumn="0" w:lastColumn="0" w:oddVBand="0" w:evenVBand="0" w:oddHBand="0" w:evenHBand="0" w:firstRowFirstColumn="0" w:firstRowLastColumn="0" w:lastRowFirstColumn="0" w:lastRowLastColumn="0"/>
          <w:tblHeader/>
        </w:trPr>
        <w:tc>
          <w:tcPr>
            <w:tcW w:w="0" w:type="auto"/>
            <w:vMerge w:val="restart"/>
            <w:vAlign w:val="bottom"/>
          </w:tcPr>
          <w:p w:rsidR="008039F1" w:rsidRPr="00F156BF" w:rsidRDefault="008039F1" w:rsidP="00C36B6C">
            <w:pPr>
              <w:spacing w:after="20"/>
              <w:rPr>
                <w:sz w:val="16"/>
                <w:szCs w:val="16"/>
              </w:rPr>
            </w:pPr>
            <w:r w:rsidRPr="00F156BF">
              <w:rPr>
                <w:sz w:val="16"/>
                <w:szCs w:val="16"/>
              </w:rPr>
              <w:t>Demographic variables</w:t>
            </w:r>
          </w:p>
        </w:tc>
        <w:tc>
          <w:tcPr>
            <w:tcW w:w="7218" w:type="dxa"/>
            <w:gridSpan w:val="15"/>
            <w:noWrap/>
            <w:vAlign w:val="bottom"/>
          </w:tcPr>
          <w:p w:rsidR="008039F1" w:rsidRPr="00F156BF" w:rsidRDefault="008039F1" w:rsidP="00C36B6C">
            <w:pPr>
              <w:spacing w:after="20"/>
              <w:jc w:val="center"/>
              <w:rPr>
                <w:sz w:val="16"/>
                <w:szCs w:val="16"/>
              </w:rPr>
            </w:pPr>
            <w:r w:rsidRPr="00F156BF">
              <w:rPr>
                <w:sz w:val="16"/>
                <w:szCs w:val="16"/>
              </w:rPr>
              <w:t>Socially undesirable gambling activities %</w:t>
            </w:r>
          </w:p>
        </w:tc>
      </w:tr>
      <w:tr w:rsidR="008039F1" w:rsidRPr="00F156BF" w:rsidTr="00BB57F7">
        <w:trPr>
          <w:cnfStyle w:val="100000000000" w:firstRow="1" w:lastRow="0" w:firstColumn="0" w:lastColumn="0" w:oddVBand="0" w:evenVBand="0" w:oddHBand="0" w:evenHBand="0" w:firstRowFirstColumn="0" w:firstRowLastColumn="0" w:lastRowFirstColumn="0" w:lastRowLastColumn="0"/>
          <w:cantSplit/>
          <w:trHeight w:val="1835"/>
          <w:tblHeader/>
        </w:trPr>
        <w:tc>
          <w:tcPr>
            <w:tcW w:w="0" w:type="auto"/>
            <w:vMerge/>
            <w:tcBorders>
              <w:bottom w:val="single" w:sz="4" w:space="0" w:color="auto"/>
            </w:tcBorders>
            <w:vAlign w:val="bottom"/>
          </w:tcPr>
          <w:p w:rsidR="008039F1" w:rsidRPr="00F156BF" w:rsidRDefault="008039F1" w:rsidP="00B11BE1">
            <w:pPr>
              <w:rPr>
                <w:b w:val="0"/>
                <w:sz w:val="16"/>
                <w:szCs w:val="16"/>
              </w:rPr>
            </w:pPr>
          </w:p>
        </w:tc>
        <w:tc>
          <w:tcPr>
            <w:tcW w:w="594" w:type="dxa"/>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Text game or competition</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Raffles</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Lotto</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Daily Keno</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Instant Kiwi</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Housie or bingo</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Horse/dog race betting</w:t>
            </w:r>
          </w:p>
        </w:tc>
        <w:tc>
          <w:tcPr>
            <w:tcW w:w="0" w:type="auto"/>
            <w:tcBorders>
              <w:bottom w:val="single" w:sz="4" w:space="0" w:color="auto"/>
            </w:tcBorders>
            <w:noWrap/>
            <w:textDirection w:val="btLr"/>
            <w:vAlign w:val="center"/>
            <w:hideMark/>
          </w:tcPr>
          <w:p w:rsidR="008039F1" w:rsidRPr="00F156BF" w:rsidRDefault="008039F1" w:rsidP="00BB57F7">
            <w:pPr>
              <w:ind w:left="113" w:right="113"/>
              <w:rPr>
                <w:b w:val="0"/>
                <w:sz w:val="16"/>
                <w:szCs w:val="16"/>
              </w:rPr>
            </w:pPr>
            <w:r w:rsidRPr="00F156BF">
              <w:rPr>
                <w:sz w:val="16"/>
                <w:szCs w:val="16"/>
              </w:rPr>
              <w:t>Sports betting</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Casino gambling</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Non-casino EGMS</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Overseas internet gambling</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Other places/venues</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None of these</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All of them</w:t>
            </w:r>
          </w:p>
        </w:tc>
        <w:tc>
          <w:tcPr>
            <w:tcW w:w="0" w:type="auto"/>
            <w:tcBorders>
              <w:bottom w:val="single" w:sz="4" w:space="0" w:color="auto"/>
            </w:tcBorders>
            <w:textDirection w:val="btLr"/>
            <w:vAlign w:val="center"/>
          </w:tcPr>
          <w:p w:rsidR="008039F1" w:rsidRPr="00F156BF" w:rsidRDefault="008039F1" w:rsidP="00BB57F7">
            <w:pPr>
              <w:ind w:left="113" w:right="113"/>
              <w:rPr>
                <w:b w:val="0"/>
                <w:sz w:val="16"/>
                <w:szCs w:val="16"/>
              </w:rPr>
            </w:pPr>
            <w:r w:rsidRPr="00F156BF">
              <w:rPr>
                <w:sz w:val="16"/>
                <w:szCs w:val="16"/>
              </w:rPr>
              <w:t>Don't know</w:t>
            </w:r>
          </w:p>
        </w:tc>
      </w:tr>
      <w:tr w:rsidR="008039F1" w:rsidRPr="00F156BF" w:rsidTr="00F156BF">
        <w:tc>
          <w:tcPr>
            <w:tcW w:w="0" w:type="auto"/>
            <w:tcBorders>
              <w:top w:val="single" w:sz="4" w:space="0" w:color="auto"/>
            </w:tcBorders>
          </w:tcPr>
          <w:p w:rsidR="008039F1" w:rsidRPr="00F156BF" w:rsidRDefault="008039F1" w:rsidP="00CC741C">
            <w:pPr>
              <w:spacing w:before="60"/>
              <w:rPr>
                <w:sz w:val="16"/>
                <w:szCs w:val="16"/>
              </w:rPr>
            </w:pPr>
            <w:r w:rsidRPr="00F156BF">
              <w:rPr>
                <w:sz w:val="16"/>
                <w:szCs w:val="16"/>
              </w:rPr>
              <w:t>Total</w:t>
            </w:r>
          </w:p>
        </w:tc>
        <w:tc>
          <w:tcPr>
            <w:tcW w:w="594" w:type="dxa"/>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39.3</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1.5</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4.3</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7.1</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4.3</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6.8</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20.4</w:t>
            </w:r>
          </w:p>
        </w:tc>
        <w:tc>
          <w:tcPr>
            <w:tcW w:w="0" w:type="auto"/>
            <w:tcBorders>
              <w:top w:val="single" w:sz="4" w:space="0" w:color="auto"/>
            </w:tcBorders>
            <w:noWrap/>
            <w:vAlign w:val="center"/>
            <w:hideMark/>
          </w:tcPr>
          <w:p w:rsidR="008039F1" w:rsidRPr="00F156BF" w:rsidRDefault="008039F1" w:rsidP="00CC741C">
            <w:pPr>
              <w:spacing w:before="60"/>
              <w:jc w:val="right"/>
              <w:rPr>
                <w:sz w:val="16"/>
                <w:szCs w:val="16"/>
              </w:rPr>
            </w:pPr>
            <w:r w:rsidRPr="00F156BF">
              <w:rPr>
                <w:sz w:val="16"/>
                <w:szCs w:val="16"/>
              </w:rPr>
              <w:t>17.8</w:t>
            </w:r>
          </w:p>
        </w:tc>
        <w:tc>
          <w:tcPr>
            <w:tcW w:w="0" w:type="auto"/>
            <w:tcBorders>
              <w:top w:val="single" w:sz="4" w:space="0" w:color="auto"/>
            </w:tcBorders>
          </w:tcPr>
          <w:p w:rsidR="008039F1" w:rsidRPr="00F156BF" w:rsidRDefault="008039F1" w:rsidP="00CC741C">
            <w:pPr>
              <w:spacing w:before="60"/>
              <w:jc w:val="right"/>
              <w:rPr>
                <w:sz w:val="16"/>
                <w:szCs w:val="16"/>
              </w:rPr>
            </w:pPr>
            <w:r w:rsidRPr="00F156BF">
              <w:rPr>
                <w:sz w:val="16"/>
                <w:szCs w:val="16"/>
              </w:rPr>
              <w:t>47.1</w:t>
            </w:r>
          </w:p>
        </w:tc>
        <w:tc>
          <w:tcPr>
            <w:tcW w:w="0" w:type="auto"/>
            <w:tcBorders>
              <w:top w:val="single" w:sz="4" w:space="0" w:color="auto"/>
            </w:tcBorders>
          </w:tcPr>
          <w:p w:rsidR="008039F1" w:rsidRPr="00F156BF" w:rsidRDefault="008039F1" w:rsidP="00CC741C">
            <w:pPr>
              <w:spacing w:before="60"/>
              <w:jc w:val="right"/>
              <w:rPr>
                <w:sz w:val="16"/>
                <w:szCs w:val="16"/>
              </w:rPr>
            </w:pPr>
            <w:r w:rsidRPr="00F156BF">
              <w:rPr>
                <w:sz w:val="16"/>
                <w:szCs w:val="16"/>
              </w:rPr>
              <w:t>56.6</w:t>
            </w:r>
          </w:p>
        </w:tc>
        <w:tc>
          <w:tcPr>
            <w:tcW w:w="0" w:type="auto"/>
            <w:tcBorders>
              <w:top w:val="single" w:sz="4" w:space="0" w:color="auto"/>
            </w:tcBorders>
            <w:vAlign w:val="center"/>
          </w:tcPr>
          <w:p w:rsidR="008039F1" w:rsidRPr="00F156BF" w:rsidRDefault="008039F1" w:rsidP="00CC741C">
            <w:pPr>
              <w:spacing w:before="60"/>
              <w:jc w:val="right"/>
              <w:rPr>
                <w:sz w:val="16"/>
                <w:szCs w:val="16"/>
              </w:rPr>
            </w:pPr>
            <w:r w:rsidRPr="00F156BF">
              <w:rPr>
                <w:sz w:val="16"/>
                <w:szCs w:val="16"/>
              </w:rPr>
              <w:t>54.5</w:t>
            </w:r>
          </w:p>
        </w:tc>
        <w:tc>
          <w:tcPr>
            <w:tcW w:w="0" w:type="auto"/>
            <w:tcBorders>
              <w:top w:val="single" w:sz="4" w:space="0" w:color="auto"/>
            </w:tcBorders>
            <w:vAlign w:val="center"/>
          </w:tcPr>
          <w:p w:rsidR="008039F1" w:rsidRPr="00F156BF" w:rsidRDefault="008039F1" w:rsidP="00CC741C">
            <w:pPr>
              <w:spacing w:before="60"/>
              <w:jc w:val="right"/>
              <w:rPr>
                <w:sz w:val="16"/>
                <w:szCs w:val="16"/>
              </w:rPr>
            </w:pPr>
            <w:r w:rsidRPr="00F156BF">
              <w:rPr>
                <w:sz w:val="16"/>
                <w:szCs w:val="16"/>
              </w:rPr>
              <w:t>0.2</w:t>
            </w:r>
          </w:p>
        </w:tc>
        <w:tc>
          <w:tcPr>
            <w:tcW w:w="0" w:type="auto"/>
            <w:tcBorders>
              <w:top w:val="single" w:sz="4" w:space="0" w:color="auto"/>
            </w:tcBorders>
            <w:vAlign w:val="center"/>
          </w:tcPr>
          <w:p w:rsidR="008039F1" w:rsidRPr="00F156BF" w:rsidRDefault="008039F1" w:rsidP="00CC741C">
            <w:pPr>
              <w:spacing w:before="60"/>
              <w:jc w:val="right"/>
              <w:rPr>
                <w:sz w:val="16"/>
                <w:szCs w:val="16"/>
              </w:rPr>
            </w:pPr>
            <w:r w:rsidRPr="00F156BF">
              <w:rPr>
                <w:sz w:val="16"/>
                <w:szCs w:val="16"/>
              </w:rPr>
              <w:t>16.0</w:t>
            </w:r>
          </w:p>
        </w:tc>
        <w:tc>
          <w:tcPr>
            <w:tcW w:w="0" w:type="auto"/>
            <w:tcBorders>
              <w:top w:val="single" w:sz="4" w:space="0" w:color="auto"/>
            </w:tcBorders>
            <w:vAlign w:val="center"/>
          </w:tcPr>
          <w:p w:rsidR="008039F1" w:rsidRPr="00F156BF" w:rsidRDefault="008039F1" w:rsidP="00CC741C">
            <w:pPr>
              <w:spacing w:before="60"/>
              <w:jc w:val="right"/>
              <w:rPr>
                <w:sz w:val="16"/>
                <w:szCs w:val="16"/>
              </w:rPr>
            </w:pPr>
            <w:r w:rsidRPr="00F156BF">
              <w:rPr>
                <w:sz w:val="16"/>
                <w:szCs w:val="16"/>
              </w:rPr>
              <w:t>11.4</w:t>
            </w:r>
          </w:p>
        </w:tc>
        <w:tc>
          <w:tcPr>
            <w:tcW w:w="0" w:type="auto"/>
            <w:tcBorders>
              <w:top w:val="single" w:sz="4" w:space="0" w:color="auto"/>
            </w:tcBorders>
            <w:vAlign w:val="center"/>
          </w:tcPr>
          <w:p w:rsidR="008039F1" w:rsidRPr="00F156BF" w:rsidRDefault="008039F1" w:rsidP="00CC741C">
            <w:pPr>
              <w:spacing w:before="60"/>
              <w:jc w:val="right"/>
              <w:rPr>
                <w:sz w:val="16"/>
                <w:szCs w:val="16"/>
              </w:rPr>
            </w:pPr>
            <w:r w:rsidRPr="00F156BF">
              <w:rPr>
                <w:sz w:val="16"/>
                <w:szCs w:val="16"/>
              </w:rPr>
              <w:t>0.5</w:t>
            </w:r>
          </w:p>
        </w:tc>
      </w:tr>
      <w:tr w:rsidR="00F156BF" w:rsidRPr="00F156BF" w:rsidTr="00F156BF">
        <w:tc>
          <w:tcPr>
            <w:tcW w:w="2250" w:type="dxa"/>
            <w:gridSpan w:val="2"/>
          </w:tcPr>
          <w:p w:rsidR="00F156BF" w:rsidRPr="00F156BF" w:rsidRDefault="00F156BF" w:rsidP="00F156BF">
            <w:pPr>
              <w:rPr>
                <w:sz w:val="16"/>
                <w:szCs w:val="16"/>
              </w:rPr>
            </w:pPr>
            <w:r w:rsidRPr="00F156BF">
              <w:rPr>
                <w:b/>
                <w:sz w:val="16"/>
                <w:szCs w:val="16"/>
              </w:rPr>
              <w:t>Problem gambling level</w:t>
            </w: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r w:rsidRPr="00F156BF">
              <w:rPr>
                <w:sz w:val="16"/>
                <w:szCs w:val="16"/>
              </w:rPr>
              <w:t xml:space="preserve">                                                           </w:t>
            </w: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tcPr>
          <w:p w:rsidR="00F156BF" w:rsidRPr="00F156BF" w:rsidRDefault="00F156BF" w:rsidP="00B11BE1">
            <w:pPr>
              <w:jc w:val="right"/>
              <w:rPr>
                <w:sz w:val="16"/>
                <w:szCs w:val="16"/>
              </w:rPr>
            </w:pPr>
            <w:r w:rsidRPr="00F156BF">
              <w:rPr>
                <w:sz w:val="16"/>
                <w:szCs w:val="16"/>
              </w:rPr>
              <w:t xml:space="preserve">                                                                                                                                                                               </w:t>
            </w:r>
          </w:p>
        </w:tc>
        <w:tc>
          <w:tcPr>
            <w:tcW w:w="0" w:type="auto"/>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r>
      <w:tr w:rsidR="008039F1" w:rsidRPr="00F156BF" w:rsidTr="00F156BF">
        <w:tc>
          <w:tcPr>
            <w:tcW w:w="0" w:type="auto"/>
          </w:tcPr>
          <w:p w:rsidR="008039F1" w:rsidRPr="00F156BF" w:rsidRDefault="008039F1" w:rsidP="00B11BE1">
            <w:pPr>
              <w:ind w:left="158"/>
              <w:rPr>
                <w:sz w:val="16"/>
                <w:szCs w:val="16"/>
              </w:rPr>
            </w:pPr>
            <w:r w:rsidRPr="00F156BF">
              <w:rPr>
                <w:sz w:val="16"/>
                <w:szCs w:val="16"/>
              </w:rPr>
              <w:t>Non-gambler</w:t>
            </w:r>
          </w:p>
        </w:tc>
        <w:tc>
          <w:tcPr>
            <w:tcW w:w="594" w:type="dxa"/>
            <w:noWrap/>
            <w:vAlign w:val="center"/>
            <w:hideMark/>
          </w:tcPr>
          <w:p w:rsidR="008039F1" w:rsidRPr="00F156BF" w:rsidRDefault="008039F1" w:rsidP="00B11BE1">
            <w:pPr>
              <w:jc w:val="right"/>
              <w:rPr>
                <w:sz w:val="16"/>
                <w:szCs w:val="16"/>
              </w:rPr>
            </w:pPr>
            <w:r w:rsidRPr="00F156BF">
              <w:rPr>
                <w:sz w:val="16"/>
                <w:szCs w:val="16"/>
              </w:rPr>
              <w:t>33.5</w:t>
            </w:r>
          </w:p>
        </w:tc>
        <w:tc>
          <w:tcPr>
            <w:tcW w:w="0" w:type="auto"/>
            <w:noWrap/>
            <w:vAlign w:val="center"/>
            <w:hideMark/>
          </w:tcPr>
          <w:p w:rsidR="008039F1" w:rsidRPr="00F156BF" w:rsidRDefault="008039F1" w:rsidP="00B11BE1">
            <w:pPr>
              <w:jc w:val="right"/>
              <w:rPr>
                <w:sz w:val="16"/>
                <w:szCs w:val="16"/>
              </w:rPr>
            </w:pPr>
            <w:r w:rsidRPr="00F156BF">
              <w:rPr>
                <w:sz w:val="16"/>
                <w:szCs w:val="16"/>
              </w:rPr>
              <w:t>1.5</w:t>
            </w:r>
          </w:p>
        </w:tc>
        <w:tc>
          <w:tcPr>
            <w:tcW w:w="0" w:type="auto"/>
            <w:noWrap/>
            <w:vAlign w:val="center"/>
            <w:hideMark/>
          </w:tcPr>
          <w:p w:rsidR="008039F1" w:rsidRPr="00F156BF" w:rsidRDefault="008039F1" w:rsidP="00B11BE1">
            <w:pPr>
              <w:jc w:val="right"/>
              <w:rPr>
                <w:sz w:val="16"/>
                <w:szCs w:val="16"/>
              </w:rPr>
            </w:pPr>
            <w:r w:rsidRPr="00F156BF">
              <w:rPr>
                <w:sz w:val="16"/>
                <w:szCs w:val="16"/>
              </w:rPr>
              <w:t>7.1</w:t>
            </w:r>
          </w:p>
        </w:tc>
        <w:tc>
          <w:tcPr>
            <w:tcW w:w="0" w:type="auto"/>
            <w:noWrap/>
            <w:vAlign w:val="center"/>
            <w:hideMark/>
          </w:tcPr>
          <w:p w:rsidR="008039F1" w:rsidRPr="00F156BF" w:rsidRDefault="008039F1" w:rsidP="00B11BE1">
            <w:pPr>
              <w:jc w:val="right"/>
              <w:rPr>
                <w:sz w:val="16"/>
                <w:szCs w:val="16"/>
              </w:rPr>
            </w:pPr>
            <w:r w:rsidRPr="00F156BF">
              <w:rPr>
                <w:sz w:val="16"/>
                <w:szCs w:val="16"/>
              </w:rPr>
              <w:t>7.7</w:t>
            </w:r>
          </w:p>
        </w:tc>
        <w:tc>
          <w:tcPr>
            <w:tcW w:w="0" w:type="auto"/>
            <w:noWrap/>
            <w:vAlign w:val="center"/>
            <w:hideMark/>
          </w:tcPr>
          <w:p w:rsidR="008039F1" w:rsidRPr="00F156BF" w:rsidRDefault="008039F1" w:rsidP="00B11BE1">
            <w:pPr>
              <w:jc w:val="right"/>
              <w:rPr>
                <w:sz w:val="16"/>
                <w:szCs w:val="16"/>
              </w:rPr>
            </w:pPr>
            <w:r w:rsidRPr="00F156BF">
              <w:rPr>
                <w:sz w:val="16"/>
                <w:szCs w:val="16"/>
              </w:rPr>
              <w:t>5.9</w:t>
            </w:r>
          </w:p>
        </w:tc>
        <w:tc>
          <w:tcPr>
            <w:tcW w:w="0" w:type="auto"/>
            <w:noWrap/>
            <w:vAlign w:val="center"/>
            <w:hideMark/>
          </w:tcPr>
          <w:p w:rsidR="008039F1" w:rsidRPr="00F156BF" w:rsidRDefault="008039F1" w:rsidP="00B11BE1">
            <w:pPr>
              <w:jc w:val="right"/>
              <w:rPr>
                <w:sz w:val="16"/>
                <w:szCs w:val="16"/>
              </w:rPr>
            </w:pPr>
            <w:r w:rsidRPr="00F156BF">
              <w:rPr>
                <w:sz w:val="16"/>
                <w:szCs w:val="16"/>
              </w:rPr>
              <w:t>6.6</w:t>
            </w:r>
          </w:p>
        </w:tc>
        <w:tc>
          <w:tcPr>
            <w:tcW w:w="0" w:type="auto"/>
            <w:noWrap/>
            <w:vAlign w:val="center"/>
            <w:hideMark/>
          </w:tcPr>
          <w:p w:rsidR="008039F1" w:rsidRPr="00F156BF" w:rsidRDefault="008039F1" w:rsidP="00B11BE1">
            <w:pPr>
              <w:jc w:val="right"/>
              <w:rPr>
                <w:sz w:val="16"/>
                <w:szCs w:val="16"/>
              </w:rPr>
            </w:pPr>
            <w:r w:rsidRPr="00F156BF">
              <w:rPr>
                <w:sz w:val="16"/>
                <w:szCs w:val="16"/>
              </w:rPr>
              <w:t>20.2</w:t>
            </w:r>
          </w:p>
        </w:tc>
        <w:tc>
          <w:tcPr>
            <w:tcW w:w="0" w:type="auto"/>
            <w:noWrap/>
            <w:vAlign w:val="center"/>
            <w:hideMark/>
          </w:tcPr>
          <w:p w:rsidR="008039F1" w:rsidRPr="00F156BF" w:rsidRDefault="008039F1" w:rsidP="00B11BE1">
            <w:pPr>
              <w:jc w:val="right"/>
              <w:rPr>
                <w:sz w:val="16"/>
                <w:szCs w:val="16"/>
              </w:rPr>
            </w:pPr>
            <w:r w:rsidRPr="00F156BF">
              <w:rPr>
                <w:sz w:val="16"/>
                <w:szCs w:val="16"/>
              </w:rPr>
              <w:t>17.3</w:t>
            </w:r>
          </w:p>
        </w:tc>
        <w:tc>
          <w:tcPr>
            <w:tcW w:w="0" w:type="auto"/>
          </w:tcPr>
          <w:p w:rsidR="008039F1" w:rsidRPr="00F156BF" w:rsidRDefault="008039F1" w:rsidP="00B11BE1">
            <w:pPr>
              <w:jc w:val="right"/>
              <w:rPr>
                <w:sz w:val="16"/>
                <w:szCs w:val="16"/>
              </w:rPr>
            </w:pPr>
            <w:r w:rsidRPr="00F156BF">
              <w:rPr>
                <w:sz w:val="16"/>
                <w:szCs w:val="16"/>
              </w:rPr>
              <w:t>43.5</w:t>
            </w:r>
          </w:p>
        </w:tc>
        <w:tc>
          <w:tcPr>
            <w:tcW w:w="0" w:type="auto"/>
          </w:tcPr>
          <w:p w:rsidR="008039F1" w:rsidRPr="00F156BF" w:rsidRDefault="008039F1" w:rsidP="00B11BE1">
            <w:pPr>
              <w:jc w:val="right"/>
              <w:rPr>
                <w:sz w:val="16"/>
                <w:szCs w:val="16"/>
              </w:rPr>
            </w:pPr>
            <w:r w:rsidRPr="00F156BF">
              <w:rPr>
                <w:sz w:val="16"/>
                <w:szCs w:val="16"/>
              </w:rPr>
              <w:t>50.4</w:t>
            </w:r>
          </w:p>
        </w:tc>
        <w:tc>
          <w:tcPr>
            <w:tcW w:w="0" w:type="auto"/>
            <w:vAlign w:val="center"/>
          </w:tcPr>
          <w:p w:rsidR="008039F1" w:rsidRPr="00F156BF" w:rsidRDefault="008039F1" w:rsidP="00B11BE1">
            <w:pPr>
              <w:jc w:val="right"/>
              <w:rPr>
                <w:sz w:val="16"/>
                <w:szCs w:val="16"/>
              </w:rPr>
            </w:pPr>
            <w:r w:rsidRPr="00F156BF">
              <w:rPr>
                <w:sz w:val="16"/>
                <w:szCs w:val="16"/>
              </w:rPr>
              <w:t>46.7</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15.0</w:t>
            </w:r>
          </w:p>
        </w:tc>
        <w:tc>
          <w:tcPr>
            <w:tcW w:w="0" w:type="auto"/>
            <w:vAlign w:val="center"/>
          </w:tcPr>
          <w:p w:rsidR="008039F1" w:rsidRPr="00F156BF" w:rsidRDefault="008039F1" w:rsidP="00B11BE1">
            <w:pPr>
              <w:jc w:val="right"/>
              <w:rPr>
                <w:sz w:val="16"/>
                <w:szCs w:val="16"/>
              </w:rPr>
            </w:pPr>
            <w:r w:rsidRPr="00F156BF">
              <w:rPr>
                <w:sz w:val="16"/>
                <w:szCs w:val="16"/>
              </w:rPr>
              <w:t>25.2</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AB22BB" w:rsidP="00B11BE1">
            <w:pPr>
              <w:ind w:left="158"/>
              <w:rPr>
                <w:sz w:val="16"/>
                <w:szCs w:val="16"/>
              </w:rPr>
            </w:pPr>
            <w:r w:rsidRPr="00F156BF">
              <w:rPr>
                <w:sz w:val="16"/>
                <w:szCs w:val="16"/>
              </w:rPr>
              <w:t>Non-problem</w:t>
            </w:r>
            <w:r w:rsidR="008039F1" w:rsidRPr="00F156BF">
              <w:rPr>
                <w:sz w:val="16"/>
                <w:szCs w:val="16"/>
              </w:rPr>
              <w:t xml:space="preserve"> gambler</w:t>
            </w:r>
          </w:p>
        </w:tc>
        <w:tc>
          <w:tcPr>
            <w:tcW w:w="594" w:type="dxa"/>
            <w:noWrap/>
            <w:vAlign w:val="center"/>
            <w:hideMark/>
          </w:tcPr>
          <w:p w:rsidR="008039F1" w:rsidRPr="00F156BF" w:rsidRDefault="008039F1" w:rsidP="00B11BE1">
            <w:pPr>
              <w:jc w:val="right"/>
              <w:rPr>
                <w:sz w:val="16"/>
                <w:szCs w:val="16"/>
              </w:rPr>
            </w:pPr>
            <w:r w:rsidRPr="00F156BF">
              <w:rPr>
                <w:sz w:val="16"/>
                <w:szCs w:val="16"/>
              </w:rPr>
              <w:t>40.8</w:t>
            </w:r>
          </w:p>
        </w:tc>
        <w:tc>
          <w:tcPr>
            <w:tcW w:w="0" w:type="auto"/>
            <w:noWrap/>
            <w:vAlign w:val="center"/>
            <w:hideMark/>
          </w:tcPr>
          <w:p w:rsidR="008039F1" w:rsidRPr="00F156BF" w:rsidRDefault="008039F1" w:rsidP="00B11BE1">
            <w:pPr>
              <w:jc w:val="right"/>
              <w:rPr>
                <w:sz w:val="16"/>
                <w:szCs w:val="16"/>
              </w:rPr>
            </w:pPr>
            <w:r w:rsidRPr="00F156BF">
              <w:rPr>
                <w:sz w:val="16"/>
                <w:szCs w:val="16"/>
              </w:rPr>
              <w:t>1.3</w:t>
            </w:r>
          </w:p>
        </w:tc>
        <w:tc>
          <w:tcPr>
            <w:tcW w:w="0" w:type="auto"/>
            <w:noWrap/>
            <w:vAlign w:val="center"/>
            <w:hideMark/>
          </w:tcPr>
          <w:p w:rsidR="008039F1" w:rsidRPr="00F156BF" w:rsidRDefault="008039F1" w:rsidP="00B11BE1">
            <w:pPr>
              <w:jc w:val="right"/>
              <w:rPr>
                <w:sz w:val="16"/>
                <w:szCs w:val="16"/>
              </w:rPr>
            </w:pPr>
            <w:r w:rsidRPr="00F156BF">
              <w:rPr>
                <w:sz w:val="16"/>
                <w:szCs w:val="16"/>
              </w:rPr>
              <w:t>3.5</w:t>
            </w:r>
          </w:p>
        </w:tc>
        <w:tc>
          <w:tcPr>
            <w:tcW w:w="0" w:type="auto"/>
            <w:noWrap/>
            <w:vAlign w:val="center"/>
            <w:hideMark/>
          </w:tcPr>
          <w:p w:rsidR="008039F1" w:rsidRPr="00F156BF" w:rsidRDefault="008039F1" w:rsidP="00B11BE1">
            <w:pPr>
              <w:jc w:val="right"/>
              <w:rPr>
                <w:sz w:val="16"/>
                <w:szCs w:val="16"/>
              </w:rPr>
            </w:pPr>
            <w:r w:rsidRPr="00F156BF">
              <w:rPr>
                <w:sz w:val="16"/>
                <w:szCs w:val="16"/>
              </w:rPr>
              <w:t>6.6</w:t>
            </w:r>
          </w:p>
        </w:tc>
        <w:tc>
          <w:tcPr>
            <w:tcW w:w="0" w:type="auto"/>
            <w:noWrap/>
            <w:vAlign w:val="center"/>
            <w:hideMark/>
          </w:tcPr>
          <w:p w:rsidR="008039F1" w:rsidRPr="00F156BF" w:rsidRDefault="008039F1" w:rsidP="00B11BE1">
            <w:pPr>
              <w:jc w:val="right"/>
              <w:rPr>
                <w:sz w:val="16"/>
                <w:szCs w:val="16"/>
              </w:rPr>
            </w:pPr>
            <w:r w:rsidRPr="00F156BF">
              <w:rPr>
                <w:sz w:val="16"/>
                <w:szCs w:val="16"/>
              </w:rPr>
              <w:t>3.6</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20.1</w:t>
            </w:r>
          </w:p>
        </w:tc>
        <w:tc>
          <w:tcPr>
            <w:tcW w:w="0" w:type="auto"/>
            <w:noWrap/>
            <w:vAlign w:val="center"/>
            <w:hideMark/>
          </w:tcPr>
          <w:p w:rsidR="008039F1" w:rsidRPr="00F156BF" w:rsidRDefault="008039F1" w:rsidP="00B11BE1">
            <w:pPr>
              <w:jc w:val="right"/>
              <w:rPr>
                <w:sz w:val="16"/>
                <w:szCs w:val="16"/>
              </w:rPr>
            </w:pPr>
            <w:r w:rsidRPr="00F156BF">
              <w:rPr>
                <w:sz w:val="16"/>
                <w:szCs w:val="16"/>
              </w:rPr>
              <w:t>17.5</w:t>
            </w:r>
          </w:p>
        </w:tc>
        <w:tc>
          <w:tcPr>
            <w:tcW w:w="0" w:type="auto"/>
            <w:vAlign w:val="center"/>
          </w:tcPr>
          <w:p w:rsidR="008039F1" w:rsidRPr="00F156BF" w:rsidRDefault="008039F1" w:rsidP="00F156BF">
            <w:pPr>
              <w:jc w:val="right"/>
              <w:rPr>
                <w:sz w:val="16"/>
                <w:szCs w:val="16"/>
              </w:rPr>
            </w:pPr>
            <w:r w:rsidRPr="00F156BF">
              <w:rPr>
                <w:sz w:val="16"/>
                <w:szCs w:val="16"/>
              </w:rPr>
              <w:t>47.8</w:t>
            </w:r>
          </w:p>
        </w:tc>
        <w:tc>
          <w:tcPr>
            <w:tcW w:w="0" w:type="auto"/>
          </w:tcPr>
          <w:p w:rsidR="008039F1" w:rsidRPr="00F156BF" w:rsidRDefault="008039F1" w:rsidP="00B11BE1">
            <w:pPr>
              <w:jc w:val="right"/>
              <w:rPr>
                <w:sz w:val="16"/>
                <w:szCs w:val="16"/>
              </w:rPr>
            </w:pPr>
            <w:r w:rsidRPr="00F156BF">
              <w:rPr>
                <w:sz w:val="16"/>
                <w:szCs w:val="16"/>
              </w:rPr>
              <w:t>58.3</w:t>
            </w:r>
          </w:p>
        </w:tc>
        <w:tc>
          <w:tcPr>
            <w:tcW w:w="0" w:type="auto"/>
            <w:vAlign w:val="center"/>
          </w:tcPr>
          <w:p w:rsidR="008039F1" w:rsidRPr="00F156BF" w:rsidRDefault="008039F1" w:rsidP="00B11BE1">
            <w:pPr>
              <w:jc w:val="right"/>
              <w:rPr>
                <w:sz w:val="16"/>
                <w:szCs w:val="16"/>
              </w:rPr>
            </w:pPr>
            <w:r w:rsidRPr="00F156BF">
              <w:rPr>
                <w:sz w:val="16"/>
                <w:szCs w:val="16"/>
              </w:rPr>
              <w:t>56.7</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16.4</w:t>
            </w:r>
          </w:p>
        </w:tc>
        <w:tc>
          <w:tcPr>
            <w:tcW w:w="0" w:type="auto"/>
            <w:vAlign w:val="center"/>
          </w:tcPr>
          <w:p w:rsidR="008039F1" w:rsidRPr="00F156BF" w:rsidRDefault="008039F1" w:rsidP="00B11BE1">
            <w:pPr>
              <w:jc w:val="right"/>
              <w:rPr>
                <w:sz w:val="16"/>
                <w:szCs w:val="16"/>
              </w:rPr>
            </w:pPr>
            <w:r w:rsidRPr="00F156BF">
              <w:rPr>
                <w:sz w:val="16"/>
                <w:szCs w:val="16"/>
              </w:rPr>
              <w:t>8.2</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ind w:left="158"/>
              <w:rPr>
                <w:sz w:val="16"/>
                <w:szCs w:val="16"/>
              </w:rPr>
            </w:pPr>
            <w:r w:rsidRPr="00F156BF">
              <w:rPr>
                <w:sz w:val="16"/>
                <w:szCs w:val="16"/>
              </w:rPr>
              <w:t>Low-risk gambler</w:t>
            </w:r>
          </w:p>
        </w:tc>
        <w:tc>
          <w:tcPr>
            <w:tcW w:w="594" w:type="dxa"/>
            <w:noWrap/>
            <w:vAlign w:val="center"/>
            <w:hideMark/>
          </w:tcPr>
          <w:p w:rsidR="008039F1" w:rsidRPr="00F156BF" w:rsidRDefault="008039F1" w:rsidP="00B11BE1">
            <w:pPr>
              <w:jc w:val="right"/>
              <w:rPr>
                <w:sz w:val="16"/>
                <w:szCs w:val="16"/>
              </w:rPr>
            </w:pPr>
            <w:r w:rsidRPr="00F156BF">
              <w:rPr>
                <w:sz w:val="16"/>
                <w:szCs w:val="16"/>
              </w:rPr>
              <w:t>39.1</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5.7</w:t>
            </w:r>
          </w:p>
        </w:tc>
        <w:tc>
          <w:tcPr>
            <w:tcW w:w="0" w:type="auto"/>
            <w:noWrap/>
            <w:vAlign w:val="center"/>
            <w:hideMark/>
          </w:tcPr>
          <w:p w:rsidR="008039F1" w:rsidRPr="00F156BF" w:rsidRDefault="008039F1" w:rsidP="00B11BE1">
            <w:pPr>
              <w:jc w:val="right"/>
              <w:rPr>
                <w:sz w:val="16"/>
                <w:szCs w:val="16"/>
              </w:rPr>
            </w:pPr>
            <w:r w:rsidRPr="00F156BF">
              <w:rPr>
                <w:sz w:val="16"/>
                <w:szCs w:val="16"/>
              </w:rPr>
              <w:t>10.4</w:t>
            </w:r>
          </w:p>
        </w:tc>
        <w:tc>
          <w:tcPr>
            <w:tcW w:w="0" w:type="auto"/>
            <w:noWrap/>
            <w:vAlign w:val="center"/>
            <w:hideMark/>
          </w:tcPr>
          <w:p w:rsidR="008039F1" w:rsidRPr="00F156BF" w:rsidRDefault="008039F1" w:rsidP="00B11BE1">
            <w:pPr>
              <w:jc w:val="right"/>
              <w:rPr>
                <w:sz w:val="16"/>
                <w:szCs w:val="16"/>
              </w:rPr>
            </w:pPr>
            <w:r w:rsidRPr="00F156BF">
              <w:rPr>
                <w:sz w:val="16"/>
                <w:szCs w:val="16"/>
              </w:rPr>
              <w:t>6.8</w:t>
            </w:r>
          </w:p>
        </w:tc>
        <w:tc>
          <w:tcPr>
            <w:tcW w:w="0" w:type="auto"/>
            <w:noWrap/>
            <w:vAlign w:val="center"/>
            <w:hideMark/>
          </w:tcPr>
          <w:p w:rsidR="008039F1" w:rsidRPr="00F156BF" w:rsidRDefault="008039F1" w:rsidP="00B11BE1">
            <w:pPr>
              <w:jc w:val="right"/>
              <w:rPr>
                <w:sz w:val="16"/>
                <w:szCs w:val="16"/>
              </w:rPr>
            </w:pPr>
            <w:r w:rsidRPr="00F156BF">
              <w:rPr>
                <w:sz w:val="16"/>
                <w:szCs w:val="16"/>
              </w:rPr>
              <w:t>9.6</w:t>
            </w:r>
          </w:p>
        </w:tc>
        <w:tc>
          <w:tcPr>
            <w:tcW w:w="0" w:type="auto"/>
            <w:noWrap/>
            <w:vAlign w:val="center"/>
            <w:hideMark/>
          </w:tcPr>
          <w:p w:rsidR="008039F1" w:rsidRPr="00F156BF" w:rsidRDefault="008039F1" w:rsidP="00B11BE1">
            <w:pPr>
              <w:jc w:val="right"/>
              <w:rPr>
                <w:sz w:val="16"/>
                <w:szCs w:val="16"/>
              </w:rPr>
            </w:pPr>
            <w:r w:rsidRPr="00F156BF">
              <w:rPr>
                <w:sz w:val="16"/>
                <w:szCs w:val="16"/>
              </w:rPr>
              <w:t>22.2</w:t>
            </w:r>
          </w:p>
        </w:tc>
        <w:tc>
          <w:tcPr>
            <w:tcW w:w="0" w:type="auto"/>
            <w:noWrap/>
            <w:vAlign w:val="center"/>
            <w:hideMark/>
          </w:tcPr>
          <w:p w:rsidR="008039F1" w:rsidRPr="00F156BF" w:rsidRDefault="008039F1" w:rsidP="00B11BE1">
            <w:pPr>
              <w:jc w:val="right"/>
              <w:rPr>
                <w:sz w:val="16"/>
                <w:szCs w:val="16"/>
              </w:rPr>
            </w:pPr>
            <w:r w:rsidRPr="00F156BF">
              <w:rPr>
                <w:sz w:val="16"/>
                <w:szCs w:val="16"/>
              </w:rPr>
              <w:t>22.3</w:t>
            </w:r>
          </w:p>
        </w:tc>
        <w:tc>
          <w:tcPr>
            <w:tcW w:w="0" w:type="auto"/>
          </w:tcPr>
          <w:p w:rsidR="008039F1" w:rsidRPr="00F156BF" w:rsidRDefault="008039F1" w:rsidP="00B11BE1">
            <w:pPr>
              <w:jc w:val="right"/>
              <w:rPr>
                <w:sz w:val="16"/>
                <w:szCs w:val="16"/>
              </w:rPr>
            </w:pPr>
            <w:r w:rsidRPr="00F156BF">
              <w:rPr>
                <w:sz w:val="16"/>
                <w:szCs w:val="16"/>
              </w:rPr>
              <w:t>45.8</w:t>
            </w:r>
          </w:p>
        </w:tc>
        <w:tc>
          <w:tcPr>
            <w:tcW w:w="0" w:type="auto"/>
          </w:tcPr>
          <w:p w:rsidR="008039F1" w:rsidRPr="00F156BF" w:rsidRDefault="008039F1" w:rsidP="00B11BE1">
            <w:pPr>
              <w:jc w:val="right"/>
              <w:rPr>
                <w:sz w:val="16"/>
                <w:szCs w:val="16"/>
              </w:rPr>
            </w:pPr>
            <w:r w:rsidRPr="00F156BF">
              <w:rPr>
                <w:sz w:val="16"/>
                <w:szCs w:val="16"/>
              </w:rPr>
              <w:t>53.5</w:t>
            </w:r>
          </w:p>
        </w:tc>
        <w:tc>
          <w:tcPr>
            <w:tcW w:w="0" w:type="auto"/>
            <w:vAlign w:val="center"/>
          </w:tcPr>
          <w:p w:rsidR="008039F1" w:rsidRPr="00F156BF" w:rsidRDefault="008039F1" w:rsidP="00B11BE1">
            <w:pPr>
              <w:jc w:val="right"/>
              <w:rPr>
                <w:sz w:val="16"/>
                <w:szCs w:val="16"/>
              </w:rPr>
            </w:pPr>
            <w:r w:rsidRPr="00F156BF">
              <w:rPr>
                <w:sz w:val="16"/>
                <w:szCs w:val="16"/>
              </w:rPr>
              <w:t>56.1</w:t>
            </w:r>
          </w:p>
        </w:tc>
        <w:tc>
          <w:tcPr>
            <w:tcW w:w="0" w:type="auto"/>
            <w:vAlign w:val="center"/>
          </w:tcPr>
          <w:p w:rsidR="008039F1" w:rsidRPr="00F156BF" w:rsidRDefault="008039F1" w:rsidP="00B11BE1">
            <w:pPr>
              <w:jc w:val="right"/>
              <w:rPr>
                <w:sz w:val="16"/>
                <w:szCs w:val="16"/>
              </w:rPr>
            </w:pPr>
            <w:r w:rsidRPr="00F156BF">
              <w:rPr>
                <w:sz w:val="16"/>
                <w:szCs w:val="16"/>
              </w:rPr>
              <w:t>0.9</w:t>
            </w:r>
          </w:p>
        </w:tc>
        <w:tc>
          <w:tcPr>
            <w:tcW w:w="0" w:type="auto"/>
            <w:vAlign w:val="center"/>
          </w:tcPr>
          <w:p w:rsidR="008039F1" w:rsidRPr="00F156BF" w:rsidRDefault="008039F1" w:rsidP="00B11BE1">
            <w:pPr>
              <w:jc w:val="right"/>
              <w:rPr>
                <w:sz w:val="16"/>
                <w:szCs w:val="16"/>
              </w:rPr>
            </w:pPr>
            <w:r w:rsidRPr="00F156BF">
              <w:rPr>
                <w:sz w:val="16"/>
                <w:szCs w:val="16"/>
              </w:rPr>
              <w:t>16.8</w:t>
            </w:r>
          </w:p>
        </w:tc>
        <w:tc>
          <w:tcPr>
            <w:tcW w:w="0" w:type="auto"/>
            <w:vAlign w:val="center"/>
          </w:tcPr>
          <w:p w:rsidR="008039F1" w:rsidRPr="00F156BF" w:rsidRDefault="008039F1" w:rsidP="00B11BE1">
            <w:pPr>
              <w:jc w:val="right"/>
              <w:rPr>
                <w:sz w:val="16"/>
                <w:szCs w:val="16"/>
              </w:rPr>
            </w:pPr>
            <w:r w:rsidRPr="00F156BF">
              <w:rPr>
                <w:sz w:val="16"/>
                <w:szCs w:val="16"/>
              </w:rPr>
              <w:t>7.4</w:t>
            </w:r>
          </w:p>
        </w:tc>
        <w:tc>
          <w:tcPr>
            <w:tcW w:w="0" w:type="auto"/>
            <w:vAlign w:val="center"/>
          </w:tcPr>
          <w:p w:rsidR="008039F1" w:rsidRPr="00F156BF" w:rsidRDefault="008039F1" w:rsidP="00B11BE1">
            <w:pPr>
              <w:jc w:val="right"/>
              <w:rPr>
                <w:sz w:val="16"/>
                <w:szCs w:val="16"/>
              </w:rPr>
            </w:pPr>
            <w:r w:rsidRPr="00F156BF">
              <w:rPr>
                <w:sz w:val="16"/>
                <w:szCs w:val="16"/>
              </w:rPr>
              <w:t>1.0</w:t>
            </w:r>
          </w:p>
        </w:tc>
      </w:tr>
      <w:tr w:rsidR="008039F1" w:rsidRPr="00F156BF" w:rsidTr="00F156BF">
        <w:tc>
          <w:tcPr>
            <w:tcW w:w="0" w:type="auto"/>
          </w:tcPr>
          <w:p w:rsidR="008039F1" w:rsidRPr="00F156BF" w:rsidRDefault="008039F1" w:rsidP="00B11BE1">
            <w:pPr>
              <w:ind w:left="158"/>
              <w:rPr>
                <w:sz w:val="16"/>
                <w:szCs w:val="16"/>
              </w:rPr>
            </w:pPr>
            <w:r w:rsidRPr="00F156BF">
              <w:rPr>
                <w:sz w:val="16"/>
                <w:szCs w:val="16"/>
              </w:rPr>
              <w:t>Moderate-risk gambler</w:t>
            </w:r>
          </w:p>
        </w:tc>
        <w:tc>
          <w:tcPr>
            <w:tcW w:w="594" w:type="dxa"/>
            <w:noWrap/>
            <w:vAlign w:val="center"/>
            <w:hideMark/>
          </w:tcPr>
          <w:p w:rsidR="008039F1" w:rsidRPr="00F156BF" w:rsidRDefault="008039F1" w:rsidP="00B11BE1">
            <w:pPr>
              <w:jc w:val="right"/>
              <w:rPr>
                <w:sz w:val="16"/>
                <w:szCs w:val="16"/>
              </w:rPr>
            </w:pPr>
            <w:r w:rsidRPr="00F156BF">
              <w:rPr>
                <w:sz w:val="16"/>
                <w:szCs w:val="16"/>
              </w:rPr>
              <w:t>45.3</w:t>
            </w:r>
          </w:p>
        </w:tc>
        <w:tc>
          <w:tcPr>
            <w:tcW w:w="0" w:type="auto"/>
            <w:noWrap/>
            <w:vAlign w:val="center"/>
            <w:hideMark/>
          </w:tcPr>
          <w:p w:rsidR="008039F1" w:rsidRPr="00F156BF" w:rsidRDefault="008039F1" w:rsidP="00B11BE1">
            <w:pPr>
              <w:jc w:val="right"/>
              <w:rPr>
                <w:sz w:val="16"/>
                <w:szCs w:val="16"/>
              </w:rPr>
            </w:pPr>
            <w:r w:rsidRPr="00F156BF">
              <w:rPr>
                <w:sz w:val="16"/>
                <w:szCs w:val="16"/>
              </w:rPr>
              <w:t>1.7</w:t>
            </w:r>
          </w:p>
        </w:tc>
        <w:tc>
          <w:tcPr>
            <w:tcW w:w="0" w:type="auto"/>
            <w:noWrap/>
            <w:vAlign w:val="center"/>
            <w:hideMark/>
          </w:tcPr>
          <w:p w:rsidR="008039F1" w:rsidRPr="00F156BF" w:rsidRDefault="008039F1" w:rsidP="00B11BE1">
            <w:pPr>
              <w:jc w:val="right"/>
              <w:rPr>
                <w:sz w:val="16"/>
                <w:szCs w:val="16"/>
              </w:rPr>
            </w:pPr>
            <w:r w:rsidRPr="00F156BF">
              <w:rPr>
                <w:sz w:val="16"/>
                <w:szCs w:val="16"/>
              </w:rPr>
              <w:t>6.1</w:t>
            </w:r>
          </w:p>
        </w:tc>
        <w:tc>
          <w:tcPr>
            <w:tcW w:w="0" w:type="auto"/>
            <w:noWrap/>
            <w:vAlign w:val="center"/>
            <w:hideMark/>
          </w:tcPr>
          <w:p w:rsidR="008039F1" w:rsidRPr="00F156BF" w:rsidRDefault="008039F1" w:rsidP="00B11BE1">
            <w:pPr>
              <w:jc w:val="right"/>
              <w:rPr>
                <w:sz w:val="16"/>
                <w:szCs w:val="16"/>
              </w:rPr>
            </w:pPr>
            <w:r w:rsidRPr="00F156BF">
              <w:rPr>
                <w:sz w:val="16"/>
                <w:szCs w:val="16"/>
              </w:rPr>
              <w:t>6.6</w:t>
            </w:r>
          </w:p>
        </w:tc>
        <w:tc>
          <w:tcPr>
            <w:tcW w:w="0" w:type="auto"/>
            <w:noWrap/>
            <w:vAlign w:val="center"/>
            <w:hideMark/>
          </w:tcPr>
          <w:p w:rsidR="008039F1" w:rsidRPr="00F156BF" w:rsidRDefault="008039F1" w:rsidP="00B11BE1">
            <w:pPr>
              <w:jc w:val="right"/>
              <w:rPr>
                <w:sz w:val="16"/>
                <w:szCs w:val="16"/>
              </w:rPr>
            </w:pPr>
            <w:r w:rsidRPr="00F156BF">
              <w:rPr>
                <w:sz w:val="16"/>
                <w:szCs w:val="16"/>
              </w:rPr>
              <w:t>3.5</w:t>
            </w:r>
          </w:p>
        </w:tc>
        <w:tc>
          <w:tcPr>
            <w:tcW w:w="0" w:type="auto"/>
            <w:noWrap/>
            <w:vAlign w:val="center"/>
            <w:hideMark/>
          </w:tcPr>
          <w:p w:rsidR="008039F1" w:rsidRPr="00F156BF" w:rsidRDefault="008039F1" w:rsidP="00B11BE1">
            <w:pPr>
              <w:jc w:val="right"/>
              <w:rPr>
                <w:sz w:val="16"/>
                <w:szCs w:val="16"/>
              </w:rPr>
            </w:pPr>
            <w:r w:rsidRPr="00F156BF">
              <w:rPr>
                <w:sz w:val="16"/>
                <w:szCs w:val="16"/>
              </w:rPr>
              <w:t>11.1</w:t>
            </w:r>
          </w:p>
        </w:tc>
        <w:tc>
          <w:tcPr>
            <w:tcW w:w="0" w:type="auto"/>
            <w:noWrap/>
            <w:vAlign w:val="center"/>
            <w:hideMark/>
          </w:tcPr>
          <w:p w:rsidR="008039F1" w:rsidRPr="00F156BF" w:rsidRDefault="008039F1" w:rsidP="00B11BE1">
            <w:pPr>
              <w:jc w:val="right"/>
              <w:rPr>
                <w:sz w:val="16"/>
                <w:szCs w:val="16"/>
              </w:rPr>
            </w:pPr>
            <w:r w:rsidRPr="00F156BF">
              <w:rPr>
                <w:sz w:val="16"/>
                <w:szCs w:val="16"/>
              </w:rPr>
              <w:t>26.5</w:t>
            </w:r>
          </w:p>
        </w:tc>
        <w:tc>
          <w:tcPr>
            <w:tcW w:w="0" w:type="auto"/>
            <w:noWrap/>
            <w:vAlign w:val="center"/>
            <w:hideMark/>
          </w:tcPr>
          <w:p w:rsidR="008039F1" w:rsidRPr="00F156BF" w:rsidRDefault="008039F1" w:rsidP="00B11BE1">
            <w:pPr>
              <w:jc w:val="right"/>
              <w:rPr>
                <w:sz w:val="16"/>
                <w:szCs w:val="16"/>
              </w:rPr>
            </w:pPr>
            <w:r w:rsidRPr="00F156BF">
              <w:rPr>
                <w:sz w:val="16"/>
                <w:szCs w:val="16"/>
              </w:rPr>
              <w:t>21.3</w:t>
            </w:r>
          </w:p>
        </w:tc>
        <w:tc>
          <w:tcPr>
            <w:tcW w:w="0" w:type="auto"/>
          </w:tcPr>
          <w:p w:rsidR="008039F1" w:rsidRPr="00F156BF" w:rsidRDefault="008039F1" w:rsidP="00B11BE1">
            <w:pPr>
              <w:jc w:val="right"/>
              <w:rPr>
                <w:sz w:val="16"/>
                <w:szCs w:val="16"/>
              </w:rPr>
            </w:pPr>
            <w:r w:rsidRPr="00F156BF">
              <w:rPr>
                <w:sz w:val="16"/>
                <w:szCs w:val="16"/>
              </w:rPr>
              <w:t>57.2</w:t>
            </w:r>
          </w:p>
        </w:tc>
        <w:tc>
          <w:tcPr>
            <w:tcW w:w="0" w:type="auto"/>
          </w:tcPr>
          <w:p w:rsidR="008039F1" w:rsidRPr="00F156BF" w:rsidRDefault="008039F1" w:rsidP="00B11BE1">
            <w:pPr>
              <w:jc w:val="right"/>
              <w:rPr>
                <w:sz w:val="16"/>
                <w:szCs w:val="16"/>
              </w:rPr>
            </w:pPr>
            <w:r w:rsidRPr="00F156BF">
              <w:rPr>
                <w:sz w:val="16"/>
                <w:szCs w:val="16"/>
              </w:rPr>
              <w:t>64.7</w:t>
            </w:r>
          </w:p>
        </w:tc>
        <w:tc>
          <w:tcPr>
            <w:tcW w:w="0" w:type="auto"/>
            <w:vAlign w:val="center"/>
          </w:tcPr>
          <w:p w:rsidR="008039F1" w:rsidRPr="00F156BF" w:rsidRDefault="008039F1" w:rsidP="00B11BE1">
            <w:pPr>
              <w:jc w:val="right"/>
              <w:rPr>
                <w:sz w:val="16"/>
                <w:szCs w:val="16"/>
              </w:rPr>
            </w:pPr>
            <w:r w:rsidRPr="00F156BF">
              <w:rPr>
                <w:sz w:val="16"/>
                <w:szCs w:val="16"/>
              </w:rPr>
              <w:t>46.7</w:t>
            </w:r>
          </w:p>
        </w:tc>
        <w:tc>
          <w:tcPr>
            <w:tcW w:w="0" w:type="auto"/>
            <w:vAlign w:val="center"/>
          </w:tcPr>
          <w:p w:rsidR="008039F1" w:rsidRPr="00F156BF" w:rsidRDefault="00843A56"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9.4</w:t>
            </w:r>
          </w:p>
        </w:tc>
        <w:tc>
          <w:tcPr>
            <w:tcW w:w="0" w:type="auto"/>
            <w:vAlign w:val="center"/>
          </w:tcPr>
          <w:p w:rsidR="008039F1" w:rsidRPr="00F156BF" w:rsidRDefault="008039F1" w:rsidP="00B11BE1">
            <w:pPr>
              <w:jc w:val="right"/>
              <w:rPr>
                <w:sz w:val="16"/>
                <w:szCs w:val="16"/>
              </w:rPr>
            </w:pPr>
            <w:r w:rsidRPr="00F156BF">
              <w:rPr>
                <w:sz w:val="16"/>
                <w:szCs w:val="16"/>
              </w:rPr>
              <w:t>3.9</w:t>
            </w:r>
          </w:p>
        </w:tc>
        <w:tc>
          <w:tcPr>
            <w:tcW w:w="0" w:type="auto"/>
            <w:vAlign w:val="center"/>
          </w:tcPr>
          <w:p w:rsidR="008039F1" w:rsidRPr="00F156BF" w:rsidRDefault="008039F1" w:rsidP="00B11BE1">
            <w:pPr>
              <w:jc w:val="right"/>
              <w:rPr>
                <w:sz w:val="16"/>
                <w:szCs w:val="16"/>
              </w:rPr>
            </w:pPr>
            <w:r w:rsidRPr="00F156BF">
              <w:rPr>
                <w:sz w:val="16"/>
                <w:szCs w:val="16"/>
              </w:rPr>
              <w:t>1.2</w:t>
            </w:r>
          </w:p>
        </w:tc>
      </w:tr>
      <w:tr w:rsidR="008039F1" w:rsidRPr="00F156BF" w:rsidTr="00F156BF">
        <w:tc>
          <w:tcPr>
            <w:tcW w:w="0" w:type="auto"/>
          </w:tcPr>
          <w:p w:rsidR="008039F1" w:rsidRPr="00F156BF" w:rsidRDefault="008039F1" w:rsidP="00B11BE1">
            <w:pPr>
              <w:ind w:left="158"/>
              <w:rPr>
                <w:sz w:val="16"/>
                <w:szCs w:val="16"/>
              </w:rPr>
            </w:pPr>
            <w:r w:rsidRPr="00F156BF">
              <w:rPr>
                <w:sz w:val="16"/>
                <w:szCs w:val="16"/>
              </w:rPr>
              <w:t>Problem gambler</w:t>
            </w:r>
          </w:p>
        </w:tc>
        <w:tc>
          <w:tcPr>
            <w:tcW w:w="594" w:type="dxa"/>
            <w:noWrap/>
            <w:vAlign w:val="center"/>
            <w:hideMark/>
          </w:tcPr>
          <w:p w:rsidR="008039F1" w:rsidRPr="00F156BF" w:rsidRDefault="008039F1" w:rsidP="00B11BE1">
            <w:pPr>
              <w:jc w:val="right"/>
              <w:rPr>
                <w:sz w:val="16"/>
                <w:szCs w:val="16"/>
              </w:rPr>
            </w:pPr>
            <w:r w:rsidRPr="00F156BF">
              <w:rPr>
                <w:sz w:val="16"/>
                <w:szCs w:val="16"/>
              </w:rPr>
              <w:t>39.4</w:t>
            </w:r>
          </w:p>
        </w:tc>
        <w:tc>
          <w:tcPr>
            <w:tcW w:w="0" w:type="auto"/>
            <w:noWrap/>
            <w:vAlign w:val="center"/>
            <w:hideMark/>
          </w:tcPr>
          <w:p w:rsidR="008039F1" w:rsidRPr="00F156BF" w:rsidRDefault="008039F1" w:rsidP="00B11BE1">
            <w:pPr>
              <w:jc w:val="right"/>
              <w:rPr>
                <w:sz w:val="16"/>
                <w:szCs w:val="16"/>
              </w:rPr>
            </w:pPr>
            <w:r w:rsidRPr="00F156BF">
              <w:rPr>
                <w:sz w:val="16"/>
                <w:szCs w:val="16"/>
              </w:rPr>
              <w:t>2.7</w:t>
            </w:r>
          </w:p>
        </w:tc>
        <w:tc>
          <w:tcPr>
            <w:tcW w:w="0" w:type="auto"/>
            <w:noWrap/>
            <w:vAlign w:val="center"/>
            <w:hideMark/>
          </w:tcPr>
          <w:p w:rsidR="008039F1" w:rsidRPr="00F156BF" w:rsidRDefault="008039F1" w:rsidP="00B11BE1">
            <w:pPr>
              <w:jc w:val="right"/>
              <w:rPr>
                <w:sz w:val="16"/>
                <w:szCs w:val="16"/>
              </w:rPr>
            </w:pPr>
            <w:r w:rsidRPr="00F156BF">
              <w:rPr>
                <w:sz w:val="16"/>
                <w:szCs w:val="16"/>
              </w:rPr>
              <w:t>4.2</w:t>
            </w:r>
          </w:p>
        </w:tc>
        <w:tc>
          <w:tcPr>
            <w:tcW w:w="0" w:type="auto"/>
            <w:noWrap/>
            <w:vAlign w:val="center"/>
            <w:hideMark/>
          </w:tcPr>
          <w:p w:rsidR="008039F1" w:rsidRPr="00F156BF" w:rsidRDefault="008039F1" w:rsidP="00B11BE1">
            <w:pPr>
              <w:jc w:val="right"/>
              <w:rPr>
                <w:sz w:val="16"/>
                <w:szCs w:val="16"/>
              </w:rPr>
            </w:pPr>
            <w:r w:rsidRPr="00F156BF">
              <w:rPr>
                <w:sz w:val="16"/>
                <w:szCs w:val="16"/>
              </w:rPr>
              <w:t>11.5</w:t>
            </w:r>
          </w:p>
        </w:tc>
        <w:tc>
          <w:tcPr>
            <w:tcW w:w="0" w:type="auto"/>
            <w:noWrap/>
            <w:vAlign w:val="center"/>
            <w:hideMark/>
          </w:tcPr>
          <w:p w:rsidR="008039F1" w:rsidRPr="00F156BF" w:rsidRDefault="008039F1" w:rsidP="00B11BE1">
            <w:pPr>
              <w:jc w:val="right"/>
              <w:rPr>
                <w:sz w:val="16"/>
                <w:szCs w:val="16"/>
              </w:rPr>
            </w:pPr>
            <w:r w:rsidRPr="00F156BF">
              <w:rPr>
                <w:sz w:val="16"/>
                <w:szCs w:val="16"/>
              </w:rPr>
              <w:t>14.9</w:t>
            </w:r>
          </w:p>
        </w:tc>
        <w:tc>
          <w:tcPr>
            <w:tcW w:w="0" w:type="auto"/>
            <w:noWrap/>
            <w:vAlign w:val="center"/>
            <w:hideMark/>
          </w:tcPr>
          <w:p w:rsidR="008039F1" w:rsidRPr="00F156BF" w:rsidRDefault="008039F1" w:rsidP="00B11BE1">
            <w:pPr>
              <w:jc w:val="right"/>
              <w:rPr>
                <w:sz w:val="16"/>
                <w:szCs w:val="16"/>
              </w:rPr>
            </w:pPr>
            <w:r w:rsidRPr="00F156BF">
              <w:rPr>
                <w:sz w:val="16"/>
                <w:szCs w:val="16"/>
              </w:rPr>
              <w:t>12.8</w:t>
            </w:r>
          </w:p>
        </w:tc>
        <w:tc>
          <w:tcPr>
            <w:tcW w:w="0" w:type="auto"/>
            <w:noWrap/>
            <w:vAlign w:val="center"/>
            <w:hideMark/>
          </w:tcPr>
          <w:p w:rsidR="008039F1" w:rsidRPr="00F156BF" w:rsidRDefault="008039F1" w:rsidP="00B11BE1">
            <w:pPr>
              <w:jc w:val="right"/>
              <w:rPr>
                <w:sz w:val="16"/>
                <w:szCs w:val="16"/>
              </w:rPr>
            </w:pPr>
            <w:r w:rsidRPr="00F156BF">
              <w:rPr>
                <w:sz w:val="16"/>
                <w:szCs w:val="16"/>
              </w:rPr>
              <w:t>21.6</w:t>
            </w:r>
          </w:p>
        </w:tc>
        <w:tc>
          <w:tcPr>
            <w:tcW w:w="0" w:type="auto"/>
            <w:noWrap/>
            <w:vAlign w:val="center"/>
            <w:hideMark/>
          </w:tcPr>
          <w:p w:rsidR="008039F1" w:rsidRPr="00F156BF" w:rsidRDefault="008039F1" w:rsidP="00B11BE1">
            <w:pPr>
              <w:jc w:val="right"/>
              <w:rPr>
                <w:sz w:val="16"/>
                <w:szCs w:val="16"/>
              </w:rPr>
            </w:pPr>
            <w:r w:rsidRPr="00F156BF">
              <w:rPr>
                <w:sz w:val="16"/>
                <w:szCs w:val="16"/>
              </w:rPr>
              <w:t>19.1</w:t>
            </w:r>
          </w:p>
        </w:tc>
        <w:tc>
          <w:tcPr>
            <w:tcW w:w="0" w:type="auto"/>
          </w:tcPr>
          <w:p w:rsidR="008039F1" w:rsidRPr="00F156BF" w:rsidRDefault="008039F1" w:rsidP="00B11BE1">
            <w:pPr>
              <w:jc w:val="right"/>
              <w:rPr>
                <w:sz w:val="16"/>
                <w:szCs w:val="16"/>
              </w:rPr>
            </w:pPr>
            <w:r w:rsidRPr="00F156BF">
              <w:rPr>
                <w:sz w:val="16"/>
                <w:szCs w:val="16"/>
              </w:rPr>
              <w:t>58.7</w:t>
            </w:r>
          </w:p>
        </w:tc>
        <w:tc>
          <w:tcPr>
            <w:tcW w:w="0" w:type="auto"/>
          </w:tcPr>
          <w:p w:rsidR="008039F1" w:rsidRPr="00F156BF" w:rsidRDefault="008039F1" w:rsidP="00B11BE1">
            <w:pPr>
              <w:jc w:val="right"/>
              <w:rPr>
                <w:sz w:val="16"/>
                <w:szCs w:val="16"/>
              </w:rPr>
            </w:pPr>
            <w:r w:rsidRPr="00F156BF">
              <w:rPr>
                <w:sz w:val="16"/>
                <w:szCs w:val="16"/>
              </w:rPr>
              <w:t>59.9</w:t>
            </w:r>
          </w:p>
        </w:tc>
        <w:tc>
          <w:tcPr>
            <w:tcW w:w="0" w:type="auto"/>
            <w:vAlign w:val="center"/>
          </w:tcPr>
          <w:p w:rsidR="008039F1" w:rsidRPr="00F156BF" w:rsidRDefault="008039F1" w:rsidP="00B11BE1">
            <w:pPr>
              <w:jc w:val="right"/>
              <w:rPr>
                <w:sz w:val="16"/>
                <w:szCs w:val="16"/>
              </w:rPr>
            </w:pPr>
            <w:r w:rsidRPr="00F156BF">
              <w:rPr>
                <w:sz w:val="16"/>
                <w:szCs w:val="16"/>
              </w:rPr>
              <w:t>54.7</w:t>
            </w:r>
          </w:p>
        </w:tc>
        <w:tc>
          <w:tcPr>
            <w:tcW w:w="0" w:type="auto"/>
            <w:vAlign w:val="center"/>
          </w:tcPr>
          <w:p w:rsidR="008039F1" w:rsidRPr="00F156BF" w:rsidRDefault="00843A56"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12.4</w:t>
            </w:r>
          </w:p>
        </w:tc>
        <w:tc>
          <w:tcPr>
            <w:tcW w:w="0" w:type="auto"/>
            <w:vAlign w:val="center"/>
          </w:tcPr>
          <w:p w:rsidR="008039F1" w:rsidRPr="00F156BF" w:rsidRDefault="008039F1" w:rsidP="00B11BE1">
            <w:pPr>
              <w:jc w:val="right"/>
              <w:rPr>
                <w:sz w:val="16"/>
                <w:szCs w:val="16"/>
              </w:rPr>
            </w:pPr>
            <w:r w:rsidRPr="00F156BF">
              <w:rPr>
                <w:sz w:val="16"/>
                <w:szCs w:val="16"/>
              </w:rPr>
              <w:t>11.8</w:t>
            </w:r>
          </w:p>
        </w:tc>
        <w:tc>
          <w:tcPr>
            <w:tcW w:w="0" w:type="auto"/>
            <w:vAlign w:val="center"/>
          </w:tcPr>
          <w:p w:rsidR="008039F1" w:rsidRPr="00F156BF" w:rsidRDefault="008039F1" w:rsidP="00B11BE1">
            <w:pPr>
              <w:jc w:val="right"/>
              <w:rPr>
                <w:sz w:val="16"/>
                <w:szCs w:val="16"/>
              </w:rPr>
            </w:pPr>
            <w:r w:rsidRPr="00F156BF">
              <w:rPr>
                <w:sz w:val="16"/>
                <w:szCs w:val="16"/>
              </w:rPr>
              <w:t>0.0</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Gender</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Male</w:t>
            </w:r>
          </w:p>
        </w:tc>
        <w:tc>
          <w:tcPr>
            <w:tcW w:w="594" w:type="dxa"/>
            <w:noWrap/>
            <w:vAlign w:val="center"/>
            <w:hideMark/>
          </w:tcPr>
          <w:p w:rsidR="008039F1" w:rsidRPr="00F156BF" w:rsidRDefault="008039F1" w:rsidP="00B11BE1">
            <w:pPr>
              <w:jc w:val="right"/>
              <w:rPr>
                <w:sz w:val="16"/>
                <w:szCs w:val="16"/>
              </w:rPr>
            </w:pPr>
            <w:r w:rsidRPr="00F156BF">
              <w:rPr>
                <w:sz w:val="16"/>
                <w:szCs w:val="16"/>
              </w:rPr>
              <w:t>37.5</w:t>
            </w:r>
          </w:p>
        </w:tc>
        <w:tc>
          <w:tcPr>
            <w:tcW w:w="0" w:type="auto"/>
            <w:noWrap/>
            <w:vAlign w:val="center"/>
            <w:hideMark/>
          </w:tcPr>
          <w:p w:rsidR="008039F1" w:rsidRPr="00F156BF" w:rsidRDefault="008039F1" w:rsidP="00B11BE1">
            <w:pPr>
              <w:jc w:val="right"/>
              <w:rPr>
                <w:sz w:val="16"/>
                <w:szCs w:val="16"/>
              </w:rPr>
            </w:pPr>
            <w:r w:rsidRPr="00F156BF">
              <w:rPr>
                <w:sz w:val="16"/>
                <w:szCs w:val="16"/>
              </w:rPr>
              <w:t>1.5</w:t>
            </w:r>
          </w:p>
        </w:tc>
        <w:tc>
          <w:tcPr>
            <w:tcW w:w="0" w:type="auto"/>
            <w:noWrap/>
            <w:vAlign w:val="center"/>
            <w:hideMark/>
          </w:tcPr>
          <w:p w:rsidR="008039F1" w:rsidRPr="00F156BF" w:rsidRDefault="008039F1" w:rsidP="00B11BE1">
            <w:pPr>
              <w:jc w:val="right"/>
              <w:rPr>
                <w:sz w:val="16"/>
                <w:szCs w:val="16"/>
              </w:rPr>
            </w:pPr>
            <w:r w:rsidRPr="00F156BF">
              <w:rPr>
                <w:sz w:val="16"/>
                <w:szCs w:val="16"/>
              </w:rPr>
              <w:t>4.8</w:t>
            </w:r>
          </w:p>
        </w:tc>
        <w:tc>
          <w:tcPr>
            <w:tcW w:w="0" w:type="auto"/>
            <w:noWrap/>
            <w:vAlign w:val="center"/>
            <w:hideMark/>
          </w:tcPr>
          <w:p w:rsidR="008039F1" w:rsidRPr="00F156BF" w:rsidRDefault="008039F1" w:rsidP="00B11BE1">
            <w:pPr>
              <w:jc w:val="right"/>
              <w:rPr>
                <w:sz w:val="16"/>
                <w:szCs w:val="16"/>
              </w:rPr>
            </w:pPr>
            <w:r w:rsidRPr="00F156BF">
              <w:rPr>
                <w:sz w:val="16"/>
                <w:szCs w:val="16"/>
              </w:rPr>
              <w:t>7.8</w:t>
            </w:r>
          </w:p>
        </w:tc>
        <w:tc>
          <w:tcPr>
            <w:tcW w:w="0" w:type="auto"/>
            <w:noWrap/>
            <w:vAlign w:val="center"/>
            <w:hideMark/>
          </w:tcPr>
          <w:p w:rsidR="008039F1" w:rsidRPr="00F156BF" w:rsidRDefault="008039F1" w:rsidP="00B11BE1">
            <w:pPr>
              <w:jc w:val="right"/>
              <w:rPr>
                <w:sz w:val="16"/>
                <w:szCs w:val="16"/>
              </w:rPr>
            </w:pPr>
            <w:r w:rsidRPr="00F156BF">
              <w:rPr>
                <w:sz w:val="16"/>
                <w:szCs w:val="16"/>
              </w:rPr>
              <w:t>4.7</w:t>
            </w:r>
          </w:p>
        </w:tc>
        <w:tc>
          <w:tcPr>
            <w:tcW w:w="0" w:type="auto"/>
            <w:noWrap/>
            <w:vAlign w:val="center"/>
            <w:hideMark/>
          </w:tcPr>
          <w:p w:rsidR="008039F1" w:rsidRPr="00F156BF" w:rsidRDefault="008039F1" w:rsidP="00B11BE1">
            <w:pPr>
              <w:jc w:val="right"/>
              <w:rPr>
                <w:sz w:val="16"/>
                <w:szCs w:val="16"/>
              </w:rPr>
            </w:pPr>
            <w:r w:rsidRPr="00F156BF">
              <w:rPr>
                <w:sz w:val="16"/>
                <w:szCs w:val="16"/>
              </w:rPr>
              <w:t>6.1</w:t>
            </w:r>
          </w:p>
        </w:tc>
        <w:tc>
          <w:tcPr>
            <w:tcW w:w="0" w:type="auto"/>
            <w:noWrap/>
            <w:vAlign w:val="center"/>
            <w:hideMark/>
          </w:tcPr>
          <w:p w:rsidR="008039F1" w:rsidRPr="00F156BF" w:rsidRDefault="008039F1" w:rsidP="00B11BE1">
            <w:pPr>
              <w:jc w:val="right"/>
              <w:rPr>
                <w:sz w:val="16"/>
                <w:szCs w:val="16"/>
              </w:rPr>
            </w:pPr>
            <w:r w:rsidRPr="00F156BF">
              <w:rPr>
                <w:sz w:val="16"/>
                <w:szCs w:val="16"/>
              </w:rPr>
              <w:t>17.6</w:t>
            </w:r>
          </w:p>
        </w:tc>
        <w:tc>
          <w:tcPr>
            <w:tcW w:w="0" w:type="auto"/>
            <w:noWrap/>
            <w:vAlign w:val="center"/>
            <w:hideMark/>
          </w:tcPr>
          <w:p w:rsidR="008039F1" w:rsidRPr="00F156BF" w:rsidRDefault="008039F1" w:rsidP="00B11BE1">
            <w:pPr>
              <w:jc w:val="right"/>
              <w:rPr>
                <w:sz w:val="16"/>
                <w:szCs w:val="16"/>
              </w:rPr>
            </w:pPr>
            <w:r w:rsidRPr="00F156BF">
              <w:rPr>
                <w:sz w:val="16"/>
                <w:szCs w:val="16"/>
              </w:rPr>
              <w:t>16.2</w:t>
            </w:r>
          </w:p>
        </w:tc>
        <w:tc>
          <w:tcPr>
            <w:tcW w:w="0" w:type="auto"/>
          </w:tcPr>
          <w:p w:rsidR="008039F1" w:rsidRPr="00F156BF" w:rsidRDefault="008039F1" w:rsidP="00B11BE1">
            <w:pPr>
              <w:jc w:val="right"/>
              <w:rPr>
                <w:sz w:val="16"/>
                <w:szCs w:val="16"/>
              </w:rPr>
            </w:pPr>
            <w:r w:rsidRPr="00F156BF">
              <w:rPr>
                <w:sz w:val="16"/>
                <w:szCs w:val="16"/>
              </w:rPr>
              <w:t>44.1</w:t>
            </w:r>
          </w:p>
        </w:tc>
        <w:tc>
          <w:tcPr>
            <w:tcW w:w="0" w:type="auto"/>
          </w:tcPr>
          <w:p w:rsidR="008039F1" w:rsidRPr="00F156BF" w:rsidRDefault="008039F1" w:rsidP="00B11BE1">
            <w:pPr>
              <w:jc w:val="right"/>
              <w:rPr>
                <w:sz w:val="16"/>
                <w:szCs w:val="16"/>
              </w:rPr>
            </w:pPr>
            <w:r w:rsidRPr="00F156BF">
              <w:rPr>
                <w:sz w:val="16"/>
                <w:szCs w:val="16"/>
              </w:rPr>
              <w:t>55.7</w:t>
            </w:r>
          </w:p>
        </w:tc>
        <w:tc>
          <w:tcPr>
            <w:tcW w:w="0" w:type="auto"/>
            <w:vAlign w:val="center"/>
          </w:tcPr>
          <w:p w:rsidR="008039F1" w:rsidRPr="00F156BF" w:rsidRDefault="008039F1" w:rsidP="00B11BE1">
            <w:pPr>
              <w:jc w:val="right"/>
              <w:rPr>
                <w:sz w:val="16"/>
                <w:szCs w:val="16"/>
              </w:rPr>
            </w:pPr>
            <w:r w:rsidRPr="00F156BF">
              <w:rPr>
                <w:sz w:val="16"/>
                <w:szCs w:val="16"/>
              </w:rPr>
              <w:t>50.8</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17.3</w:t>
            </w:r>
          </w:p>
        </w:tc>
        <w:tc>
          <w:tcPr>
            <w:tcW w:w="0" w:type="auto"/>
            <w:vAlign w:val="center"/>
          </w:tcPr>
          <w:p w:rsidR="008039F1" w:rsidRPr="00F156BF" w:rsidRDefault="008039F1" w:rsidP="00B11BE1">
            <w:pPr>
              <w:jc w:val="right"/>
              <w:rPr>
                <w:sz w:val="16"/>
                <w:szCs w:val="16"/>
              </w:rPr>
            </w:pPr>
            <w:r w:rsidRPr="00F156BF">
              <w:rPr>
                <w:sz w:val="16"/>
                <w:szCs w:val="16"/>
              </w:rPr>
              <w:t>10.6</w:t>
            </w:r>
          </w:p>
        </w:tc>
        <w:tc>
          <w:tcPr>
            <w:tcW w:w="0" w:type="auto"/>
            <w:vAlign w:val="center"/>
          </w:tcPr>
          <w:p w:rsidR="008039F1" w:rsidRPr="00F156BF" w:rsidRDefault="008039F1" w:rsidP="00B11BE1">
            <w:pPr>
              <w:jc w:val="right"/>
              <w:rPr>
                <w:sz w:val="16"/>
                <w:szCs w:val="16"/>
              </w:rPr>
            </w:pPr>
            <w:r w:rsidRPr="00F156BF">
              <w:rPr>
                <w:sz w:val="16"/>
                <w:szCs w:val="16"/>
              </w:rPr>
              <w:t>0.3</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Female</w:t>
            </w:r>
          </w:p>
        </w:tc>
        <w:tc>
          <w:tcPr>
            <w:tcW w:w="594" w:type="dxa"/>
            <w:noWrap/>
            <w:vAlign w:val="center"/>
            <w:hideMark/>
          </w:tcPr>
          <w:p w:rsidR="008039F1" w:rsidRPr="00F156BF" w:rsidRDefault="008039F1" w:rsidP="00B11BE1">
            <w:pPr>
              <w:jc w:val="right"/>
              <w:rPr>
                <w:sz w:val="16"/>
                <w:szCs w:val="16"/>
              </w:rPr>
            </w:pPr>
            <w:r w:rsidRPr="00F156BF">
              <w:rPr>
                <w:sz w:val="16"/>
                <w:szCs w:val="16"/>
              </w:rPr>
              <w:t>41.0</w:t>
            </w:r>
          </w:p>
        </w:tc>
        <w:tc>
          <w:tcPr>
            <w:tcW w:w="0" w:type="auto"/>
            <w:noWrap/>
            <w:vAlign w:val="center"/>
            <w:hideMark/>
          </w:tcPr>
          <w:p w:rsidR="008039F1" w:rsidRPr="00F156BF" w:rsidRDefault="008039F1" w:rsidP="00B11BE1">
            <w:pPr>
              <w:jc w:val="right"/>
              <w:rPr>
                <w:sz w:val="16"/>
                <w:szCs w:val="16"/>
              </w:rPr>
            </w:pPr>
            <w:r w:rsidRPr="00F156BF">
              <w:rPr>
                <w:sz w:val="16"/>
                <w:szCs w:val="16"/>
              </w:rPr>
              <w:t>1.4</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6.4</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7.4</w:t>
            </w:r>
          </w:p>
        </w:tc>
        <w:tc>
          <w:tcPr>
            <w:tcW w:w="0" w:type="auto"/>
            <w:noWrap/>
            <w:vAlign w:val="center"/>
            <w:hideMark/>
          </w:tcPr>
          <w:p w:rsidR="008039F1" w:rsidRPr="00F156BF" w:rsidRDefault="008039F1" w:rsidP="00B11BE1">
            <w:pPr>
              <w:jc w:val="right"/>
              <w:rPr>
                <w:sz w:val="16"/>
                <w:szCs w:val="16"/>
              </w:rPr>
            </w:pPr>
            <w:r w:rsidRPr="00F156BF">
              <w:rPr>
                <w:sz w:val="16"/>
                <w:szCs w:val="16"/>
              </w:rPr>
              <w:t>22.9</w:t>
            </w:r>
          </w:p>
        </w:tc>
        <w:tc>
          <w:tcPr>
            <w:tcW w:w="0" w:type="auto"/>
            <w:noWrap/>
            <w:vAlign w:val="center"/>
            <w:hideMark/>
          </w:tcPr>
          <w:p w:rsidR="008039F1" w:rsidRPr="00F156BF" w:rsidRDefault="008039F1" w:rsidP="00B11BE1">
            <w:pPr>
              <w:jc w:val="right"/>
              <w:rPr>
                <w:sz w:val="16"/>
                <w:szCs w:val="16"/>
              </w:rPr>
            </w:pPr>
            <w:r w:rsidRPr="00F156BF">
              <w:rPr>
                <w:sz w:val="16"/>
                <w:szCs w:val="16"/>
              </w:rPr>
              <w:t>19.3</w:t>
            </w:r>
          </w:p>
        </w:tc>
        <w:tc>
          <w:tcPr>
            <w:tcW w:w="0" w:type="auto"/>
          </w:tcPr>
          <w:p w:rsidR="008039F1" w:rsidRPr="00F156BF" w:rsidRDefault="008039F1" w:rsidP="00B11BE1">
            <w:pPr>
              <w:jc w:val="right"/>
              <w:rPr>
                <w:sz w:val="16"/>
                <w:szCs w:val="16"/>
              </w:rPr>
            </w:pPr>
            <w:r w:rsidRPr="00F156BF">
              <w:rPr>
                <w:sz w:val="16"/>
                <w:szCs w:val="16"/>
              </w:rPr>
              <w:t>49.9</w:t>
            </w:r>
          </w:p>
        </w:tc>
        <w:tc>
          <w:tcPr>
            <w:tcW w:w="0" w:type="auto"/>
          </w:tcPr>
          <w:p w:rsidR="008039F1" w:rsidRPr="00F156BF" w:rsidRDefault="008039F1" w:rsidP="00B11BE1">
            <w:pPr>
              <w:jc w:val="right"/>
              <w:rPr>
                <w:sz w:val="16"/>
                <w:szCs w:val="16"/>
              </w:rPr>
            </w:pPr>
            <w:r w:rsidRPr="00F156BF">
              <w:rPr>
                <w:sz w:val="16"/>
                <w:szCs w:val="16"/>
              </w:rPr>
              <w:t>57.4</w:t>
            </w:r>
          </w:p>
        </w:tc>
        <w:tc>
          <w:tcPr>
            <w:tcW w:w="0" w:type="auto"/>
            <w:vAlign w:val="center"/>
          </w:tcPr>
          <w:p w:rsidR="008039F1" w:rsidRPr="00F156BF" w:rsidRDefault="008039F1" w:rsidP="00B11BE1">
            <w:pPr>
              <w:jc w:val="right"/>
              <w:rPr>
                <w:sz w:val="16"/>
                <w:szCs w:val="16"/>
              </w:rPr>
            </w:pPr>
            <w:r w:rsidRPr="00F156BF">
              <w:rPr>
                <w:sz w:val="16"/>
                <w:szCs w:val="16"/>
              </w:rPr>
              <w:t>57.9</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14.8</w:t>
            </w:r>
          </w:p>
        </w:tc>
        <w:tc>
          <w:tcPr>
            <w:tcW w:w="0" w:type="auto"/>
            <w:vAlign w:val="center"/>
          </w:tcPr>
          <w:p w:rsidR="008039F1" w:rsidRPr="00F156BF" w:rsidRDefault="008039F1" w:rsidP="00B11BE1">
            <w:pPr>
              <w:jc w:val="right"/>
              <w:rPr>
                <w:sz w:val="16"/>
                <w:szCs w:val="16"/>
              </w:rPr>
            </w:pPr>
            <w:r w:rsidRPr="00F156BF">
              <w:rPr>
                <w:sz w:val="16"/>
                <w:szCs w:val="16"/>
              </w:rPr>
              <w:t>12.2</w:t>
            </w:r>
          </w:p>
        </w:tc>
        <w:tc>
          <w:tcPr>
            <w:tcW w:w="0" w:type="auto"/>
            <w:vAlign w:val="center"/>
          </w:tcPr>
          <w:p w:rsidR="008039F1" w:rsidRPr="00F156BF" w:rsidRDefault="008039F1" w:rsidP="00B11BE1">
            <w:pPr>
              <w:jc w:val="right"/>
              <w:rPr>
                <w:sz w:val="16"/>
                <w:szCs w:val="16"/>
              </w:rPr>
            </w:pPr>
            <w:r w:rsidRPr="00F156BF">
              <w:rPr>
                <w:sz w:val="16"/>
                <w:szCs w:val="16"/>
              </w:rPr>
              <w:t>0.7</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Ethnic group</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European/Other</w:t>
            </w:r>
          </w:p>
        </w:tc>
        <w:tc>
          <w:tcPr>
            <w:tcW w:w="594" w:type="dxa"/>
            <w:noWrap/>
            <w:vAlign w:val="center"/>
            <w:hideMark/>
          </w:tcPr>
          <w:p w:rsidR="008039F1" w:rsidRPr="00F156BF" w:rsidRDefault="008039F1" w:rsidP="00B11BE1">
            <w:pPr>
              <w:jc w:val="right"/>
              <w:rPr>
                <w:sz w:val="16"/>
                <w:szCs w:val="16"/>
              </w:rPr>
            </w:pPr>
            <w:r w:rsidRPr="00F156BF">
              <w:rPr>
                <w:sz w:val="16"/>
                <w:szCs w:val="16"/>
              </w:rPr>
              <w:t>41.1</w:t>
            </w:r>
          </w:p>
        </w:tc>
        <w:tc>
          <w:tcPr>
            <w:tcW w:w="0" w:type="auto"/>
            <w:noWrap/>
            <w:vAlign w:val="center"/>
            <w:hideMark/>
          </w:tcPr>
          <w:p w:rsidR="008039F1" w:rsidRPr="00F156BF" w:rsidRDefault="008039F1" w:rsidP="00B11BE1">
            <w:pPr>
              <w:jc w:val="right"/>
              <w:rPr>
                <w:sz w:val="16"/>
                <w:szCs w:val="16"/>
              </w:rPr>
            </w:pPr>
            <w:r w:rsidRPr="00F156BF">
              <w:rPr>
                <w:sz w:val="16"/>
                <w:szCs w:val="16"/>
              </w:rPr>
              <w:t>0.9</w:t>
            </w:r>
          </w:p>
        </w:tc>
        <w:tc>
          <w:tcPr>
            <w:tcW w:w="0" w:type="auto"/>
            <w:noWrap/>
            <w:vAlign w:val="center"/>
            <w:hideMark/>
          </w:tcPr>
          <w:p w:rsidR="008039F1" w:rsidRPr="00F156BF" w:rsidRDefault="008039F1" w:rsidP="00B11BE1">
            <w:pPr>
              <w:jc w:val="right"/>
              <w:rPr>
                <w:sz w:val="16"/>
                <w:szCs w:val="16"/>
              </w:rPr>
            </w:pPr>
            <w:r w:rsidRPr="00F156BF">
              <w:rPr>
                <w:sz w:val="16"/>
                <w:szCs w:val="16"/>
              </w:rPr>
              <w:t>4.0</w:t>
            </w:r>
          </w:p>
        </w:tc>
        <w:tc>
          <w:tcPr>
            <w:tcW w:w="0" w:type="auto"/>
            <w:noWrap/>
            <w:vAlign w:val="center"/>
            <w:hideMark/>
          </w:tcPr>
          <w:p w:rsidR="008039F1" w:rsidRPr="00F156BF" w:rsidRDefault="008039F1" w:rsidP="00B11BE1">
            <w:pPr>
              <w:jc w:val="right"/>
              <w:rPr>
                <w:sz w:val="16"/>
                <w:szCs w:val="16"/>
              </w:rPr>
            </w:pPr>
            <w:r w:rsidRPr="00F156BF">
              <w:rPr>
                <w:sz w:val="16"/>
                <w:szCs w:val="16"/>
              </w:rPr>
              <w:t>7.0</w:t>
            </w:r>
          </w:p>
        </w:tc>
        <w:tc>
          <w:tcPr>
            <w:tcW w:w="0" w:type="auto"/>
            <w:noWrap/>
            <w:vAlign w:val="center"/>
            <w:hideMark/>
          </w:tcPr>
          <w:p w:rsidR="008039F1" w:rsidRPr="00F156BF" w:rsidRDefault="008039F1" w:rsidP="00B11BE1">
            <w:pPr>
              <w:jc w:val="right"/>
              <w:rPr>
                <w:sz w:val="16"/>
                <w:szCs w:val="16"/>
              </w:rPr>
            </w:pPr>
            <w:r w:rsidRPr="00F156BF">
              <w:rPr>
                <w:sz w:val="16"/>
                <w:szCs w:val="16"/>
              </w:rPr>
              <w:t>4.0</w:t>
            </w:r>
          </w:p>
        </w:tc>
        <w:tc>
          <w:tcPr>
            <w:tcW w:w="0" w:type="auto"/>
            <w:noWrap/>
            <w:vAlign w:val="center"/>
            <w:hideMark/>
          </w:tcPr>
          <w:p w:rsidR="008039F1" w:rsidRPr="00F156BF" w:rsidRDefault="008039F1" w:rsidP="00B11BE1">
            <w:pPr>
              <w:jc w:val="right"/>
              <w:rPr>
                <w:sz w:val="16"/>
                <w:szCs w:val="16"/>
              </w:rPr>
            </w:pPr>
            <w:r w:rsidRPr="00F156BF">
              <w:rPr>
                <w:sz w:val="16"/>
                <w:szCs w:val="16"/>
              </w:rPr>
              <w:t>5.6</w:t>
            </w:r>
          </w:p>
        </w:tc>
        <w:tc>
          <w:tcPr>
            <w:tcW w:w="0" w:type="auto"/>
            <w:noWrap/>
            <w:vAlign w:val="center"/>
            <w:hideMark/>
          </w:tcPr>
          <w:p w:rsidR="008039F1" w:rsidRPr="00F156BF" w:rsidRDefault="008039F1" w:rsidP="00B11BE1">
            <w:pPr>
              <w:jc w:val="right"/>
              <w:rPr>
                <w:sz w:val="16"/>
                <w:szCs w:val="16"/>
              </w:rPr>
            </w:pPr>
            <w:r w:rsidRPr="00F156BF">
              <w:rPr>
                <w:sz w:val="16"/>
                <w:szCs w:val="16"/>
              </w:rPr>
              <w:t>18.6</w:t>
            </w:r>
          </w:p>
        </w:tc>
        <w:tc>
          <w:tcPr>
            <w:tcW w:w="0" w:type="auto"/>
            <w:noWrap/>
            <w:vAlign w:val="center"/>
            <w:hideMark/>
          </w:tcPr>
          <w:p w:rsidR="008039F1" w:rsidRPr="00F156BF" w:rsidRDefault="008039F1" w:rsidP="00B11BE1">
            <w:pPr>
              <w:jc w:val="right"/>
              <w:rPr>
                <w:sz w:val="16"/>
                <w:szCs w:val="16"/>
              </w:rPr>
            </w:pPr>
            <w:r w:rsidRPr="00F156BF">
              <w:rPr>
                <w:sz w:val="16"/>
                <w:szCs w:val="16"/>
              </w:rPr>
              <w:t>17.5</w:t>
            </w:r>
          </w:p>
        </w:tc>
        <w:tc>
          <w:tcPr>
            <w:tcW w:w="0" w:type="auto"/>
          </w:tcPr>
          <w:p w:rsidR="008039F1" w:rsidRPr="00F156BF" w:rsidRDefault="008039F1" w:rsidP="00B11BE1">
            <w:pPr>
              <w:jc w:val="right"/>
              <w:rPr>
                <w:sz w:val="16"/>
                <w:szCs w:val="16"/>
              </w:rPr>
            </w:pPr>
            <w:r w:rsidRPr="00F156BF">
              <w:rPr>
                <w:sz w:val="16"/>
                <w:szCs w:val="16"/>
              </w:rPr>
              <w:t>46.8</w:t>
            </w:r>
          </w:p>
        </w:tc>
        <w:tc>
          <w:tcPr>
            <w:tcW w:w="0" w:type="auto"/>
          </w:tcPr>
          <w:p w:rsidR="008039F1" w:rsidRPr="00F156BF" w:rsidRDefault="008039F1" w:rsidP="00B11BE1">
            <w:pPr>
              <w:jc w:val="right"/>
              <w:rPr>
                <w:sz w:val="16"/>
                <w:szCs w:val="16"/>
              </w:rPr>
            </w:pPr>
            <w:r w:rsidRPr="00F156BF">
              <w:rPr>
                <w:sz w:val="16"/>
                <w:szCs w:val="16"/>
              </w:rPr>
              <w:t>57.5</w:t>
            </w:r>
          </w:p>
        </w:tc>
        <w:tc>
          <w:tcPr>
            <w:tcW w:w="0" w:type="auto"/>
            <w:vAlign w:val="center"/>
          </w:tcPr>
          <w:p w:rsidR="008039F1" w:rsidRPr="00F156BF" w:rsidRDefault="008039F1" w:rsidP="00B11BE1">
            <w:pPr>
              <w:jc w:val="right"/>
              <w:rPr>
                <w:sz w:val="16"/>
                <w:szCs w:val="16"/>
              </w:rPr>
            </w:pPr>
            <w:r w:rsidRPr="00F156BF">
              <w:rPr>
                <w:sz w:val="16"/>
                <w:szCs w:val="16"/>
              </w:rPr>
              <w:t>56.3</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17.1</w:t>
            </w:r>
          </w:p>
        </w:tc>
        <w:tc>
          <w:tcPr>
            <w:tcW w:w="0" w:type="auto"/>
            <w:vAlign w:val="center"/>
          </w:tcPr>
          <w:p w:rsidR="008039F1" w:rsidRPr="00F156BF" w:rsidRDefault="008039F1" w:rsidP="00B11BE1">
            <w:pPr>
              <w:jc w:val="right"/>
              <w:rPr>
                <w:sz w:val="16"/>
                <w:szCs w:val="16"/>
              </w:rPr>
            </w:pPr>
            <w:r w:rsidRPr="00F156BF">
              <w:rPr>
                <w:sz w:val="16"/>
                <w:szCs w:val="16"/>
              </w:rPr>
              <w:t>9.1</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w:t>
            </w:r>
            <w:r w:rsidR="00BD2D51">
              <w:rPr>
                <w:sz w:val="16"/>
                <w:szCs w:val="16"/>
              </w:rPr>
              <w:t>Māori</w:t>
            </w:r>
          </w:p>
        </w:tc>
        <w:tc>
          <w:tcPr>
            <w:tcW w:w="594" w:type="dxa"/>
            <w:noWrap/>
            <w:vAlign w:val="center"/>
            <w:hideMark/>
          </w:tcPr>
          <w:p w:rsidR="008039F1" w:rsidRPr="00F156BF" w:rsidRDefault="008039F1" w:rsidP="00B11BE1">
            <w:pPr>
              <w:jc w:val="right"/>
              <w:rPr>
                <w:sz w:val="16"/>
                <w:szCs w:val="16"/>
              </w:rPr>
            </w:pPr>
            <w:r w:rsidRPr="00F156BF">
              <w:rPr>
                <w:sz w:val="16"/>
                <w:szCs w:val="16"/>
              </w:rPr>
              <w:t>35.1</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3.7</w:t>
            </w:r>
          </w:p>
        </w:tc>
        <w:tc>
          <w:tcPr>
            <w:tcW w:w="0" w:type="auto"/>
            <w:noWrap/>
            <w:vAlign w:val="center"/>
            <w:hideMark/>
          </w:tcPr>
          <w:p w:rsidR="008039F1" w:rsidRPr="00F156BF" w:rsidRDefault="008039F1" w:rsidP="00B11BE1">
            <w:pPr>
              <w:jc w:val="right"/>
              <w:rPr>
                <w:sz w:val="16"/>
                <w:szCs w:val="16"/>
              </w:rPr>
            </w:pPr>
            <w:r w:rsidRPr="00F156BF">
              <w:rPr>
                <w:sz w:val="16"/>
                <w:szCs w:val="16"/>
              </w:rPr>
              <w:t>8.0</w:t>
            </w:r>
          </w:p>
        </w:tc>
        <w:tc>
          <w:tcPr>
            <w:tcW w:w="0" w:type="auto"/>
            <w:noWrap/>
            <w:vAlign w:val="center"/>
            <w:hideMark/>
          </w:tcPr>
          <w:p w:rsidR="008039F1" w:rsidRPr="00F156BF" w:rsidRDefault="008039F1" w:rsidP="00B11BE1">
            <w:pPr>
              <w:jc w:val="right"/>
              <w:rPr>
                <w:sz w:val="16"/>
                <w:szCs w:val="16"/>
              </w:rPr>
            </w:pPr>
            <w:r w:rsidRPr="00F156BF">
              <w:rPr>
                <w:sz w:val="16"/>
                <w:szCs w:val="16"/>
              </w:rPr>
              <w:t>4.7</w:t>
            </w:r>
          </w:p>
        </w:tc>
        <w:tc>
          <w:tcPr>
            <w:tcW w:w="0" w:type="auto"/>
            <w:noWrap/>
            <w:vAlign w:val="center"/>
            <w:hideMark/>
          </w:tcPr>
          <w:p w:rsidR="008039F1" w:rsidRPr="00F156BF" w:rsidRDefault="008039F1" w:rsidP="00B11BE1">
            <w:pPr>
              <w:jc w:val="right"/>
              <w:rPr>
                <w:sz w:val="16"/>
                <w:szCs w:val="16"/>
              </w:rPr>
            </w:pPr>
            <w:r w:rsidRPr="00F156BF">
              <w:rPr>
                <w:sz w:val="16"/>
                <w:szCs w:val="16"/>
              </w:rPr>
              <w:t>12.1</w:t>
            </w:r>
          </w:p>
        </w:tc>
        <w:tc>
          <w:tcPr>
            <w:tcW w:w="0" w:type="auto"/>
            <w:noWrap/>
            <w:vAlign w:val="center"/>
            <w:hideMark/>
          </w:tcPr>
          <w:p w:rsidR="008039F1" w:rsidRPr="00F156BF" w:rsidRDefault="008039F1" w:rsidP="00B11BE1">
            <w:pPr>
              <w:jc w:val="right"/>
              <w:rPr>
                <w:sz w:val="16"/>
                <w:szCs w:val="16"/>
              </w:rPr>
            </w:pPr>
            <w:r w:rsidRPr="00F156BF">
              <w:rPr>
                <w:sz w:val="16"/>
                <w:szCs w:val="16"/>
              </w:rPr>
              <w:t>26.3</w:t>
            </w:r>
          </w:p>
        </w:tc>
        <w:tc>
          <w:tcPr>
            <w:tcW w:w="0" w:type="auto"/>
            <w:noWrap/>
            <w:vAlign w:val="center"/>
            <w:hideMark/>
          </w:tcPr>
          <w:p w:rsidR="008039F1" w:rsidRPr="00F156BF" w:rsidRDefault="008039F1" w:rsidP="00B11BE1">
            <w:pPr>
              <w:jc w:val="right"/>
              <w:rPr>
                <w:sz w:val="16"/>
                <w:szCs w:val="16"/>
              </w:rPr>
            </w:pPr>
            <w:r w:rsidRPr="00F156BF">
              <w:rPr>
                <w:sz w:val="16"/>
                <w:szCs w:val="16"/>
              </w:rPr>
              <w:t>19.4</w:t>
            </w:r>
          </w:p>
        </w:tc>
        <w:tc>
          <w:tcPr>
            <w:tcW w:w="0" w:type="auto"/>
          </w:tcPr>
          <w:p w:rsidR="008039F1" w:rsidRPr="00F156BF" w:rsidRDefault="008039F1" w:rsidP="00B11BE1">
            <w:pPr>
              <w:jc w:val="right"/>
              <w:rPr>
                <w:sz w:val="16"/>
                <w:szCs w:val="16"/>
              </w:rPr>
            </w:pPr>
            <w:r w:rsidRPr="00F156BF">
              <w:rPr>
                <w:sz w:val="16"/>
                <w:szCs w:val="16"/>
              </w:rPr>
              <w:t>51.1</w:t>
            </w:r>
          </w:p>
        </w:tc>
        <w:tc>
          <w:tcPr>
            <w:tcW w:w="0" w:type="auto"/>
          </w:tcPr>
          <w:p w:rsidR="008039F1" w:rsidRPr="00F156BF" w:rsidRDefault="008039F1" w:rsidP="00B11BE1">
            <w:pPr>
              <w:jc w:val="right"/>
              <w:rPr>
                <w:sz w:val="16"/>
                <w:szCs w:val="16"/>
              </w:rPr>
            </w:pPr>
            <w:r w:rsidRPr="00F156BF">
              <w:rPr>
                <w:sz w:val="16"/>
                <w:szCs w:val="16"/>
              </w:rPr>
              <w:t>60.0</w:t>
            </w:r>
          </w:p>
        </w:tc>
        <w:tc>
          <w:tcPr>
            <w:tcW w:w="0" w:type="auto"/>
            <w:vAlign w:val="center"/>
          </w:tcPr>
          <w:p w:rsidR="008039F1" w:rsidRPr="00F156BF" w:rsidRDefault="008039F1" w:rsidP="00B11BE1">
            <w:pPr>
              <w:jc w:val="right"/>
              <w:rPr>
                <w:sz w:val="16"/>
                <w:szCs w:val="16"/>
              </w:rPr>
            </w:pPr>
            <w:r w:rsidRPr="00F156BF">
              <w:rPr>
                <w:sz w:val="16"/>
                <w:szCs w:val="16"/>
              </w:rPr>
              <w:t>51.4</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14.4</w:t>
            </w:r>
          </w:p>
        </w:tc>
        <w:tc>
          <w:tcPr>
            <w:tcW w:w="0" w:type="auto"/>
            <w:vAlign w:val="center"/>
          </w:tcPr>
          <w:p w:rsidR="008039F1" w:rsidRPr="00F156BF" w:rsidRDefault="008039F1" w:rsidP="00B11BE1">
            <w:pPr>
              <w:jc w:val="right"/>
              <w:rPr>
                <w:sz w:val="16"/>
                <w:szCs w:val="16"/>
              </w:rPr>
            </w:pPr>
            <w:r w:rsidRPr="00F156BF">
              <w:rPr>
                <w:sz w:val="16"/>
                <w:szCs w:val="16"/>
              </w:rPr>
              <w:t>14.4</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Pacific</w:t>
            </w:r>
          </w:p>
        </w:tc>
        <w:tc>
          <w:tcPr>
            <w:tcW w:w="594" w:type="dxa"/>
            <w:noWrap/>
            <w:vAlign w:val="center"/>
            <w:hideMark/>
          </w:tcPr>
          <w:p w:rsidR="008039F1" w:rsidRPr="00F156BF" w:rsidRDefault="008039F1" w:rsidP="00B11BE1">
            <w:pPr>
              <w:jc w:val="right"/>
              <w:rPr>
                <w:sz w:val="16"/>
                <w:szCs w:val="16"/>
              </w:rPr>
            </w:pPr>
            <w:r w:rsidRPr="00F156BF">
              <w:rPr>
                <w:sz w:val="16"/>
                <w:szCs w:val="16"/>
              </w:rPr>
              <w:t>31.2</w:t>
            </w:r>
          </w:p>
        </w:tc>
        <w:tc>
          <w:tcPr>
            <w:tcW w:w="0" w:type="auto"/>
            <w:noWrap/>
            <w:vAlign w:val="center"/>
            <w:hideMark/>
          </w:tcPr>
          <w:p w:rsidR="008039F1" w:rsidRPr="00F156BF" w:rsidRDefault="008039F1" w:rsidP="00B11BE1">
            <w:pPr>
              <w:jc w:val="right"/>
              <w:rPr>
                <w:sz w:val="16"/>
                <w:szCs w:val="16"/>
              </w:rPr>
            </w:pPr>
            <w:r w:rsidRPr="00F156BF">
              <w:rPr>
                <w:sz w:val="16"/>
                <w:szCs w:val="16"/>
              </w:rPr>
              <w:t>5.3</w:t>
            </w:r>
          </w:p>
        </w:tc>
        <w:tc>
          <w:tcPr>
            <w:tcW w:w="0" w:type="auto"/>
            <w:noWrap/>
            <w:vAlign w:val="center"/>
            <w:hideMark/>
          </w:tcPr>
          <w:p w:rsidR="008039F1" w:rsidRPr="00F156BF" w:rsidRDefault="008039F1" w:rsidP="00B11BE1">
            <w:pPr>
              <w:jc w:val="right"/>
              <w:rPr>
                <w:sz w:val="16"/>
                <w:szCs w:val="16"/>
              </w:rPr>
            </w:pPr>
            <w:r w:rsidRPr="00F156BF">
              <w:rPr>
                <w:sz w:val="16"/>
                <w:szCs w:val="16"/>
              </w:rPr>
              <w:t>6.6</w:t>
            </w:r>
          </w:p>
        </w:tc>
        <w:tc>
          <w:tcPr>
            <w:tcW w:w="0" w:type="auto"/>
            <w:noWrap/>
            <w:vAlign w:val="center"/>
            <w:hideMark/>
          </w:tcPr>
          <w:p w:rsidR="008039F1" w:rsidRPr="00F156BF" w:rsidRDefault="008039F1" w:rsidP="00B11BE1">
            <w:pPr>
              <w:jc w:val="right"/>
              <w:rPr>
                <w:sz w:val="16"/>
                <w:szCs w:val="16"/>
              </w:rPr>
            </w:pPr>
            <w:r w:rsidRPr="00F156BF">
              <w:rPr>
                <w:sz w:val="16"/>
                <w:szCs w:val="16"/>
              </w:rPr>
              <w:t>8.2</w:t>
            </w:r>
          </w:p>
        </w:tc>
        <w:tc>
          <w:tcPr>
            <w:tcW w:w="0" w:type="auto"/>
            <w:noWrap/>
            <w:vAlign w:val="center"/>
            <w:hideMark/>
          </w:tcPr>
          <w:p w:rsidR="008039F1" w:rsidRPr="00F156BF" w:rsidRDefault="008039F1" w:rsidP="00B11BE1">
            <w:pPr>
              <w:jc w:val="right"/>
              <w:rPr>
                <w:sz w:val="16"/>
                <w:szCs w:val="16"/>
              </w:rPr>
            </w:pPr>
            <w:r w:rsidRPr="00F156BF">
              <w:rPr>
                <w:sz w:val="16"/>
                <w:szCs w:val="16"/>
              </w:rPr>
              <w:t>5.9</w:t>
            </w:r>
          </w:p>
        </w:tc>
        <w:tc>
          <w:tcPr>
            <w:tcW w:w="0" w:type="auto"/>
            <w:noWrap/>
            <w:vAlign w:val="center"/>
            <w:hideMark/>
          </w:tcPr>
          <w:p w:rsidR="008039F1" w:rsidRPr="00F156BF" w:rsidRDefault="008039F1" w:rsidP="00B11BE1">
            <w:pPr>
              <w:jc w:val="right"/>
              <w:rPr>
                <w:sz w:val="16"/>
                <w:szCs w:val="16"/>
              </w:rPr>
            </w:pPr>
            <w:r w:rsidRPr="00F156BF">
              <w:rPr>
                <w:sz w:val="16"/>
                <w:szCs w:val="16"/>
              </w:rPr>
              <w:t>16.4</w:t>
            </w:r>
          </w:p>
        </w:tc>
        <w:tc>
          <w:tcPr>
            <w:tcW w:w="0" w:type="auto"/>
            <w:noWrap/>
            <w:vAlign w:val="center"/>
            <w:hideMark/>
          </w:tcPr>
          <w:p w:rsidR="008039F1" w:rsidRPr="00F156BF" w:rsidRDefault="008039F1" w:rsidP="00B11BE1">
            <w:pPr>
              <w:jc w:val="right"/>
              <w:rPr>
                <w:sz w:val="16"/>
                <w:szCs w:val="16"/>
              </w:rPr>
            </w:pPr>
            <w:r w:rsidRPr="00F156BF">
              <w:rPr>
                <w:sz w:val="16"/>
                <w:szCs w:val="16"/>
              </w:rPr>
              <w:t>28.6</w:t>
            </w:r>
          </w:p>
        </w:tc>
        <w:tc>
          <w:tcPr>
            <w:tcW w:w="0" w:type="auto"/>
            <w:noWrap/>
            <w:vAlign w:val="center"/>
            <w:hideMark/>
          </w:tcPr>
          <w:p w:rsidR="008039F1" w:rsidRPr="00F156BF" w:rsidRDefault="008039F1" w:rsidP="00B11BE1">
            <w:pPr>
              <w:jc w:val="right"/>
              <w:rPr>
                <w:sz w:val="16"/>
                <w:szCs w:val="16"/>
              </w:rPr>
            </w:pPr>
            <w:r w:rsidRPr="00F156BF">
              <w:rPr>
                <w:sz w:val="16"/>
                <w:szCs w:val="16"/>
              </w:rPr>
              <w:t>19.3</w:t>
            </w:r>
          </w:p>
        </w:tc>
        <w:tc>
          <w:tcPr>
            <w:tcW w:w="0" w:type="auto"/>
          </w:tcPr>
          <w:p w:rsidR="008039F1" w:rsidRPr="00F156BF" w:rsidRDefault="008039F1" w:rsidP="00B11BE1">
            <w:pPr>
              <w:jc w:val="right"/>
              <w:rPr>
                <w:sz w:val="16"/>
                <w:szCs w:val="16"/>
              </w:rPr>
            </w:pPr>
            <w:r w:rsidRPr="00F156BF">
              <w:rPr>
                <w:sz w:val="16"/>
                <w:szCs w:val="16"/>
              </w:rPr>
              <w:t>47.7</w:t>
            </w:r>
          </w:p>
        </w:tc>
        <w:tc>
          <w:tcPr>
            <w:tcW w:w="0" w:type="auto"/>
          </w:tcPr>
          <w:p w:rsidR="008039F1" w:rsidRPr="00F156BF" w:rsidRDefault="008039F1" w:rsidP="00B11BE1">
            <w:pPr>
              <w:jc w:val="right"/>
              <w:rPr>
                <w:sz w:val="16"/>
                <w:szCs w:val="16"/>
              </w:rPr>
            </w:pPr>
            <w:r w:rsidRPr="00F156BF">
              <w:rPr>
                <w:sz w:val="16"/>
                <w:szCs w:val="16"/>
              </w:rPr>
              <w:t>53.2</w:t>
            </w:r>
          </w:p>
        </w:tc>
        <w:tc>
          <w:tcPr>
            <w:tcW w:w="0" w:type="auto"/>
            <w:vAlign w:val="center"/>
          </w:tcPr>
          <w:p w:rsidR="008039F1" w:rsidRPr="00F156BF" w:rsidRDefault="008039F1" w:rsidP="00B11BE1">
            <w:pPr>
              <w:jc w:val="right"/>
              <w:rPr>
                <w:sz w:val="16"/>
                <w:szCs w:val="16"/>
              </w:rPr>
            </w:pPr>
            <w:r w:rsidRPr="00F156BF">
              <w:rPr>
                <w:sz w:val="16"/>
                <w:szCs w:val="16"/>
              </w:rPr>
              <w:t>42.6</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9.9</w:t>
            </w:r>
          </w:p>
        </w:tc>
        <w:tc>
          <w:tcPr>
            <w:tcW w:w="0" w:type="auto"/>
            <w:vAlign w:val="center"/>
          </w:tcPr>
          <w:p w:rsidR="008039F1" w:rsidRPr="00F156BF" w:rsidRDefault="008039F1" w:rsidP="00B11BE1">
            <w:pPr>
              <w:jc w:val="right"/>
              <w:rPr>
                <w:sz w:val="16"/>
                <w:szCs w:val="16"/>
              </w:rPr>
            </w:pPr>
            <w:r w:rsidRPr="00F156BF">
              <w:rPr>
                <w:sz w:val="16"/>
                <w:szCs w:val="16"/>
              </w:rPr>
              <w:t>26.4</w:t>
            </w:r>
          </w:p>
        </w:tc>
        <w:tc>
          <w:tcPr>
            <w:tcW w:w="0" w:type="auto"/>
            <w:vAlign w:val="center"/>
          </w:tcPr>
          <w:p w:rsidR="008039F1" w:rsidRPr="00F156BF" w:rsidRDefault="008039F1" w:rsidP="00B11BE1">
            <w:pPr>
              <w:jc w:val="right"/>
              <w:rPr>
                <w:sz w:val="16"/>
                <w:szCs w:val="16"/>
              </w:rPr>
            </w:pPr>
            <w:r w:rsidRPr="00F156BF">
              <w:rPr>
                <w:sz w:val="16"/>
                <w:szCs w:val="16"/>
              </w:rPr>
              <w:t>0.9</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Asian</w:t>
            </w:r>
          </w:p>
        </w:tc>
        <w:tc>
          <w:tcPr>
            <w:tcW w:w="594" w:type="dxa"/>
            <w:noWrap/>
            <w:vAlign w:val="center"/>
            <w:hideMark/>
          </w:tcPr>
          <w:p w:rsidR="008039F1" w:rsidRPr="00F156BF" w:rsidRDefault="008039F1" w:rsidP="00B11BE1">
            <w:pPr>
              <w:jc w:val="right"/>
              <w:rPr>
                <w:sz w:val="16"/>
                <w:szCs w:val="16"/>
              </w:rPr>
            </w:pPr>
            <w:r w:rsidRPr="00F156BF">
              <w:rPr>
                <w:sz w:val="16"/>
                <w:szCs w:val="16"/>
              </w:rPr>
              <w:t>29.1</w:t>
            </w:r>
          </w:p>
        </w:tc>
        <w:tc>
          <w:tcPr>
            <w:tcW w:w="0" w:type="auto"/>
            <w:noWrap/>
            <w:vAlign w:val="center"/>
            <w:hideMark/>
          </w:tcPr>
          <w:p w:rsidR="008039F1" w:rsidRPr="00F156BF" w:rsidRDefault="008039F1" w:rsidP="00B11BE1">
            <w:pPr>
              <w:jc w:val="right"/>
              <w:rPr>
                <w:sz w:val="16"/>
                <w:szCs w:val="16"/>
              </w:rPr>
            </w:pPr>
            <w:r w:rsidRPr="00F156BF">
              <w:rPr>
                <w:sz w:val="16"/>
                <w:szCs w:val="16"/>
              </w:rPr>
              <w:t>3.7</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7.8</w:t>
            </w:r>
          </w:p>
        </w:tc>
        <w:tc>
          <w:tcPr>
            <w:tcW w:w="0" w:type="auto"/>
            <w:noWrap/>
            <w:vAlign w:val="center"/>
            <w:hideMark/>
          </w:tcPr>
          <w:p w:rsidR="008039F1" w:rsidRPr="00F156BF" w:rsidRDefault="008039F1" w:rsidP="00B11BE1">
            <w:pPr>
              <w:jc w:val="right"/>
              <w:rPr>
                <w:sz w:val="16"/>
                <w:szCs w:val="16"/>
              </w:rPr>
            </w:pPr>
            <w:r w:rsidRPr="00F156BF">
              <w:rPr>
                <w:sz w:val="16"/>
                <w:szCs w:val="16"/>
              </w:rPr>
              <w:t>5.3</w:t>
            </w:r>
          </w:p>
        </w:tc>
        <w:tc>
          <w:tcPr>
            <w:tcW w:w="0" w:type="auto"/>
            <w:noWrap/>
            <w:vAlign w:val="center"/>
            <w:hideMark/>
          </w:tcPr>
          <w:p w:rsidR="008039F1" w:rsidRPr="00F156BF" w:rsidRDefault="008039F1" w:rsidP="00B11BE1">
            <w:pPr>
              <w:jc w:val="right"/>
              <w:rPr>
                <w:sz w:val="16"/>
                <w:szCs w:val="16"/>
              </w:rPr>
            </w:pPr>
            <w:r w:rsidRPr="00F156BF">
              <w:rPr>
                <w:sz w:val="16"/>
                <w:szCs w:val="16"/>
              </w:rPr>
              <w:t>8.1</w:t>
            </w:r>
          </w:p>
        </w:tc>
        <w:tc>
          <w:tcPr>
            <w:tcW w:w="0" w:type="auto"/>
            <w:noWrap/>
            <w:vAlign w:val="center"/>
            <w:hideMark/>
          </w:tcPr>
          <w:p w:rsidR="008039F1" w:rsidRPr="00F156BF" w:rsidRDefault="008039F1" w:rsidP="00B11BE1">
            <w:pPr>
              <w:jc w:val="right"/>
              <w:rPr>
                <w:sz w:val="16"/>
                <w:szCs w:val="16"/>
              </w:rPr>
            </w:pPr>
            <w:r w:rsidRPr="00F156BF">
              <w:rPr>
                <w:sz w:val="16"/>
                <w:szCs w:val="16"/>
              </w:rPr>
              <w:t>25.8</w:t>
            </w:r>
          </w:p>
        </w:tc>
        <w:tc>
          <w:tcPr>
            <w:tcW w:w="0" w:type="auto"/>
            <w:noWrap/>
            <w:vAlign w:val="center"/>
            <w:hideMark/>
          </w:tcPr>
          <w:p w:rsidR="008039F1" w:rsidRPr="00F156BF" w:rsidRDefault="008039F1" w:rsidP="00B11BE1">
            <w:pPr>
              <w:jc w:val="right"/>
              <w:rPr>
                <w:sz w:val="16"/>
                <w:szCs w:val="16"/>
              </w:rPr>
            </w:pPr>
            <w:r w:rsidRPr="00F156BF">
              <w:rPr>
                <w:sz w:val="16"/>
                <w:szCs w:val="16"/>
              </w:rPr>
              <w:t>18.1</w:t>
            </w:r>
          </w:p>
        </w:tc>
        <w:tc>
          <w:tcPr>
            <w:tcW w:w="0" w:type="auto"/>
          </w:tcPr>
          <w:p w:rsidR="008039F1" w:rsidRPr="00F156BF" w:rsidRDefault="008039F1" w:rsidP="00B11BE1">
            <w:pPr>
              <w:jc w:val="right"/>
              <w:rPr>
                <w:sz w:val="16"/>
                <w:szCs w:val="16"/>
              </w:rPr>
            </w:pPr>
            <w:r w:rsidRPr="00F156BF">
              <w:rPr>
                <w:sz w:val="16"/>
                <w:szCs w:val="16"/>
              </w:rPr>
              <w:t>45.4</w:t>
            </w:r>
          </w:p>
        </w:tc>
        <w:tc>
          <w:tcPr>
            <w:tcW w:w="0" w:type="auto"/>
          </w:tcPr>
          <w:p w:rsidR="008039F1" w:rsidRPr="00F156BF" w:rsidRDefault="008039F1" w:rsidP="00B11BE1">
            <w:pPr>
              <w:jc w:val="right"/>
              <w:rPr>
                <w:sz w:val="16"/>
                <w:szCs w:val="16"/>
              </w:rPr>
            </w:pPr>
            <w:r w:rsidRPr="00F156BF">
              <w:rPr>
                <w:sz w:val="16"/>
                <w:szCs w:val="16"/>
              </w:rPr>
              <w:t>46.1</w:t>
            </w:r>
          </w:p>
        </w:tc>
        <w:tc>
          <w:tcPr>
            <w:tcW w:w="0" w:type="auto"/>
            <w:vAlign w:val="center"/>
          </w:tcPr>
          <w:p w:rsidR="008039F1" w:rsidRPr="00F156BF" w:rsidRDefault="008039F1" w:rsidP="00B11BE1">
            <w:pPr>
              <w:jc w:val="right"/>
              <w:rPr>
                <w:sz w:val="16"/>
                <w:szCs w:val="16"/>
              </w:rPr>
            </w:pPr>
            <w:r w:rsidRPr="00F156BF">
              <w:rPr>
                <w:sz w:val="16"/>
                <w:szCs w:val="16"/>
              </w:rPr>
              <w:t>45.9</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13.4</w:t>
            </w:r>
          </w:p>
        </w:tc>
        <w:tc>
          <w:tcPr>
            <w:tcW w:w="0" w:type="auto"/>
            <w:vAlign w:val="center"/>
          </w:tcPr>
          <w:p w:rsidR="008039F1" w:rsidRPr="00F156BF" w:rsidRDefault="008039F1" w:rsidP="00B11BE1">
            <w:pPr>
              <w:jc w:val="right"/>
              <w:rPr>
                <w:sz w:val="16"/>
                <w:szCs w:val="16"/>
              </w:rPr>
            </w:pPr>
            <w:r w:rsidRPr="00F156BF">
              <w:rPr>
                <w:sz w:val="16"/>
                <w:szCs w:val="16"/>
              </w:rPr>
              <w:t>21.1</w:t>
            </w:r>
          </w:p>
        </w:tc>
        <w:tc>
          <w:tcPr>
            <w:tcW w:w="0" w:type="auto"/>
            <w:vAlign w:val="center"/>
          </w:tcPr>
          <w:p w:rsidR="008039F1" w:rsidRPr="00F156BF" w:rsidRDefault="008039F1" w:rsidP="00B11BE1">
            <w:pPr>
              <w:jc w:val="right"/>
              <w:rPr>
                <w:sz w:val="16"/>
                <w:szCs w:val="16"/>
              </w:rPr>
            </w:pPr>
            <w:r w:rsidRPr="00F156BF">
              <w:rPr>
                <w:sz w:val="16"/>
                <w:szCs w:val="16"/>
              </w:rPr>
              <w:t>1.2</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Age group</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18 - 24 years</w:t>
            </w:r>
          </w:p>
        </w:tc>
        <w:tc>
          <w:tcPr>
            <w:tcW w:w="594" w:type="dxa"/>
            <w:noWrap/>
            <w:vAlign w:val="center"/>
            <w:hideMark/>
          </w:tcPr>
          <w:p w:rsidR="008039F1" w:rsidRPr="00F156BF" w:rsidRDefault="008039F1" w:rsidP="00B11BE1">
            <w:pPr>
              <w:jc w:val="right"/>
              <w:rPr>
                <w:sz w:val="16"/>
                <w:szCs w:val="16"/>
              </w:rPr>
            </w:pPr>
            <w:r w:rsidRPr="00F156BF">
              <w:rPr>
                <w:sz w:val="16"/>
                <w:szCs w:val="16"/>
              </w:rPr>
              <w:t>32.3</w:t>
            </w:r>
          </w:p>
        </w:tc>
        <w:tc>
          <w:tcPr>
            <w:tcW w:w="0" w:type="auto"/>
            <w:noWrap/>
            <w:vAlign w:val="center"/>
            <w:hideMark/>
          </w:tcPr>
          <w:p w:rsidR="008039F1" w:rsidRPr="00F156BF" w:rsidRDefault="008039F1" w:rsidP="00B11BE1">
            <w:pPr>
              <w:jc w:val="right"/>
              <w:rPr>
                <w:sz w:val="16"/>
                <w:szCs w:val="16"/>
              </w:rPr>
            </w:pPr>
            <w:r w:rsidRPr="00F156BF">
              <w:rPr>
                <w:sz w:val="16"/>
                <w:szCs w:val="16"/>
              </w:rPr>
              <w:t>2.6</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7.7</w:t>
            </w:r>
          </w:p>
        </w:tc>
        <w:tc>
          <w:tcPr>
            <w:tcW w:w="0" w:type="auto"/>
            <w:noWrap/>
            <w:vAlign w:val="center"/>
            <w:hideMark/>
          </w:tcPr>
          <w:p w:rsidR="008039F1" w:rsidRPr="00F156BF" w:rsidRDefault="008039F1" w:rsidP="00B11BE1">
            <w:pPr>
              <w:jc w:val="right"/>
              <w:rPr>
                <w:sz w:val="16"/>
                <w:szCs w:val="16"/>
              </w:rPr>
            </w:pPr>
            <w:r w:rsidRPr="00F156BF">
              <w:rPr>
                <w:sz w:val="16"/>
                <w:szCs w:val="16"/>
              </w:rPr>
              <w:t>5.0</w:t>
            </w:r>
          </w:p>
        </w:tc>
        <w:tc>
          <w:tcPr>
            <w:tcW w:w="0" w:type="auto"/>
            <w:noWrap/>
            <w:vAlign w:val="center"/>
            <w:hideMark/>
          </w:tcPr>
          <w:p w:rsidR="008039F1" w:rsidRPr="00F156BF" w:rsidRDefault="008039F1" w:rsidP="00B11BE1">
            <w:pPr>
              <w:jc w:val="right"/>
              <w:rPr>
                <w:sz w:val="16"/>
                <w:szCs w:val="16"/>
              </w:rPr>
            </w:pPr>
            <w:r w:rsidRPr="00F156BF">
              <w:rPr>
                <w:sz w:val="16"/>
                <w:szCs w:val="16"/>
              </w:rPr>
              <w:t>6.3</w:t>
            </w:r>
          </w:p>
        </w:tc>
        <w:tc>
          <w:tcPr>
            <w:tcW w:w="0" w:type="auto"/>
            <w:noWrap/>
            <w:vAlign w:val="center"/>
            <w:hideMark/>
          </w:tcPr>
          <w:p w:rsidR="008039F1" w:rsidRPr="00F156BF" w:rsidRDefault="008039F1" w:rsidP="00B11BE1">
            <w:pPr>
              <w:jc w:val="right"/>
              <w:rPr>
                <w:sz w:val="16"/>
                <w:szCs w:val="16"/>
              </w:rPr>
            </w:pPr>
            <w:r w:rsidRPr="00F156BF">
              <w:rPr>
                <w:sz w:val="16"/>
                <w:szCs w:val="16"/>
              </w:rPr>
              <w:t>22.1</w:t>
            </w:r>
          </w:p>
        </w:tc>
        <w:tc>
          <w:tcPr>
            <w:tcW w:w="0" w:type="auto"/>
            <w:noWrap/>
            <w:vAlign w:val="center"/>
            <w:hideMark/>
          </w:tcPr>
          <w:p w:rsidR="008039F1" w:rsidRPr="00F156BF" w:rsidRDefault="008039F1" w:rsidP="00B11BE1">
            <w:pPr>
              <w:jc w:val="right"/>
              <w:rPr>
                <w:sz w:val="16"/>
                <w:szCs w:val="16"/>
              </w:rPr>
            </w:pPr>
            <w:r w:rsidRPr="00F156BF">
              <w:rPr>
                <w:sz w:val="16"/>
                <w:szCs w:val="16"/>
              </w:rPr>
              <w:t>16.2</w:t>
            </w:r>
          </w:p>
        </w:tc>
        <w:tc>
          <w:tcPr>
            <w:tcW w:w="0" w:type="auto"/>
          </w:tcPr>
          <w:p w:rsidR="008039F1" w:rsidRPr="00F156BF" w:rsidRDefault="008039F1" w:rsidP="00B11BE1">
            <w:pPr>
              <w:jc w:val="right"/>
              <w:rPr>
                <w:sz w:val="16"/>
                <w:szCs w:val="16"/>
              </w:rPr>
            </w:pPr>
            <w:r w:rsidRPr="00F156BF">
              <w:rPr>
                <w:sz w:val="16"/>
                <w:szCs w:val="16"/>
              </w:rPr>
              <w:t>45.3</w:t>
            </w:r>
          </w:p>
        </w:tc>
        <w:tc>
          <w:tcPr>
            <w:tcW w:w="0" w:type="auto"/>
          </w:tcPr>
          <w:p w:rsidR="008039F1" w:rsidRPr="00F156BF" w:rsidRDefault="008039F1" w:rsidP="00B11BE1">
            <w:pPr>
              <w:jc w:val="right"/>
              <w:rPr>
                <w:sz w:val="16"/>
                <w:szCs w:val="16"/>
              </w:rPr>
            </w:pPr>
            <w:r w:rsidRPr="00F156BF">
              <w:rPr>
                <w:sz w:val="16"/>
                <w:szCs w:val="16"/>
              </w:rPr>
              <w:t>55.6</w:t>
            </w:r>
          </w:p>
        </w:tc>
        <w:tc>
          <w:tcPr>
            <w:tcW w:w="0" w:type="auto"/>
            <w:vAlign w:val="center"/>
          </w:tcPr>
          <w:p w:rsidR="008039F1" w:rsidRPr="00F156BF" w:rsidRDefault="008039F1" w:rsidP="00B11BE1">
            <w:pPr>
              <w:jc w:val="right"/>
              <w:rPr>
                <w:sz w:val="16"/>
                <w:szCs w:val="16"/>
              </w:rPr>
            </w:pPr>
            <w:r w:rsidRPr="00F156BF">
              <w:rPr>
                <w:sz w:val="16"/>
                <w:szCs w:val="16"/>
              </w:rPr>
              <w:t>51.3</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18.5</w:t>
            </w:r>
          </w:p>
        </w:tc>
        <w:tc>
          <w:tcPr>
            <w:tcW w:w="0" w:type="auto"/>
            <w:vAlign w:val="center"/>
          </w:tcPr>
          <w:p w:rsidR="008039F1" w:rsidRPr="00F156BF" w:rsidRDefault="008039F1" w:rsidP="00B11BE1">
            <w:pPr>
              <w:jc w:val="right"/>
              <w:rPr>
                <w:sz w:val="16"/>
                <w:szCs w:val="16"/>
              </w:rPr>
            </w:pPr>
            <w:r w:rsidRPr="00F156BF">
              <w:rPr>
                <w:sz w:val="16"/>
                <w:szCs w:val="16"/>
              </w:rPr>
              <w:t>10.2</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25 - 34 years</w:t>
            </w:r>
          </w:p>
        </w:tc>
        <w:tc>
          <w:tcPr>
            <w:tcW w:w="594" w:type="dxa"/>
            <w:noWrap/>
            <w:vAlign w:val="center"/>
            <w:hideMark/>
          </w:tcPr>
          <w:p w:rsidR="008039F1" w:rsidRPr="00F156BF" w:rsidRDefault="008039F1" w:rsidP="00B11BE1">
            <w:pPr>
              <w:jc w:val="right"/>
              <w:rPr>
                <w:sz w:val="16"/>
                <w:szCs w:val="16"/>
              </w:rPr>
            </w:pPr>
            <w:r w:rsidRPr="00F156BF">
              <w:rPr>
                <w:sz w:val="16"/>
                <w:szCs w:val="16"/>
              </w:rPr>
              <w:t>36.5</w:t>
            </w:r>
          </w:p>
        </w:tc>
        <w:tc>
          <w:tcPr>
            <w:tcW w:w="0" w:type="auto"/>
            <w:noWrap/>
            <w:vAlign w:val="center"/>
            <w:hideMark/>
          </w:tcPr>
          <w:p w:rsidR="008039F1" w:rsidRPr="00F156BF" w:rsidRDefault="008039F1" w:rsidP="00B11BE1">
            <w:pPr>
              <w:jc w:val="right"/>
              <w:rPr>
                <w:sz w:val="16"/>
                <w:szCs w:val="16"/>
              </w:rPr>
            </w:pPr>
            <w:r w:rsidRPr="00F156BF">
              <w:rPr>
                <w:sz w:val="16"/>
                <w:szCs w:val="16"/>
              </w:rPr>
              <w:t>1.4</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5.3</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6.9</w:t>
            </w:r>
          </w:p>
        </w:tc>
        <w:tc>
          <w:tcPr>
            <w:tcW w:w="0" w:type="auto"/>
            <w:noWrap/>
            <w:vAlign w:val="center"/>
            <w:hideMark/>
          </w:tcPr>
          <w:p w:rsidR="008039F1" w:rsidRPr="00F156BF" w:rsidRDefault="008039F1" w:rsidP="00B11BE1">
            <w:pPr>
              <w:jc w:val="right"/>
              <w:rPr>
                <w:sz w:val="16"/>
                <w:szCs w:val="16"/>
              </w:rPr>
            </w:pPr>
            <w:r w:rsidRPr="00F156BF">
              <w:rPr>
                <w:sz w:val="16"/>
                <w:szCs w:val="16"/>
              </w:rPr>
              <w:t>24.1</w:t>
            </w:r>
          </w:p>
        </w:tc>
        <w:tc>
          <w:tcPr>
            <w:tcW w:w="0" w:type="auto"/>
            <w:noWrap/>
            <w:vAlign w:val="center"/>
            <w:hideMark/>
          </w:tcPr>
          <w:p w:rsidR="008039F1" w:rsidRPr="00F156BF" w:rsidRDefault="008039F1" w:rsidP="00B11BE1">
            <w:pPr>
              <w:jc w:val="right"/>
              <w:rPr>
                <w:sz w:val="16"/>
                <w:szCs w:val="16"/>
              </w:rPr>
            </w:pPr>
            <w:r w:rsidRPr="00F156BF">
              <w:rPr>
                <w:sz w:val="16"/>
                <w:szCs w:val="16"/>
              </w:rPr>
              <w:t>16.3</w:t>
            </w:r>
          </w:p>
        </w:tc>
        <w:tc>
          <w:tcPr>
            <w:tcW w:w="0" w:type="auto"/>
          </w:tcPr>
          <w:p w:rsidR="008039F1" w:rsidRPr="00F156BF" w:rsidRDefault="008039F1" w:rsidP="00B11BE1">
            <w:pPr>
              <w:jc w:val="right"/>
              <w:rPr>
                <w:sz w:val="16"/>
                <w:szCs w:val="16"/>
              </w:rPr>
            </w:pPr>
            <w:r w:rsidRPr="00F156BF">
              <w:rPr>
                <w:sz w:val="16"/>
                <w:szCs w:val="16"/>
              </w:rPr>
              <w:t>50.7</w:t>
            </w:r>
          </w:p>
        </w:tc>
        <w:tc>
          <w:tcPr>
            <w:tcW w:w="0" w:type="auto"/>
          </w:tcPr>
          <w:p w:rsidR="008039F1" w:rsidRPr="00F156BF" w:rsidRDefault="008039F1" w:rsidP="00B11BE1">
            <w:pPr>
              <w:jc w:val="right"/>
              <w:rPr>
                <w:sz w:val="16"/>
                <w:szCs w:val="16"/>
              </w:rPr>
            </w:pPr>
            <w:r w:rsidRPr="00F156BF">
              <w:rPr>
                <w:sz w:val="16"/>
                <w:szCs w:val="16"/>
              </w:rPr>
              <w:t>62.0</w:t>
            </w:r>
          </w:p>
        </w:tc>
        <w:tc>
          <w:tcPr>
            <w:tcW w:w="0" w:type="auto"/>
            <w:vAlign w:val="center"/>
          </w:tcPr>
          <w:p w:rsidR="008039F1" w:rsidRPr="00F156BF" w:rsidRDefault="008039F1" w:rsidP="00B11BE1">
            <w:pPr>
              <w:jc w:val="right"/>
              <w:rPr>
                <w:sz w:val="16"/>
                <w:szCs w:val="16"/>
              </w:rPr>
            </w:pPr>
            <w:r w:rsidRPr="00F156BF">
              <w:rPr>
                <w:sz w:val="16"/>
                <w:szCs w:val="16"/>
              </w:rPr>
              <w:t>54.1</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11.9</w:t>
            </w:r>
          </w:p>
        </w:tc>
        <w:tc>
          <w:tcPr>
            <w:tcW w:w="0" w:type="auto"/>
            <w:vAlign w:val="center"/>
          </w:tcPr>
          <w:p w:rsidR="008039F1" w:rsidRPr="00F156BF" w:rsidRDefault="008039F1" w:rsidP="00B11BE1">
            <w:pPr>
              <w:jc w:val="right"/>
              <w:rPr>
                <w:sz w:val="16"/>
                <w:szCs w:val="16"/>
              </w:rPr>
            </w:pPr>
            <w:r w:rsidRPr="00F156BF">
              <w:rPr>
                <w:sz w:val="16"/>
                <w:szCs w:val="16"/>
              </w:rPr>
              <w:t>11.4</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35 - 44 years</w:t>
            </w:r>
          </w:p>
        </w:tc>
        <w:tc>
          <w:tcPr>
            <w:tcW w:w="594" w:type="dxa"/>
            <w:noWrap/>
            <w:vAlign w:val="center"/>
            <w:hideMark/>
          </w:tcPr>
          <w:p w:rsidR="008039F1" w:rsidRPr="00F156BF" w:rsidRDefault="008039F1" w:rsidP="00B11BE1">
            <w:pPr>
              <w:jc w:val="right"/>
              <w:rPr>
                <w:sz w:val="16"/>
                <w:szCs w:val="16"/>
              </w:rPr>
            </w:pPr>
            <w:r w:rsidRPr="00F156BF">
              <w:rPr>
                <w:sz w:val="16"/>
                <w:szCs w:val="16"/>
              </w:rPr>
              <w:t>35.7</w:t>
            </w:r>
          </w:p>
        </w:tc>
        <w:tc>
          <w:tcPr>
            <w:tcW w:w="0" w:type="auto"/>
            <w:noWrap/>
            <w:vAlign w:val="center"/>
            <w:hideMark/>
          </w:tcPr>
          <w:p w:rsidR="008039F1" w:rsidRPr="00F156BF" w:rsidRDefault="008039F1" w:rsidP="00B11BE1">
            <w:pPr>
              <w:jc w:val="right"/>
              <w:rPr>
                <w:sz w:val="16"/>
                <w:szCs w:val="16"/>
              </w:rPr>
            </w:pPr>
            <w:r w:rsidRPr="00F156BF">
              <w:rPr>
                <w:sz w:val="16"/>
                <w:szCs w:val="16"/>
              </w:rPr>
              <w:t>1.1</w:t>
            </w:r>
          </w:p>
        </w:tc>
        <w:tc>
          <w:tcPr>
            <w:tcW w:w="0" w:type="auto"/>
            <w:noWrap/>
            <w:vAlign w:val="center"/>
            <w:hideMark/>
          </w:tcPr>
          <w:p w:rsidR="008039F1" w:rsidRPr="00F156BF" w:rsidRDefault="008039F1" w:rsidP="00B11BE1">
            <w:pPr>
              <w:jc w:val="right"/>
              <w:rPr>
                <w:sz w:val="16"/>
                <w:szCs w:val="16"/>
              </w:rPr>
            </w:pPr>
            <w:r w:rsidRPr="00F156BF">
              <w:rPr>
                <w:sz w:val="16"/>
                <w:szCs w:val="16"/>
              </w:rPr>
              <w:t>3.1</w:t>
            </w:r>
          </w:p>
        </w:tc>
        <w:tc>
          <w:tcPr>
            <w:tcW w:w="0" w:type="auto"/>
            <w:noWrap/>
            <w:vAlign w:val="center"/>
            <w:hideMark/>
          </w:tcPr>
          <w:p w:rsidR="008039F1" w:rsidRPr="00F156BF" w:rsidRDefault="008039F1" w:rsidP="00B11BE1">
            <w:pPr>
              <w:jc w:val="right"/>
              <w:rPr>
                <w:sz w:val="16"/>
                <w:szCs w:val="16"/>
              </w:rPr>
            </w:pPr>
            <w:r w:rsidRPr="00F156BF">
              <w:rPr>
                <w:sz w:val="16"/>
                <w:szCs w:val="16"/>
              </w:rPr>
              <w:t>4.8</w:t>
            </w:r>
          </w:p>
        </w:tc>
        <w:tc>
          <w:tcPr>
            <w:tcW w:w="0" w:type="auto"/>
            <w:noWrap/>
            <w:vAlign w:val="center"/>
            <w:hideMark/>
          </w:tcPr>
          <w:p w:rsidR="008039F1" w:rsidRPr="00F156BF" w:rsidRDefault="008039F1" w:rsidP="00B11BE1">
            <w:pPr>
              <w:jc w:val="right"/>
              <w:rPr>
                <w:sz w:val="16"/>
                <w:szCs w:val="16"/>
              </w:rPr>
            </w:pPr>
            <w:r w:rsidRPr="00F156BF">
              <w:rPr>
                <w:sz w:val="16"/>
                <w:szCs w:val="16"/>
              </w:rPr>
              <w:t>3.5</w:t>
            </w:r>
          </w:p>
        </w:tc>
        <w:tc>
          <w:tcPr>
            <w:tcW w:w="0" w:type="auto"/>
            <w:noWrap/>
            <w:vAlign w:val="center"/>
            <w:hideMark/>
          </w:tcPr>
          <w:p w:rsidR="008039F1" w:rsidRPr="00F156BF" w:rsidRDefault="008039F1" w:rsidP="00B11BE1">
            <w:pPr>
              <w:jc w:val="right"/>
              <w:rPr>
                <w:sz w:val="16"/>
                <w:szCs w:val="16"/>
              </w:rPr>
            </w:pPr>
            <w:r w:rsidRPr="00F156BF">
              <w:rPr>
                <w:sz w:val="16"/>
                <w:szCs w:val="16"/>
              </w:rPr>
              <w:t>5.0</w:t>
            </w:r>
          </w:p>
        </w:tc>
        <w:tc>
          <w:tcPr>
            <w:tcW w:w="0" w:type="auto"/>
            <w:noWrap/>
            <w:vAlign w:val="center"/>
            <w:hideMark/>
          </w:tcPr>
          <w:p w:rsidR="008039F1" w:rsidRPr="00F156BF" w:rsidRDefault="008039F1" w:rsidP="00B11BE1">
            <w:pPr>
              <w:jc w:val="right"/>
              <w:rPr>
                <w:sz w:val="16"/>
                <w:szCs w:val="16"/>
              </w:rPr>
            </w:pPr>
            <w:r w:rsidRPr="00F156BF">
              <w:rPr>
                <w:sz w:val="16"/>
                <w:szCs w:val="16"/>
              </w:rPr>
              <w:t>17.6</w:t>
            </w:r>
          </w:p>
        </w:tc>
        <w:tc>
          <w:tcPr>
            <w:tcW w:w="0" w:type="auto"/>
            <w:noWrap/>
            <w:vAlign w:val="center"/>
            <w:hideMark/>
          </w:tcPr>
          <w:p w:rsidR="008039F1" w:rsidRPr="00F156BF" w:rsidRDefault="008039F1" w:rsidP="00B11BE1">
            <w:pPr>
              <w:jc w:val="right"/>
              <w:rPr>
                <w:sz w:val="16"/>
                <w:szCs w:val="16"/>
              </w:rPr>
            </w:pPr>
            <w:r w:rsidRPr="00F156BF">
              <w:rPr>
                <w:sz w:val="16"/>
                <w:szCs w:val="16"/>
              </w:rPr>
              <w:t>14.2</w:t>
            </w:r>
          </w:p>
        </w:tc>
        <w:tc>
          <w:tcPr>
            <w:tcW w:w="0" w:type="auto"/>
          </w:tcPr>
          <w:p w:rsidR="008039F1" w:rsidRPr="00F156BF" w:rsidRDefault="008039F1" w:rsidP="00B11BE1">
            <w:pPr>
              <w:jc w:val="right"/>
              <w:rPr>
                <w:sz w:val="16"/>
                <w:szCs w:val="16"/>
              </w:rPr>
            </w:pPr>
            <w:r w:rsidRPr="00F156BF">
              <w:rPr>
                <w:sz w:val="16"/>
                <w:szCs w:val="16"/>
              </w:rPr>
              <w:t>42.8</w:t>
            </w:r>
          </w:p>
        </w:tc>
        <w:tc>
          <w:tcPr>
            <w:tcW w:w="0" w:type="auto"/>
          </w:tcPr>
          <w:p w:rsidR="008039F1" w:rsidRPr="00F156BF" w:rsidRDefault="008039F1" w:rsidP="00B11BE1">
            <w:pPr>
              <w:jc w:val="right"/>
              <w:rPr>
                <w:sz w:val="16"/>
                <w:szCs w:val="16"/>
              </w:rPr>
            </w:pPr>
            <w:r w:rsidRPr="00F156BF">
              <w:rPr>
                <w:sz w:val="16"/>
                <w:szCs w:val="16"/>
              </w:rPr>
              <w:t>56.7</w:t>
            </w:r>
          </w:p>
        </w:tc>
        <w:tc>
          <w:tcPr>
            <w:tcW w:w="0" w:type="auto"/>
            <w:vAlign w:val="center"/>
          </w:tcPr>
          <w:p w:rsidR="008039F1" w:rsidRPr="00F156BF" w:rsidRDefault="008039F1" w:rsidP="00B11BE1">
            <w:pPr>
              <w:jc w:val="right"/>
              <w:rPr>
                <w:sz w:val="16"/>
                <w:szCs w:val="16"/>
              </w:rPr>
            </w:pPr>
            <w:r w:rsidRPr="00F156BF">
              <w:rPr>
                <w:sz w:val="16"/>
                <w:szCs w:val="16"/>
              </w:rPr>
              <w:t>50.2</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18.4</w:t>
            </w:r>
          </w:p>
        </w:tc>
        <w:tc>
          <w:tcPr>
            <w:tcW w:w="0" w:type="auto"/>
            <w:vAlign w:val="center"/>
          </w:tcPr>
          <w:p w:rsidR="008039F1" w:rsidRPr="00F156BF" w:rsidRDefault="008039F1" w:rsidP="00B11BE1">
            <w:pPr>
              <w:jc w:val="right"/>
              <w:rPr>
                <w:sz w:val="16"/>
                <w:szCs w:val="16"/>
              </w:rPr>
            </w:pPr>
            <w:r w:rsidRPr="00F156BF">
              <w:rPr>
                <w:sz w:val="16"/>
                <w:szCs w:val="16"/>
              </w:rPr>
              <w:t>11.3</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45 - 54 years</w:t>
            </w:r>
          </w:p>
        </w:tc>
        <w:tc>
          <w:tcPr>
            <w:tcW w:w="594" w:type="dxa"/>
            <w:noWrap/>
            <w:vAlign w:val="center"/>
            <w:hideMark/>
          </w:tcPr>
          <w:p w:rsidR="008039F1" w:rsidRPr="00F156BF" w:rsidRDefault="008039F1" w:rsidP="00B11BE1">
            <w:pPr>
              <w:jc w:val="right"/>
              <w:rPr>
                <w:sz w:val="16"/>
                <w:szCs w:val="16"/>
              </w:rPr>
            </w:pPr>
            <w:r w:rsidRPr="00F156BF">
              <w:rPr>
                <w:sz w:val="16"/>
                <w:szCs w:val="16"/>
              </w:rPr>
              <w:t>43.4</w:t>
            </w:r>
          </w:p>
        </w:tc>
        <w:tc>
          <w:tcPr>
            <w:tcW w:w="0" w:type="auto"/>
            <w:noWrap/>
            <w:vAlign w:val="center"/>
            <w:hideMark/>
          </w:tcPr>
          <w:p w:rsidR="008039F1" w:rsidRPr="00F156BF" w:rsidRDefault="008039F1" w:rsidP="00B11BE1">
            <w:pPr>
              <w:jc w:val="right"/>
              <w:rPr>
                <w:sz w:val="16"/>
                <w:szCs w:val="16"/>
              </w:rPr>
            </w:pPr>
            <w:r w:rsidRPr="00F156BF">
              <w:rPr>
                <w:sz w:val="16"/>
                <w:szCs w:val="16"/>
              </w:rPr>
              <w:t>1.2</w:t>
            </w:r>
          </w:p>
        </w:tc>
        <w:tc>
          <w:tcPr>
            <w:tcW w:w="0" w:type="auto"/>
            <w:noWrap/>
            <w:vAlign w:val="center"/>
            <w:hideMark/>
          </w:tcPr>
          <w:p w:rsidR="008039F1" w:rsidRPr="00F156BF" w:rsidRDefault="008039F1" w:rsidP="00B11BE1">
            <w:pPr>
              <w:jc w:val="right"/>
              <w:rPr>
                <w:sz w:val="16"/>
                <w:szCs w:val="16"/>
              </w:rPr>
            </w:pPr>
            <w:r w:rsidRPr="00F156BF">
              <w:rPr>
                <w:sz w:val="16"/>
                <w:szCs w:val="16"/>
              </w:rPr>
              <w:t>4.1</w:t>
            </w:r>
          </w:p>
        </w:tc>
        <w:tc>
          <w:tcPr>
            <w:tcW w:w="0" w:type="auto"/>
            <w:noWrap/>
            <w:vAlign w:val="center"/>
            <w:hideMark/>
          </w:tcPr>
          <w:p w:rsidR="008039F1" w:rsidRPr="00F156BF" w:rsidRDefault="008039F1" w:rsidP="00B11BE1">
            <w:pPr>
              <w:jc w:val="right"/>
              <w:rPr>
                <w:sz w:val="16"/>
                <w:szCs w:val="16"/>
              </w:rPr>
            </w:pPr>
            <w:r w:rsidRPr="00F156BF">
              <w:rPr>
                <w:sz w:val="16"/>
                <w:szCs w:val="16"/>
              </w:rPr>
              <w:t>7.5</w:t>
            </w:r>
          </w:p>
        </w:tc>
        <w:tc>
          <w:tcPr>
            <w:tcW w:w="0" w:type="auto"/>
            <w:noWrap/>
            <w:vAlign w:val="center"/>
            <w:hideMark/>
          </w:tcPr>
          <w:p w:rsidR="008039F1" w:rsidRPr="00F156BF" w:rsidRDefault="008039F1" w:rsidP="00B11BE1">
            <w:pPr>
              <w:jc w:val="right"/>
              <w:rPr>
                <w:sz w:val="16"/>
                <w:szCs w:val="16"/>
              </w:rPr>
            </w:pPr>
            <w:r w:rsidRPr="00F156BF">
              <w:rPr>
                <w:sz w:val="16"/>
                <w:szCs w:val="16"/>
              </w:rPr>
              <w:t>4.3</w:t>
            </w:r>
          </w:p>
        </w:tc>
        <w:tc>
          <w:tcPr>
            <w:tcW w:w="0" w:type="auto"/>
            <w:noWrap/>
            <w:vAlign w:val="center"/>
            <w:hideMark/>
          </w:tcPr>
          <w:p w:rsidR="008039F1" w:rsidRPr="00F156BF" w:rsidRDefault="008039F1" w:rsidP="00B11BE1">
            <w:pPr>
              <w:jc w:val="right"/>
              <w:rPr>
                <w:sz w:val="16"/>
                <w:szCs w:val="16"/>
              </w:rPr>
            </w:pPr>
            <w:r w:rsidRPr="00F156BF">
              <w:rPr>
                <w:sz w:val="16"/>
                <w:szCs w:val="16"/>
              </w:rPr>
              <w:t>5.9</w:t>
            </w:r>
          </w:p>
        </w:tc>
        <w:tc>
          <w:tcPr>
            <w:tcW w:w="0" w:type="auto"/>
            <w:noWrap/>
            <w:vAlign w:val="center"/>
            <w:hideMark/>
          </w:tcPr>
          <w:p w:rsidR="008039F1" w:rsidRPr="00F156BF" w:rsidRDefault="008039F1" w:rsidP="00B11BE1">
            <w:pPr>
              <w:jc w:val="right"/>
              <w:rPr>
                <w:sz w:val="16"/>
                <w:szCs w:val="16"/>
              </w:rPr>
            </w:pPr>
            <w:r w:rsidRPr="00F156BF">
              <w:rPr>
                <w:sz w:val="16"/>
                <w:szCs w:val="16"/>
              </w:rPr>
              <w:t>20.4</w:t>
            </w:r>
          </w:p>
        </w:tc>
        <w:tc>
          <w:tcPr>
            <w:tcW w:w="0" w:type="auto"/>
            <w:noWrap/>
            <w:vAlign w:val="center"/>
            <w:hideMark/>
          </w:tcPr>
          <w:p w:rsidR="008039F1" w:rsidRPr="00F156BF" w:rsidRDefault="008039F1" w:rsidP="00B11BE1">
            <w:pPr>
              <w:jc w:val="right"/>
              <w:rPr>
                <w:sz w:val="16"/>
                <w:szCs w:val="16"/>
              </w:rPr>
            </w:pPr>
            <w:r w:rsidRPr="00F156BF">
              <w:rPr>
                <w:sz w:val="16"/>
                <w:szCs w:val="16"/>
              </w:rPr>
              <w:t>19.0</w:t>
            </w:r>
          </w:p>
        </w:tc>
        <w:tc>
          <w:tcPr>
            <w:tcW w:w="0" w:type="auto"/>
          </w:tcPr>
          <w:p w:rsidR="008039F1" w:rsidRPr="00F156BF" w:rsidRDefault="008039F1" w:rsidP="00B11BE1">
            <w:pPr>
              <w:jc w:val="right"/>
              <w:rPr>
                <w:sz w:val="16"/>
                <w:szCs w:val="16"/>
              </w:rPr>
            </w:pPr>
            <w:r w:rsidRPr="00F156BF">
              <w:rPr>
                <w:sz w:val="16"/>
                <w:szCs w:val="16"/>
              </w:rPr>
              <w:t>49.4</w:t>
            </w:r>
          </w:p>
        </w:tc>
        <w:tc>
          <w:tcPr>
            <w:tcW w:w="0" w:type="auto"/>
          </w:tcPr>
          <w:p w:rsidR="008039F1" w:rsidRPr="00F156BF" w:rsidRDefault="008039F1" w:rsidP="00B11BE1">
            <w:pPr>
              <w:jc w:val="right"/>
              <w:rPr>
                <w:sz w:val="16"/>
                <w:szCs w:val="16"/>
              </w:rPr>
            </w:pPr>
            <w:r w:rsidRPr="00F156BF">
              <w:rPr>
                <w:sz w:val="16"/>
                <w:szCs w:val="16"/>
              </w:rPr>
              <w:t>58.2</w:t>
            </w:r>
          </w:p>
        </w:tc>
        <w:tc>
          <w:tcPr>
            <w:tcW w:w="0" w:type="auto"/>
            <w:vAlign w:val="center"/>
          </w:tcPr>
          <w:p w:rsidR="008039F1" w:rsidRPr="00F156BF" w:rsidRDefault="008039F1" w:rsidP="00B11BE1">
            <w:pPr>
              <w:jc w:val="right"/>
              <w:rPr>
                <w:sz w:val="16"/>
                <w:szCs w:val="16"/>
              </w:rPr>
            </w:pPr>
            <w:r w:rsidRPr="00F156BF">
              <w:rPr>
                <w:sz w:val="16"/>
                <w:szCs w:val="16"/>
              </w:rPr>
              <w:t>56.5</w:t>
            </w:r>
          </w:p>
        </w:tc>
        <w:tc>
          <w:tcPr>
            <w:tcW w:w="0" w:type="auto"/>
            <w:vAlign w:val="center"/>
          </w:tcPr>
          <w:p w:rsidR="008039F1" w:rsidRPr="00F156BF" w:rsidRDefault="008039F1" w:rsidP="00B11BE1">
            <w:pPr>
              <w:jc w:val="right"/>
              <w:rPr>
                <w:sz w:val="16"/>
                <w:szCs w:val="16"/>
              </w:rPr>
            </w:pPr>
            <w:r w:rsidRPr="00F156BF">
              <w:rPr>
                <w:sz w:val="16"/>
                <w:szCs w:val="16"/>
              </w:rPr>
              <w:t>0.3</w:t>
            </w:r>
          </w:p>
        </w:tc>
        <w:tc>
          <w:tcPr>
            <w:tcW w:w="0" w:type="auto"/>
            <w:vAlign w:val="center"/>
          </w:tcPr>
          <w:p w:rsidR="008039F1" w:rsidRPr="00F156BF" w:rsidRDefault="008039F1" w:rsidP="00B11BE1">
            <w:pPr>
              <w:jc w:val="right"/>
              <w:rPr>
                <w:sz w:val="16"/>
                <w:szCs w:val="16"/>
              </w:rPr>
            </w:pPr>
            <w:r w:rsidRPr="00F156BF">
              <w:rPr>
                <w:sz w:val="16"/>
                <w:szCs w:val="16"/>
              </w:rPr>
              <w:t>15.9</w:t>
            </w:r>
          </w:p>
        </w:tc>
        <w:tc>
          <w:tcPr>
            <w:tcW w:w="0" w:type="auto"/>
            <w:vAlign w:val="center"/>
          </w:tcPr>
          <w:p w:rsidR="008039F1" w:rsidRPr="00F156BF" w:rsidRDefault="008039F1" w:rsidP="00B11BE1">
            <w:pPr>
              <w:jc w:val="right"/>
              <w:rPr>
                <w:sz w:val="16"/>
                <w:szCs w:val="16"/>
              </w:rPr>
            </w:pPr>
            <w:r w:rsidRPr="00F156BF">
              <w:rPr>
                <w:sz w:val="16"/>
                <w:szCs w:val="16"/>
              </w:rPr>
              <w:t>11.1</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55 - 64 years</w:t>
            </w:r>
          </w:p>
        </w:tc>
        <w:tc>
          <w:tcPr>
            <w:tcW w:w="594" w:type="dxa"/>
            <w:noWrap/>
            <w:vAlign w:val="center"/>
            <w:hideMark/>
          </w:tcPr>
          <w:p w:rsidR="008039F1" w:rsidRPr="00F156BF" w:rsidRDefault="008039F1" w:rsidP="00B11BE1">
            <w:pPr>
              <w:jc w:val="right"/>
              <w:rPr>
                <w:sz w:val="16"/>
                <w:szCs w:val="16"/>
              </w:rPr>
            </w:pPr>
            <w:r w:rsidRPr="00F156BF">
              <w:rPr>
                <w:sz w:val="16"/>
                <w:szCs w:val="16"/>
              </w:rPr>
              <w:t>43.7</w:t>
            </w:r>
          </w:p>
        </w:tc>
        <w:tc>
          <w:tcPr>
            <w:tcW w:w="0" w:type="auto"/>
            <w:noWrap/>
            <w:vAlign w:val="center"/>
            <w:hideMark/>
          </w:tcPr>
          <w:p w:rsidR="008039F1" w:rsidRPr="00F156BF" w:rsidRDefault="008039F1" w:rsidP="00B11BE1">
            <w:pPr>
              <w:jc w:val="right"/>
              <w:rPr>
                <w:sz w:val="16"/>
                <w:szCs w:val="16"/>
              </w:rPr>
            </w:pPr>
            <w:r w:rsidRPr="00F156BF">
              <w:rPr>
                <w:sz w:val="16"/>
                <w:szCs w:val="16"/>
              </w:rPr>
              <w:t>1.2</w:t>
            </w:r>
          </w:p>
        </w:tc>
        <w:tc>
          <w:tcPr>
            <w:tcW w:w="0" w:type="auto"/>
            <w:noWrap/>
            <w:vAlign w:val="center"/>
            <w:hideMark/>
          </w:tcPr>
          <w:p w:rsidR="008039F1" w:rsidRPr="00F156BF" w:rsidRDefault="008039F1" w:rsidP="00B11BE1">
            <w:pPr>
              <w:jc w:val="right"/>
              <w:rPr>
                <w:sz w:val="16"/>
                <w:szCs w:val="16"/>
              </w:rPr>
            </w:pPr>
            <w:r w:rsidRPr="00F156BF">
              <w:rPr>
                <w:sz w:val="16"/>
                <w:szCs w:val="16"/>
              </w:rPr>
              <w:t>3.3</w:t>
            </w:r>
          </w:p>
        </w:tc>
        <w:tc>
          <w:tcPr>
            <w:tcW w:w="0" w:type="auto"/>
            <w:noWrap/>
            <w:vAlign w:val="center"/>
            <w:hideMark/>
          </w:tcPr>
          <w:p w:rsidR="008039F1" w:rsidRPr="00F156BF" w:rsidRDefault="008039F1" w:rsidP="00B11BE1">
            <w:pPr>
              <w:jc w:val="right"/>
              <w:rPr>
                <w:sz w:val="16"/>
                <w:szCs w:val="16"/>
              </w:rPr>
            </w:pPr>
            <w:r w:rsidRPr="00F156BF">
              <w:rPr>
                <w:sz w:val="16"/>
                <w:szCs w:val="16"/>
              </w:rPr>
              <w:t>7.4</w:t>
            </w:r>
          </w:p>
        </w:tc>
        <w:tc>
          <w:tcPr>
            <w:tcW w:w="0" w:type="auto"/>
            <w:noWrap/>
            <w:vAlign w:val="center"/>
            <w:hideMark/>
          </w:tcPr>
          <w:p w:rsidR="008039F1" w:rsidRPr="00F156BF" w:rsidRDefault="008039F1" w:rsidP="00B11BE1">
            <w:pPr>
              <w:jc w:val="right"/>
              <w:rPr>
                <w:sz w:val="16"/>
                <w:szCs w:val="16"/>
              </w:rPr>
            </w:pPr>
            <w:r w:rsidRPr="00F156BF">
              <w:rPr>
                <w:sz w:val="16"/>
                <w:szCs w:val="16"/>
              </w:rPr>
              <w:t>3.8</w:t>
            </w:r>
          </w:p>
        </w:tc>
        <w:tc>
          <w:tcPr>
            <w:tcW w:w="0" w:type="auto"/>
            <w:noWrap/>
            <w:vAlign w:val="center"/>
            <w:hideMark/>
          </w:tcPr>
          <w:p w:rsidR="008039F1" w:rsidRPr="00F156BF" w:rsidRDefault="008039F1" w:rsidP="00B11BE1">
            <w:pPr>
              <w:jc w:val="right"/>
              <w:rPr>
                <w:sz w:val="16"/>
                <w:szCs w:val="16"/>
              </w:rPr>
            </w:pPr>
            <w:r w:rsidRPr="00F156BF">
              <w:rPr>
                <w:sz w:val="16"/>
                <w:szCs w:val="16"/>
              </w:rPr>
              <w:t>8.4</w:t>
            </w:r>
          </w:p>
        </w:tc>
        <w:tc>
          <w:tcPr>
            <w:tcW w:w="0" w:type="auto"/>
            <w:noWrap/>
            <w:vAlign w:val="center"/>
            <w:hideMark/>
          </w:tcPr>
          <w:p w:rsidR="008039F1" w:rsidRPr="00F156BF" w:rsidRDefault="008039F1" w:rsidP="00B11BE1">
            <w:pPr>
              <w:jc w:val="right"/>
              <w:rPr>
                <w:sz w:val="16"/>
                <w:szCs w:val="16"/>
              </w:rPr>
            </w:pPr>
            <w:r w:rsidRPr="00F156BF">
              <w:rPr>
                <w:sz w:val="16"/>
                <w:szCs w:val="16"/>
              </w:rPr>
              <w:t>18.0</w:t>
            </w:r>
          </w:p>
        </w:tc>
        <w:tc>
          <w:tcPr>
            <w:tcW w:w="0" w:type="auto"/>
            <w:noWrap/>
            <w:vAlign w:val="center"/>
            <w:hideMark/>
          </w:tcPr>
          <w:p w:rsidR="008039F1" w:rsidRPr="00F156BF" w:rsidRDefault="008039F1" w:rsidP="00B11BE1">
            <w:pPr>
              <w:jc w:val="right"/>
              <w:rPr>
                <w:sz w:val="16"/>
                <w:szCs w:val="16"/>
              </w:rPr>
            </w:pPr>
            <w:r w:rsidRPr="00F156BF">
              <w:rPr>
                <w:sz w:val="16"/>
                <w:szCs w:val="16"/>
              </w:rPr>
              <w:t>18.2</w:t>
            </w:r>
          </w:p>
        </w:tc>
        <w:tc>
          <w:tcPr>
            <w:tcW w:w="0" w:type="auto"/>
          </w:tcPr>
          <w:p w:rsidR="008039F1" w:rsidRPr="00F156BF" w:rsidRDefault="008039F1" w:rsidP="00B11BE1">
            <w:pPr>
              <w:jc w:val="right"/>
              <w:rPr>
                <w:sz w:val="16"/>
                <w:szCs w:val="16"/>
              </w:rPr>
            </w:pPr>
            <w:r w:rsidRPr="00F156BF">
              <w:rPr>
                <w:sz w:val="16"/>
                <w:szCs w:val="16"/>
              </w:rPr>
              <w:t>44.4</w:t>
            </w:r>
          </w:p>
        </w:tc>
        <w:tc>
          <w:tcPr>
            <w:tcW w:w="0" w:type="auto"/>
          </w:tcPr>
          <w:p w:rsidR="008039F1" w:rsidRPr="00F156BF" w:rsidRDefault="008039F1" w:rsidP="00B11BE1">
            <w:pPr>
              <w:jc w:val="right"/>
              <w:rPr>
                <w:sz w:val="16"/>
                <w:szCs w:val="16"/>
              </w:rPr>
            </w:pPr>
            <w:r w:rsidRPr="00F156BF">
              <w:rPr>
                <w:sz w:val="16"/>
                <w:szCs w:val="16"/>
              </w:rPr>
              <w:t>51.7</w:t>
            </w:r>
          </w:p>
        </w:tc>
        <w:tc>
          <w:tcPr>
            <w:tcW w:w="0" w:type="auto"/>
            <w:vAlign w:val="center"/>
          </w:tcPr>
          <w:p w:rsidR="008039F1" w:rsidRPr="00F156BF" w:rsidRDefault="008039F1" w:rsidP="00B11BE1">
            <w:pPr>
              <w:jc w:val="right"/>
              <w:rPr>
                <w:sz w:val="16"/>
                <w:szCs w:val="16"/>
              </w:rPr>
            </w:pPr>
            <w:r w:rsidRPr="00F156BF">
              <w:rPr>
                <w:sz w:val="16"/>
                <w:szCs w:val="16"/>
              </w:rPr>
              <w:t>57.9</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18.3</w:t>
            </w:r>
          </w:p>
        </w:tc>
        <w:tc>
          <w:tcPr>
            <w:tcW w:w="0" w:type="auto"/>
            <w:vAlign w:val="center"/>
          </w:tcPr>
          <w:p w:rsidR="008039F1" w:rsidRPr="00F156BF" w:rsidRDefault="008039F1" w:rsidP="00B11BE1">
            <w:pPr>
              <w:jc w:val="right"/>
              <w:rPr>
                <w:sz w:val="16"/>
                <w:szCs w:val="16"/>
              </w:rPr>
            </w:pPr>
            <w:r w:rsidRPr="00F156BF">
              <w:rPr>
                <w:sz w:val="16"/>
                <w:szCs w:val="16"/>
              </w:rPr>
              <w:t>11.2</w:t>
            </w:r>
          </w:p>
        </w:tc>
        <w:tc>
          <w:tcPr>
            <w:tcW w:w="0" w:type="auto"/>
            <w:vAlign w:val="center"/>
          </w:tcPr>
          <w:p w:rsidR="008039F1" w:rsidRPr="00F156BF" w:rsidRDefault="008039F1" w:rsidP="00B11BE1">
            <w:pPr>
              <w:jc w:val="right"/>
              <w:rPr>
                <w:sz w:val="16"/>
                <w:szCs w:val="16"/>
              </w:rPr>
            </w:pPr>
            <w:r w:rsidRPr="00F156BF">
              <w:rPr>
                <w:sz w:val="16"/>
                <w:szCs w:val="16"/>
              </w:rPr>
              <w:t>0.7</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65+ years</w:t>
            </w:r>
          </w:p>
        </w:tc>
        <w:tc>
          <w:tcPr>
            <w:tcW w:w="594" w:type="dxa"/>
            <w:noWrap/>
            <w:vAlign w:val="center"/>
            <w:hideMark/>
          </w:tcPr>
          <w:p w:rsidR="008039F1" w:rsidRPr="00F156BF" w:rsidRDefault="008039F1" w:rsidP="00B11BE1">
            <w:pPr>
              <w:jc w:val="right"/>
              <w:rPr>
                <w:sz w:val="16"/>
                <w:szCs w:val="16"/>
              </w:rPr>
            </w:pPr>
            <w:r w:rsidRPr="00F156BF">
              <w:rPr>
                <w:sz w:val="16"/>
                <w:szCs w:val="16"/>
              </w:rPr>
              <w:t>43.4</w:t>
            </w:r>
          </w:p>
        </w:tc>
        <w:tc>
          <w:tcPr>
            <w:tcW w:w="0" w:type="auto"/>
            <w:noWrap/>
            <w:vAlign w:val="center"/>
            <w:hideMark/>
          </w:tcPr>
          <w:p w:rsidR="008039F1" w:rsidRPr="00F156BF" w:rsidRDefault="008039F1" w:rsidP="00B11BE1">
            <w:pPr>
              <w:jc w:val="right"/>
              <w:rPr>
                <w:sz w:val="16"/>
                <w:szCs w:val="16"/>
              </w:rPr>
            </w:pPr>
            <w:r w:rsidRPr="00F156BF">
              <w:rPr>
                <w:sz w:val="16"/>
                <w:szCs w:val="16"/>
              </w:rPr>
              <w:t>1.7</w:t>
            </w:r>
          </w:p>
        </w:tc>
        <w:tc>
          <w:tcPr>
            <w:tcW w:w="0" w:type="auto"/>
            <w:noWrap/>
            <w:vAlign w:val="center"/>
            <w:hideMark/>
          </w:tcPr>
          <w:p w:rsidR="008039F1" w:rsidRPr="00F156BF" w:rsidRDefault="008039F1" w:rsidP="00B11BE1">
            <w:pPr>
              <w:jc w:val="right"/>
              <w:rPr>
                <w:sz w:val="16"/>
                <w:szCs w:val="16"/>
              </w:rPr>
            </w:pPr>
            <w:r w:rsidRPr="00F156BF">
              <w:rPr>
                <w:sz w:val="16"/>
                <w:szCs w:val="16"/>
              </w:rPr>
              <w:t>5.0</w:t>
            </w:r>
          </w:p>
        </w:tc>
        <w:tc>
          <w:tcPr>
            <w:tcW w:w="0" w:type="auto"/>
            <w:noWrap/>
            <w:vAlign w:val="center"/>
            <w:hideMark/>
          </w:tcPr>
          <w:p w:rsidR="008039F1" w:rsidRPr="00F156BF" w:rsidRDefault="008039F1" w:rsidP="00B11BE1">
            <w:pPr>
              <w:jc w:val="right"/>
              <w:rPr>
                <w:sz w:val="16"/>
                <w:szCs w:val="16"/>
              </w:rPr>
            </w:pPr>
            <w:r w:rsidRPr="00F156BF">
              <w:rPr>
                <w:sz w:val="16"/>
                <w:szCs w:val="16"/>
              </w:rPr>
              <w:t>10.3</w:t>
            </w:r>
          </w:p>
        </w:tc>
        <w:tc>
          <w:tcPr>
            <w:tcW w:w="0" w:type="auto"/>
            <w:noWrap/>
            <w:vAlign w:val="center"/>
            <w:hideMark/>
          </w:tcPr>
          <w:p w:rsidR="008039F1" w:rsidRPr="00F156BF" w:rsidRDefault="008039F1" w:rsidP="00B11BE1">
            <w:pPr>
              <w:jc w:val="right"/>
              <w:rPr>
                <w:sz w:val="16"/>
                <w:szCs w:val="16"/>
              </w:rPr>
            </w:pPr>
            <w:r w:rsidRPr="00F156BF">
              <w:rPr>
                <w:sz w:val="16"/>
                <w:szCs w:val="16"/>
              </w:rPr>
              <w:t>4.8</w:t>
            </w:r>
          </w:p>
        </w:tc>
        <w:tc>
          <w:tcPr>
            <w:tcW w:w="0" w:type="auto"/>
            <w:noWrap/>
            <w:vAlign w:val="center"/>
            <w:hideMark/>
          </w:tcPr>
          <w:p w:rsidR="008039F1" w:rsidRPr="00F156BF" w:rsidRDefault="008039F1" w:rsidP="00B11BE1">
            <w:pPr>
              <w:jc w:val="right"/>
              <w:rPr>
                <w:sz w:val="16"/>
                <w:szCs w:val="16"/>
              </w:rPr>
            </w:pPr>
            <w:r w:rsidRPr="00F156BF">
              <w:rPr>
                <w:sz w:val="16"/>
                <w:szCs w:val="16"/>
              </w:rPr>
              <w:t>8.7</w:t>
            </w:r>
          </w:p>
        </w:tc>
        <w:tc>
          <w:tcPr>
            <w:tcW w:w="0" w:type="auto"/>
            <w:noWrap/>
            <w:vAlign w:val="center"/>
            <w:hideMark/>
          </w:tcPr>
          <w:p w:rsidR="008039F1" w:rsidRPr="00F156BF" w:rsidRDefault="008039F1" w:rsidP="00B11BE1">
            <w:pPr>
              <w:jc w:val="right"/>
              <w:rPr>
                <w:sz w:val="16"/>
                <w:szCs w:val="16"/>
              </w:rPr>
            </w:pPr>
            <w:r w:rsidRPr="00F156BF">
              <w:rPr>
                <w:sz w:val="16"/>
                <w:szCs w:val="16"/>
              </w:rPr>
              <w:t>19.9</w:t>
            </w:r>
          </w:p>
        </w:tc>
        <w:tc>
          <w:tcPr>
            <w:tcW w:w="0" w:type="auto"/>
            <w:noWrap/>
            <w:vAlign w:val="center"/>
            <w:hideMark/>
          </w:tcPr>
          <w:p w:rsidR="008039F1" w:rsidRPr="00F156BF" w:rsidRDefault="008039F1" w:rsidP="00B11BE1">
            <w:pPr>
              <w:jc w:val="right"/>
              <w:rPr>
                <w:sz w:val="16"/>
                <w:szCs w:val="16"/>
              </w:rPr>
            </w:pPr>
            <w:r w:rsidRPr="00F156BF">
              <w:rPr>
                <w:sz w:val="16"/>
                <w:szCs w:val="16"/>
              </w:rPr>
              <w:t>23.1</w:t>
            </w:r>
          </w:p>
        </w:tc>
        <w:tc>
          <w:tcPr>
            <w:tcW w:w="0" w:type="auto"/>
          </w:tcPr>
          <w:p w:rsidR="008039F1" w:rsidRPr="00F156BF" w:rsidRDefault="008039F1" w:rsidP="00B11BE1">
            <w:pPr>
              <w:jc w:val="right"/>
              <w:rPr>
                <w:sz w:val="16"/>
                <w:szCs w:val="16"/>
              </w:rPr>
            </w:pPr>
            <w:r w:rsidRPr="00F156BF">
              <w:rPr>
                <w:sz w:val="16"/>
                <w:szCs w:val="16"/>
              </w:rPr>
              <w:t>49.2</w:t>
            </w:r>
          </w:p>
        </w:tc>
        <w:tc>
          <w:tcPr>
            <w:tcW w:w="0" w:type="auto"/>
          </w:tcPr>
          <w:p w:rsidR="008039F1" w:rsidRPr="00F156BF" w:rsidRDefault="008039F1" w:rsidP="00B11BE1">
            <w:pPr>
              <w:jc w:val="right"/>
              <w:rPr>
                <w:sz w:val="16"/>
                <w:szCs w:val="16"/>
              </w:rPr>
            </w:pPr>
            <w:r w:rsidRPr="00F156BF">
              <w:rPr>
                <w:sz w:val="16"/>
                <w:szCs w:val="16"/>
              </w:rPr>
              <w:t>53.8</w:t>
            </w:r>
          </w:p>
        </w:tc>
        <w:tc>
          <w:tcPr>
            <w:tcW w:w="0" w:type="auto"/>
            <w:vAlign w:val="center"/>
          </w:tcPr>
          <w:p w:rsidR="008039F1" w:rsidRPr="00F156BF" w:rsidRDefault="008039F1" w:rsidP="00B11BE1">
            <w:pPr>
              <w:jc w:val="right"/>
              <w:rPr>
                <w:sz w:val="16"/>
                <w:szCs w:val="16"/>
              </w:rPr>
            </w:pPr>
            <w:r w:rsidRPr="00F156BF">
              <w:rPr>
                <w:sz w:val="16"/>
                <w:szCs w:val="16"/>
              </w:rPr>
              <w:t>57.0</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14.0</w:t>
            </w:r>
          </w:p>
        </w:tc>
        <w:tc>
          <w:tcPr>
            <w:tcW w:w="0" w:type="auto"/>
            <w:vAlign w:val="center"/>
          </w:tcPr>
          <w:p w:rsidR="008039F1" w:rsidRPr="00F156BF" w:rsidRDefault="008039F1" w:rsidP="00B11BE1">
            <w:pPr>
              <w:jc w:val="right"/>
              <w:rPr>
                <w:sz w:val="16"/>
                <w:szCs w:val="16"/>
              </w:rPr>
            </w:pPr>
            <w:r w:rsidRPr="00F156BF">
              <w:rPr>
                <w:sz w:val="16"/>
                <w:szCs w:val="16"/>
              </w:rPr>
              <w:t>13.3</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Country of birth</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NZ </w:t>
            </w:r>
          </w:p>
        </w:tc>
        <w:tc>
          <w:tcPr>
            <w:tcW w:w="594" w:type="dxa"/>
            <w:noWrap/>
            <w:vAlign w:val="center"/>
            <w:hideMark/>
          </w:tcPr>
          <w:p w:rsidR="008039F1" w:rsidRPr="00F156BF" w:rsidRDefault="008039F1" w:rsidP="00B11BE1">
            <w:pPr>
              <w:jc w:val="right"/>
              <w:rPr>
                <w:sz w:val="16"/>
                <w:szCs w:val="16"/>
              </w:rPr>
            </w:pPr>
            <w:r w:rsidRPr="00F156BF">
              <w:rPr>
                <w:sz w:val="16"/>
                <w:szCs w:val="16"/>
              </w:rPr>
              <w:t>40.0</w:t>
            </w:r>
          </w:p>
        </w:tc>
        <w:tc>
          <w:tcPr>
            <w:tcW w:w="0" w:type="auto"/>
            <w:noWrap/>
            <w:vAlign w:val="center"/>
            <w:hideMark/>
          </w:tcPr>
          <w:p w:rsidR="008039F1" w:rsidRPr="00F156BF" w:rsidRDefault="008039F1" w:rsidP="00B11BE1">
            <w:pPr>
              <w:jc w:val="right"/>
              <w:rPr>
                <w:sz w:val="16"/>
                <w:szCs w:val="16"/>
              </w:rPr>
            </w:pPr>
            <w:r w:rsidRPr="00F156BF">
              <w:rPr>
                <w:sz w:val="16"/>
                <w:szCs w:val="16"/>
              </w:rPr>
              <w:t>1.1</w:t>
            </w:r>
          </w:p>
        </w:tc>
        <w:tc>
          <w:tcPr>
            <w:tcW w:w="0" w:type="auto"/>
            <w:noWrap/>
            <w:vAlign w:val="center"/>
            <w:hideMark/>
          </w:tcPr>
          <w:p w:rsidR="008039F1" w:rsidRPr="00F156BF" w:rsidRDefault="008039F1" w:rsidP="00B11BE1">
            <w:pPr>
              <w:jc w:val="right"/>
              <w:rPr>
                <w:sz w:val="16"/>
                <w:szCs w:val="16"/>
              </w:rPr>
            </w:pPr>
            <w:r w:rsidRPr="00F156BF">
              <w:rPr>
                <w:sz w:val="16"/>
                <w:szCs w:val="16"/>
              </w:rPr>
              <w:t>4.1</w:t>
            </w:r>
          </w:p>
        </w:tc>
        <w:tc>
          <w:tcPr>
            <w:tcW w:w="0" w:type="auto"/>
            <w:noWrap/>
            <w:vAlign w:val="center"/>
            <w:hideMark/>
          </w:tcPr>
          <w:p w:rsidR="008039F1" w:rsidRPr="00F156BF" w:rsidRDefault="008039F1" w:rsidP="00B11BE1">
            <w:pPr>
              <w:jc w:val="right"/>
              <w:rPr>
                <w:sz w:val="16"/>
                <w:szCs w:val="16"/>
              </w:rPr>
            </w:pPr>
            <w:r w:rsidRPr="00F156BF">
              <w:rPr>
                <w:sz w:val="16"/>
                <w:szCs w:val="16"/>
              </w:rPr>
              <w:t>7.1</w:t>
            </w:r>
          </w:p>
        </w:tc>
        <w:tc>
          <w:tcPr>
            <w:tcW w:w="0" w:type="auto"/>
            <w:noWrap/>
            <w:vAlign w:val="center"/>
            <w:hideMark/>
          </w:tcPr>
          <w:p w:rsidR="008039F1" w:rsidRPr="00F156BF" w:rsidRDefault="008039F1" w:rsidP="00B11BE1">
            <w:pPr>
              <w:jc w:val="right"/>
              <w:rPr>
                <w:sz w:val="16"/>
                <w:szCs w:val="16"/>
              </w:rPr>
            </w:pPr>
            <w:r w:rsidRPr="00F156BF">
              <w:rPr>
                <w:sz w:val="16"/>
                <w:szCs w:val="16"/>
              </w:rPr>
              <w:t>4.0</w:t>
            </w:r>
          </w:p>
        </w:tc>
        <w:tc>
          <w:tcPr>
            <w:tcW w:w="0" w:type="auto"/>
            <w:noWrap/>
            <w:vAlign w:val="center"/>
            <w:hideMark/>
          </w:tcPr>
          <w:p w:rsidR="008039F1" w:rsidRPr="00F156BF" w:rsidRDefault="008039F1" w:rsidP="00B11BE1">
            <w:pPr>
              <w:jc w:val="right"/>
              <w:rPr>
                <w:sz w:val="16"/>
                <w:szCs w:val="16"/>
              </w:rPr>
            </w:pPr>
            <w:r w:rsidRPr="00F156BF">
              <w:rPr>
                <w:sz w:val="16"/>
                <w:szCs w:val="16"/>
              </w:rPr>
              <w:t>6.4</w:t>
            </w:r>
          </w:p>
        </w:tc>
        <w:tc>
          <w:tcPr>
            <w:tcW w:w="0" w:type="auto"/>
            <w:noWrap/>
            <w:vAlign w:val="center"/>
            <w:hideMark/>
          </w:tcPr>
          <w:p w:rsidR="008039F1" w:rsidRPr="00F156BF" w:rsidRDefault="008039F1" w:rsidP="00B11BE1">
            <w:pPr>
              <w:jc w:val="right"/>
              <w:rPr>
                <w:sz w:val="16"/>
                <w:szCs w:val="16"/>
              </w:rPr>
            </w:pPr>
            <w:r w:rsidRPr="00F156BF">
              <w:rPr>
                <w:sz w:val="16"/>
                <w:szCs w:val="16"/>
              </w:rPr>
              <w:t>19.4</w:t>
            </w:r>
          </w:p>
        </w:tc>
        <w:tc>
          <w:tcPr>
            <w:tcW w:w="0" w:type="auto"/>
            <w:noWrap/>
            <w:vAlign w:val="center"/>
            <w:hideMark/>
          </w:tcPr>
          <w:p w:rsidR="008039F1" w:rsidRPr="00F156BF" w:rsidRDefault="008039F1" w:rsidP="00B11BE1">
            <w:pPr>
              <w:jc w:val="right"/>
              <w:rPr>
                <w:sz w:val="16"/>
                <w:szCs w:val="16"/>
              </w:rPr>
            </w:pPr>
            <w:r w:rsidRPr="00F156BF">
              <w:rPr>
                <w:sz w:val="16"/>
                <w:szCs w:val="16"/>
              </w:rPr>
              <w:t>17.6</w:t>
            </w:r>
          </w:p>
        </w:tc>
        <w:tc>
          <w:tcPr>
            <w:tcW w:w="0" w:type="auto"/>
          </w:tcPr>
          <w:p w:rsidR="008039F1" w:rsidRPr="00F156BF" w:rsidRDefault="008039F1" w:rsidP="00B11BE1">
            <w:pPr>
              <w:jc w:val="right"/>
              <w:rPr>
                <w:sz w:val="16"/>
                <w:szCs w:val="16"/>
              </w:rPr>
            </w:pPr>
            <w:r w:rsidRPr="00F156BF">
              <w:rPr>
                <w:sz w:val="16"/>
                <w:szCs w:val="16"/>
              </w:rPr>
              <w:t>47.1</w:t>
            </w:r>
          </w:p>
        </w:tc>
        <w:tc>
          <w:tcPr>
            <w:tcW w:w="0" w:type="auto"/>
          </w:tcPr>
          <w:p w:rsidR="008039F1" w:rsidRPr="00F156BF" w:rsidRDefault="008039F1" w:rsidP="00B11BE1">
            <w:pPr>
              <w:jc w:val="right"/>
              <w:rPr>
                <w:sz w:val="16"/>
                <w:szCs w:val="16"/>
              </w:rPr>
            </w:pPr>
            <w:r w:rsidRPr="00F156BF">
              <w:rPr>
                <w:sz w:val="16"/>
                <w:szCs w:val="16"/>
              </w:rPr>
              <w:t>57.7</w:t>
            </w:r>
          </w:p>
        </w:tc>
        <w:tc>
          <w:tcPr>
            <w:tcW w:w="0" w:type="auto"/>
            <w:vAlign w:val="center"/>
          </w:tcPr>
          <w:p w:rsidR="008039F1" w:rsidRPr="00F156BF" w:rsidRDefault="008039F1" w:rsidP="00B11BE1">
            <w:pPr>
              <w:jc w:val="right"/>
              <w:rPr>
                <w:sz w:val="16"/>
                <w:szCs w:val="16"/>
              </w:rPr>
            </w:pPr>
            <w:r w:rsidRPr="00F156BF">
              <w:rPr>
                <w:sz w:val="16"/>
                <w:szCs w:val="16"/>
              </w:rPr>
              <w:t>55.9</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17.1</w:t>
            </w:r>
          </w:p>
        </w:tc>
        <w:tc>
          <w:tcPr>
            <w:tcW w:w="0" w:type="auto"/>
            <w:vAlign w:val="center"/>
          </w:tcPr>
          <w:p w:rsidR="008039F1" w:rsidRPr="00F156BF" w:rsidRDefault="008039F1" w:rsidP="00B11BE1">
            <w:pPr>
              <w:jc w:val="right"/>
              <w:rPr>
                <w:sz w:val="16"/>
                <w:szCs w:val="16"/>
              </w:rPr>
            </w:pPr>
            <w:r w:rsidRPr="00F156BF">
              <w:rPr>
                <w:sz w:val="16"/>
                <w:szCs w:val="16"/>
              </w:rPr>
              <w:t>9.3</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Elsewhere</w:t>
            </w:r>
          </w:p>
        </w:tc>
        <w:tc>
          <w:tcPr>
            <w:tcW w:w="594" w:type="dxa"/>
            <w:noWrap/>
            <w:vAlign w:val="center"/>
            <w:hideMark/>
          </w:tcPr>
          <w:p w:rsidR="008039F1" w:rsidRPr="00F156BF" w:rsidRDefault="008039F1" w:rsidP="00B11BE1">
            <w:pPr>
              <w:jc w:val="right"/>
              <w:rPr>
                <w:sz w:val="16"/>
                <w:szCs w:val="16"/>
              </w:rPr>
            </w:pPr>
            <w:r w:rsidRPr="00F156BF">
              <w:rPr>
                <w:sz w:val="16"/>
                <w:szCs w:val="16"/>
              </w:rPr>
              <w:t>37.6</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7.0</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7.7</w:t>
            </w:r>
          </w:p>
        </w:tc>
        <w:tc>
          <w:tcPr>
            <w:tcW w:w="0" w:type="auto"/>
            <w:noWrap/>
            <w:vAlign w:val="center"/>
            <w:hideMark/>
          </w:tcPr>
          <w:p w:rsidR="008039F1" w:rsidRPr="00F156BF" w:rsidRDefault="008039F1" w:rsidP="00B11BE1">
            <w:pPr>
              <w:jc w:val="right"/>
              <w:rPr>
                <w:sz w:val="16"/>
                <w:szCs w:val="16"/>
              </w:rPr>
            </w:pPr>
            <w:r w:rsidRPr="00F156BF">
              <w:rPr>
                <w:sz w:val="16"/>
                <w:szCs w:val="16"/>
              </w:rPr>
              <w:t>23.0</w:t>
            </w:r>
          </w:p>
        </w:tc>
        <w:tc>
          <w:tcPr>
            <w:tcW w:w="0" w:type="auto"/>
            <w:noWrap/>
            <w:vAlign w:val="center"/>
            <w:hideMark/>
          </w:tcPr>
          <w:p w:rsidR="008039F1" w:rsidRPr="00F156BF" w:rsidRDefault="008039F1" w:rsidP="00B11BE1">
            <w:pPr>
              <w:jc w:val="right"/>
              <w:rPr>
                <w:sz w:val="16"/>
                <w:szCs w:val="16"/>
              </w:rPr>
            </w:pPr>
            <w:r w:rsidRPr="00F156BF">
              <w:rPr>
                <w:sz w:val="16"/>
                <w:szCs w:val="16"/>
              </w:rPr>
              <w:t>18.4</w:t>
            </w:r>
          </w:p>
        </w:tc>
        <w:tc>
          <w:tcPr>
            <w:tcW w:w="0" w:type="auto"/>
          </w:tcPr>
          <w:p w:rsidR="008039F1" w:rsidRPr="00F156BF" w:rsidRDefault="008039F1" w:rsidP="00B11BE1">
            <w:pPr>
              <w:jc w:val="right"/>
              <w:rPr>
                <w:sz w:val="16"/>
                <w:szCs w:val="16"/>
              </w:rPr>
            </w:pPr>
            <w:r w:rsidRPr="00F156BF">
              <w:rPr>
                <w:sz w:val="16"/>
                <w:szCs w:val="16"/>
              </w:rPr>
              <w:t>47.1</w:t>
            </w:r>
          </w:p>
        </w:tc>
        <w:tc>
          <w:tcPr>
            <w:tcW w:w="0" w:type="auto"/>
          </w:tcPr>
          <w:p w:rsidR="008039F1" w:rsidRPr="00F156BF" w:rsidRDefault="008039F1" w:rsidP="00B11BE1">
            <w:pPr>
              <w:jc w:val="right"/>
              <w:rPr>
                <w:sz w:val="16"/>
                <w:szCs w:val="16"/>
              </w:rPr>
            </w:pPr>
            <w:r w:rsidRPr="00F156BF">
              <w:rPr>
                <w:sz w:val="16"/>
                <w:szCs w:val="16"/>
              </w:rPr>
              <w:t>53.6</w:t>
            </w:r>
          </w:p>
        </w:tc>
        <w:tc>
          <w:tcPr>
            <w:tcW w:w="0" w:type="auto"/>
            <w:vAlign w:val="center"/>
          </w:tcPr>
          <w:p w:rsidR="008039F1" w:rsidRPr="00F156BF" w:rsidRDefault="008039F1" w:rsidP="00B11BE1">
            <w:pPr>
              <w:jc w:val="right"/>
              <w:rPr>
                <w:sz w:val="16"/>
                <w:szCs w:val="16"/>
              </w:rPr>
            </w:pPr>
            <w:r w:rsidRPr="00F156BF">
              <w:rPr>
                <w:sz w:val="16"/>
                <w:szCs w:val="16"/>
              </w:rPr>
              <w:t>50.8</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13.0</w:t>
            </w:r>
          </w:p>
        </w:tc>
        <w:tc>
          <w:tcPr>
            <w:tcW w:w="0" w:type="auto"/>
            <w:vAlign w:val="center"/>
          </w:tcPr>
          <w:p w:rsidR="008039F1" w:rsidRPr="00F156BF" w:rsidRDefault="008039F1" w:rsidP="00B11BE1">
            <w:pPr>
              <w:jc w:val="right"/>
              <w:rPr>
                <w:sz w:val="16"/>
                <w:szCs w:val="16"/>
              </w:rPr>
            </w:pPr>
            <w:r w:rsidRPr="00F156BF">
              <w:rPr>
                <w:sz w:val="16"/>
                <w:szCs w:val="16"/>
              </w:rPr>
              <w:t>17.2</w:t>
            </w:r>
          </w:p>
        </w:tc>
        <w:tc>
          <w:tcPr>
            <w:tcW w:w="0" w:type="auto"/>
            <w:vAlign w:val="center"/>
          </w:tcPr>
          <w:p w:rsidR="008039F1" w:rsidRPr="00F156BF" w:rsidRDefault="008039F1" w:rsidP="00B11BE1">
            <w:pPr>
              <w:jc w:val="right"/>
              <w:rPr>
                <w:sz w:val="16"/>
                <w:szCs w:val="16"/>
              </w:rPr>
            </w:pPr>
            <w:r w:rsidRPr="00F156BF">
              <w:rPr>
                <w:sz w:val="16"/>
                <w:szCs w:val="16"/>
              </w:rPr>
              <w:t>1.0</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Arrival in NZ</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2008 or later</w:t>
            </w:r>
          </w:p>
        </w:tc>
        <w:tc>
          <w:tcPr>
            <w:tcW w:w="594" w:type="dxa"/>
            <w:noWrap/>
            <w:vAlign w:val="center"/>
            <w:hideMark/>
          </w:tcPr>
          <w:p w:rsidR="008039F1" w:rsidRPr="00F156BF" w:rsidRDefault="008039F1" w:rsidP="00B11BE1">
            <w:pPr>
              <w:jc w:val="right"/>
              <w:rPr>
                <w:sz w:val="16"/>
                <w:szCs w:val="16"/>
              </w:rPr>
            </w:pPr>
            <w:r w:rsidRPr="00F156BF">
              <w:rPr>
                <w:sz w:val="16"/>
                <w:szCs w:val="16"/>
              </w:rPr>
              <w:t>33.0</w:t>
            </w:r>
          </w:p>
        </w:tc>
        <w:tc>
          <w:tcPr>
            <w:tcW w:w="0" w:type="auto"/>
            <w:noWrap/>
            <w:vAlign w:val="center"/>
            <w:hideMark/>
          </w:tcPr>
          <w:p w:rsidR="008039F1" w:rsidRPr="00F156BF" w:rsidRDefault="008039F1" w:rsidP="00B11BE1">
            <w:pPr>
              <w:jc w:val="right"/>
              <w:rPr>
                <w:sz w:val="16"/>
                <w:szCs w:val="16"/>
              </w:rPr>
            </w:pPr>
            <w:r w:rsidRPr="00F156BF">
              <w:rPr>
                <w:sz w:val="16"/>
                <w:szCs w:val="16"/>
              </w:rPr>
              <w:t>2.5</w:t>
            </w:r>
          </w:p>
        </w:tc>
        <w:tc>
          <w:tcPr>
            <w:tcW w:w="0" w:type="auto"/>
            <w:noWrap/>
            <w:vAlign w:val="center"/>
            <w:hideMark/>
          </w:tcPr>
          <w:p w:rsidR="008039F1" w:rsidRPr="00F156BF" w:rsidRDefault="008039F1" w:rsidP="00B11BE1">
            <w:pPr>
              <w:jc w:val="right"/>
              <w:rPr>
                <w:sz w:val="16"/>
                <w:szCs w:val="16"/>
              </w:rPr>
            </w:pPr>
            <w:r w:rsidRPr="00F156BF">
              <w:rPr>
                <w:sz w:val="16"/>
                <w:szCs w:val="16"/>
              </w:rPr>
              <w:t>4.7</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6.1</w:t>
            </w:r>
          </w:p>
        </w:tc>
        <w:tc>
          <w:tcPr>
            <w:tcW w:w="0" w:type="auto"/>
            <w:noWrap/>
            <w:vAlign w:val="center"/>
            <w:hideMark/>
          </w:tcPr>
          <w:p w:rsidR="008039F1" w:rsidRPr="00F156BF" w:rsidRDefault="008039F1" w:rsidP="00B11BE1">
            <w:pPr>
              <w:jc w:val="right"/>
              <w:rPr>
                <w:sz w:val="16"/>
                <w:szCs w:val="16"/>
              </w:rPr>
            </w:pPr>
            <w:r w:rsidRPr="00F156BF">
              <w:rPr>
                <w:sz w:val="16"/>
                <w:szCs w:val="16"/>
              </w:rPr>
              <w:t>6.8</w:t>
            </w:r>
          </w:p>
        </w:tc>
        <w:tc>
          <w:tcPr>
            <w:tcW w:w="0" w:type="auto"/>
            <w:noWrap/>
            <w:vAlign w:val="center"/>
            <w:hideMark/>
          </w:tcPr>
          <w:p w:rsidR="008039F1" w:rsidRPr="00F156BF" w:rsidRDefault="008039F1" w:rsidP="00B11BE1">
            <w:pPr>
              <w:jc w:val="right"/>
              <w:rPr>
                <w:sz w:val="16"/>
                <w:szCs w:val="16"/>
              </w:rPr>
            </w:pPr>
            <w:r w:rsidRPr="00F156BF">
              <w:rPr>
                <w:sz w:val="16"/>
                <w:szCs w:val="16"/>
              </w:rPr>
              <w:t>23.0</w:t>
            </w:r>
          </w:p>
        </w:tc>
        <w:tc>
          <w:tcPr>
            <w:tcW w:w="0" w:type="auto"/>
            <w:noWrap/>
            <w:vAlign w:val="center"/>
            <w:hideMark/>
          </w:tcPr>
          <w:p w:rsidR="008039F1" w:rsidRPr="00F156BF" w:rsidRDefault="008039F1" w:rsidP="00B11BE1">
            <w:pPr>
              <w:jc w:val="right"/>
              <w:rPr>
                <w:sz w:val="16"/>
                <w:szCs w:val="16"/>
              </w:rPr>
            </w:pPr>
            <w:r w:rsidRPr="00F156BF">
              <w:rPr>
                <w:sz w:val="16"/>
                <w:szCs w:val="16"/>
              </w:rPr>
              <w:t>15.1</w:t>
            </w:r>
          </w:p>
        </w:tc>
        <w:tc>
          <w:tcPr>
            <w:tcW w:w="0" w:type="auto"/>
          </w:tcPr>
          <w:p w:rsidR="008039F1" w:rsidRPr="00F156BF" w:rsidRDefault="008039F1" w:rsidP="00B11BE1">
            <w:pPr>
              <w:jc w:val="right"/>
              <w:rPr>
                <w:sz w:val="16"/>
                <w:szCs w:val="16"/>
              </w:rPr>
            </w:pPr>
            <w:r w:rsidRPr="00F156BF">
              <w:rPr>
                <w:sz w:val="16"/>
                <w:szCs w:val="16"/>
              </w:rPr>
              <w:t>35.8</w:t>
            </w:r>
          </w:p>
        </w:tc>
        <w:tc>
          <w:tcPr>
            <w:tcW w:w="0" w:type="auto"/>
          </w:tcPr>
          <w:p w:rsidR="008039F1" w:rsidRPr="00F156BF" w:rsidRDefault="008039F1" w:rsidP="00B11BE1">
            <w:pPr>
              <w:jc w:val="right"/>
              <w:rPr>
                <w:sz w:val="16"/>
                <w:szCs w:val="16"/>
              </w:rPr>
            </w:pPr>
            <w:r w:rsidRPr="00F156BF">
              <w:rPr>
                <w:sz w:val="16"/>
                <w:szCs w:val="16"/>
              </w:rPr>
              <w:t>44.1</w:t>
            </w:r>
          </w:p>
        </w:tc>
        <w:tc>
          <w:tcPr>
            <w:tcW w:w="0" w:type="auto"/>
            <w:vAlign w:val="center"/>
          </w:tcPr>
          <w:p w:rsidR="008039F1" w:rsidRPr="00F156BF" w:rsidRDefault="008039F1" w:rsidP="00B11BE1">
            <w:pPr>
              <w:jc w:val="right"/>
              <w:rPr>
                <w:sz w:val="16"/>
                <w:szCs w:val="16"/>
              </w:rPr>
            </w:pPr>
            <w:r w:rsidRPr="00F156BF">
              <w:rPr>
                <w:sz w:val="16"/>
                <w:szCs w:val="16"/>
              </w:rPr>
              <w:t>45.5</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14.4</w:t>
            </w:r>
          </w:p>
        </w:tc>
        <w:tc>
          <w:tcPr>
            <w:tcW w:w="0" w:type="auto"/>
            <w:vAlign w:val="center"/>
          </w:tcPr>
          <w:p w:rsidR="008039F1" w:rsidRPr="00F156BF" w:rsidRDefault="008039F1" w:rsidP="00B11BE1">
            <w:pPr>
              <w:jc w:val="right"/>
              <w:rPr>
                <w:sz w:val="16"/>
                <w:szCs w:val="16"/>
              </w:rPr>
            </w:pPr>
            <w:r w:rsidRPr="00F156BF">
              <w:rPr>
                <w:sz w:val="16"/>
                <w:szCs w:val="16"/>
              </w:rPr>
              <w:t>20.7</w:t>
            </w:r>
          </w:p>
        </w:tc>
        <w:tc>
          <w:tcPr>
            <w:tcW w:w="0" w:type="auto"/>
            <w:vAlign w:val="center"/>
          </w:tcPr>
          <w:p w:rsidR="008039F1" w:rsidRPr="00F156BF" w:rsidRDefault="008039F1" w:rsidP="00B11BE1">
            <w:pPr>
              <w:jc w:val="right"/>
              <w:rPr>
                <w:sz w:val="16"/>
                <w:szCs w:val="16"/>
              </w:rPr>
            </w:pPr>
            <w:r w:rsidRPr="00F156BF">
              <w:rPr>
                <w:sz w:val="16"/>
                <w:szCs w:val="16"/>
              </w:rPr>
              <w:t>1.2</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Before 2008</w:t>
            </w:r>
          </w:p>
        </w:tc>
        <w:tc>
          <w:tcPr>
            <w:tcW w:w="594" w:type="dxa"/>
            <w:noWrap/>
            <w:vAlign w:val="center"/>
            <w:hideMark/>
          </w:tcPr>
          <w:p w:rsidR="008039F1" w:rsidRPr="00F156BF" w:rsidRDefault="008039F1" w:rsidP="00B11BE1">
            <w:pPr>
              <w:jc w:val="right"/>
              <w:rPr>
                <w:sz w:val="16"/>
                <w:szCs w:val="16"/>
              </w:rPr>
            </w:pPr>
            <w:r w:rsidRPr="00F156BF">
              <w:rPr>
                <w:sz w:val="16"/>
                <w:szCs w:val="16"/>
              </w:rPr>
              <w:t>38.5</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7.1</w:t>
            </w:r>
          </w:p>
        </w:tc>
        <w:tc>
          <w:tcPr>
            <w:tcW w:w="0" w:type="auto"/>
            <w:noWrap/>
            <w:vAlign w:val="center"/>
            <w:hideMark/>
          </w:tcPr>
          <w:p w:rsidR="008039F1" w:rsidRPr="00F156BF" w:rsidRDefault="008039F1" w:rsidP="00B11BE1">
            <w:pPr>
              <w:jc w:val="right"/>
              <w:rPr>
                <w:sz w:val="16"/>
                <w:szCs w:val="16"/>
              </w:rPr>
            </w:pPr>
            <w:r w:rsidRPr="00F156BF">
              <w:rPr>
                <w:sz w:val="16"/>
                <w:szCs w:val="16"/>
              </w:rPr>
              <w:t>4.6</w:t>
            </w:r>
          </w:p>
        </w:tc>
        <w:tc>
          <w:tcPr>
            <w:tcW w:w="0" w:type="auto"/>
            <w:noWrap/>
            <w:vAlign w:val="center"/>
            <w:hideMark/>
          </w:tcPr>
          <w:p w:rsidR="008039F1" w:rsidRPr="00F156BF" w:rsidRDefault="008039F1" w:rsidP="00B11BE1">
            <w:pPr>
              <w:jc w:val="right"/>
              <w:rPr>
                <w:sz w:val="16"/>
                <w:szCs w:val="16"/>
              </w:rPr>
            </w:pPr>
            <w:r w:rsidRPr="00F156BF">
              <w:rPr>
                <w:sz w:val="16"/>
                <w:szCs w:val="16"/>
              </w:rPr>
              <w:t>7.9</w:t>
            </w:r>
          </w:p>
        </w:tc>
        <w:tc>
          <w:tcPr>
            <w:tcW w:w="0" w:type="auto"/>
            <w:noWrap/>
            <w:vAlign w:val="center"/>
            <w:hideMark/>
          </w:tcPr>
          <w:p w:rsidR="008039F1" w:rsidRPr="00F156BF" w:rsidRDefault="008039F1" w:rsidP="00B11BE1">
            <w:pPr>
              <w:jc w:val="right"/>
              <w:rPr>
                <w:sz w:val="16"/>
                <w:szCs w:val="16"/>
              </w:rPr>
            </w:pPr>
            <w:r w:rsidRPr="00F156BF">
              <w:rPr>
                <w:sz w:val="16"/>
                <w:szCs w:val="16"/>
              </w:rPr>
              <w:t>23.0</w:t>
            </w:r>
          </w:p>
        </w:tc>
        <w:tc>
          <w:tcPr>
            <w:tcW w:w="0" w:type="auto"/>
            <w:noWrap/>
            <w:vAlign w:val="center"/>
            <w:hideMark/>
          </w:tcPr>
          <w:p w:rsidR="008039F1" w:rsidRPr="00F156BF" w:rsidRDefault="008039F1" w:rsidP="00B11BE1">
            <w:pPr>
              <w:jc w:val="right"/>
              <w:rPr>
                <w:sz w:val="16"/>
                <w:szCs w:val="16"/>
              </w:rPr>
            </w:pPr>
            <w:r w:rsidRPr="00F156BF">
              <w:rPr>
                <w:sz w:val="16"/>
                <w:szCs w:val="16"/>
              </w:rPr>
              <w:t>19.1</w:t>
            </w:r>
          </w:p>
        </w:tc>
        <w:tc>
          <w:tcPr>
            <w:tcW w:w="0" w:type="auto"/>
          </w:tcPr>
          <w:p w:rsidR="008039F1" w:rsidRPr="00F156BF" w:rsidRDefault="008039F1" w:rsidP="00B11BE1">
            <w:pPr>
              <w:jc w:val="right"/>
              <w:rPr>
                <w:sz w:val="16"/>
                <w:szCs w:val="16"/>
              </w:rPr>
            </w:pPr>
            <w:r w:rsidRPr="00F156BF">
              <w:rPr>
                <w:sz w:val="16"/>
                <w:szCs w:val="16"/>
              </w:rPr>
              <w:t>49.5</w:t>
            </w:r>
          </w:p>
        </w:tc>
        <w:tc>
          <w:tcPr>
            <w:tcW w:w="0" w:type="auto"/>
          </w:tcPr>
          <w:p w:rsidR="008039F1" w:rsidRPr="00F156BF" w:rsidRDefault="008039F1" w:rsidP="00B11BE1">
            <w:pPr>
              <w:jc w:val="right"/>
              <w:rPr>
                <w:sz w:val="16"/>
                <w:szCs w:val="16"/>
              </w:rPr>
            </w:pPr>
            <w:r w:rsidRPr="00F156BF">
              <w:rPr>
                <w:sz w:val="16"/>
                <w:szCs w:val="16"/>
              </w:rPr>
              <w:t>55.6</w:t>
            </w:r>
          </w:p>
        </w:tc>
        <w:tc>
          <w:tcPr>
            <w:tcW w:w="0" w:type="auto"/>
            <w:vAlign w:val="center"/>
          </w:tcPr>
          <w:p w:rsidR="008039F1" w:rsidRPr="00F156BF" w:rsidRDefault="008039F1" w:rsidP="00B11BE1">
            <w:pPr>
              <w:jc w:val="right"/>
              <w:rPr>
                <w:sz w:val="16"/>
                <w:szCs w:val="16"/>
              </w:rPr>
            </w:pPr>
            <w:r w:rsidRPr="00F156BF">
              <w:rPr>
                <w:sz w:val="16"/>
                <w:szCs w:val="16"/>
              </w:rPr>
              <w:t>52.0</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12.7</w:t>
            </w:r>
          </w:p>
        </w:tc>
        <w:tc>
          <w:tcPr>
            <w:tcW w:w="0" w:type="auto"/>
            <w:vAlign w:val="center"/>
          </w:tcPr>
          <w:p w:rsidR="008039F1" w:rsidRPr="00F156BF" w:rsidRDefault="008039F1" w:rsidP="00B11BE1">
            <w:pPr>
              <w:jc w:val="right"/>
              <w:rPr>
                <w:sz w:val="16"/>
                <w:szCs w:val="16"/>
              </w:rPr>
            </w:pPr>
            <w:r w:rsidRPr="00F156BF">
              <w:rPr>
                <w:sz w:val="16"/>
                <w:szCs w:val="16"/>
              </w:rPr>
              <w:t>16.4</w:t>
            </w:r>
          </w:p>
        </w:tc>
        <w:tc>
          <w:tcPr>
            <w:tcW w:w="0" w:type="auto"/>
            <w:vAlign w:val="center"/>
          </w:tcPr>
          <w:p w:rsidR="008039F1" w:rsidRPr="00F156BF" w:rsidRDefault="008039F1" w:rsidP="00B11BE1">
            <w:pPr>
              <w:jc w:val="right"/>
              <w:rPr>
                <w:sz w:val="16"/>
                <w:szCs w:val="16"/>
              </w:rPr>
            </w:pPr>
            <w:r w:rsidRPr="00F156BF">
              <w:rPr>
                <w:sz w:val="16"/>
                <w:szCs w:val="16"/>
              </w:rPr>
              <w:t>0.9</w:t>
            </w:r>
          </w:p>
        </w:tc>
      </w:tr>
      <w:tr w:rsidR="008039F1" w:rsidRPr="00F156BF" w:rsidTr="00F156BF">
        <w:tc>
          <w:tcPr>
            <w:tcW w:w="0" w:type="auto"/>
          </w:tcPr>
          <w:p w:rsidR="008039F1" w:rsidRPr="00F156BF" w:rsidRDefault="008039F1" w:rsidP="00F156BF">
            <w:pPr>
              <w:rPr>
                <w:b/>
                <w:bCs/>
                <w:sz w:val="16"/>
                <w:szCs w:val="16"/>
              </w:rPr>
            </w:pPr>
            <w:r w:rsidRPr="00F156BF">
              <w:rPr>
                <w:b/>
                <w:bCs/>
                <w:sz w:val="16"/>
                <w:szCs w:val="16"/>
              </w:rPr>
              <w:t>Highest qualification</w:t>
            </w:r>
          </w:p>
        </w:tc>
        <w:tc>
          <w:tcPr>
            <w:tcW w:w="594" w:type="dxa"/>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noWrap/>
            <w:vAlign w:val="center"/>
            <w:hideMark/>
          </w:tcPr>
          <w:p w:rsidR="008039F1" w:rsidRPr="00F156BF" w:rsidRDefault="008039F1" w:rsidP="00F156BF">
            <w:pPr>
              <w:jc w:val="right"/>
              <w:rPr>
                <w:sz w:val="16"/>
                <w:szCs w:val="16"/>
              </w:rPr>
            </w:pPr>
          </w:p>
        </w:tc>
        <w:tc>
          <w:tcPr>
            <w:tcW w:w="0" w:type="auto"/>
          </w:tcPr>
          <w:p w:rsidR="008039F1" w:rsidRPr="00F156BF" w:rsidRDefault="008039F1" w:rsidP="00F156BF">
            <w:pPr>
              <w:jc w:val="right"/>
              <w:rPr>
                <w:sz w:val="16"/>
                <w:szCs w:val="16"/>
              </w:rPr>
            </w:pPr>
          </w:p>
        </w:tc>
        <w:tc>
          <w:tcPr>
            <w:tcW w:w="0" w:type="auto"/>
          </w:tcPr>
          <w:p w:rsidR="008039F1" w:rsidRPr="00F156BF" w:rsidRDefault="008039F1" w:rsidP="00F156BF">
            <w:pPr>
              <w:jc w:val="right"/>
              <w:rPr>
                <w:sz w:val="16"/>
                <w:szCs w:val="16"/>
              </w:rPr>
            </w:pPr>
          </w:p>
        </w:tc>
        <w:tc>
          <w:tcPr>
            <w:tcW w:w="0" w:type="auto"/>
            <w:vAlign w:val="center"/>
          </w:tcPr>
          <w:p w:rsidR="008039F1" w:rsidRPr="00F156BF" w:rsidRDefault="008039F1" w:rsidP="00F156BF">
            <w:pPr>
              <w:jc w:val="right"/>
              <w:rPr>
                <w:sz w:val="16"/>
                <w:szCs w:val="16"/>
              </w:rPr>
            </w:pPr>
          </w:p>
        </w:tc>
        <w:tc>
          <w:tcPr>
            <w:tcW w:w="0" w:type="auto"/>
            <w:vAlign w:val="center"/>
          </w:tcPr>
          <w:p w:rsidR="008039F1" w:rsidRPr="00F156BF" w:rsidRDefault="008039F1" w:rsidP="00F156BF">
            <w:pPr>
              <w:jc w:val="right"/>
              <w:rPr>
                <w:sz w:val="16"/>
                <w:szCs w:val="16"/>
              </w:rPr>
            </w:pPr>
          </w:p>
        </w:tc>
        <w:tc>
          <w:tcPr>
            <w:tcW w:w="0" w:type="auto"/>
            <w:vAlign w:val="center"/>
          </w:tcPr>
          <w:p w:rsidR="008039F1" w:rsidRPr="00F156BF" w:rsidRDefault="008039F1" w:rsidP="00F156BF">
            <w:pPr>
              <w:jc w:val="right"/>
              <w:rPr>
                <w:sz w:val="16"/>
                <w:szCs w:val="16"/>
              </w:rPr>
            </w:pPr>
          </w:p>
        </w:tc>
        <w:tc>
          <w:tcPr>
            <w:tcW w:w="0" w:type="auto"/>
            <w:vAlign w:val="center"/>
          </w:tcPr>
          <w:p w:rsidR="008039F1" w:rsidRPr="00F156BF" w:rsidRDefault="008039F1" w:rsidP="00F156BF">
            <w:pPr>
              <w:jc w:val="right"/>
              <w:rPr>
                <w:sz w:val="16"/>
                <w:szCs w:val="16"/>
              </w:rPr>
            </w:pPr>
          </w:p>
        </w:tc>
        <w:tc>
          <w:tcPr>
            <w:tcW w:w="0" w:type="auto"/>
            <w:vAlign w:val="center"/>
          </w:tcPr>
          <w:p w:rsidR="008039F1" w:rsidRPr="00F156BF" w:rsidRDefault="008039F1" w:rsidP="00F156BF">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No formal qual.</w:t>
            </w:r>
          </w:p>
        </w:tc>
        <w:tc>
          <w:tcPr>
            <w:tcW w:w="594" w:type="dxa"/>
            <w:noWrap/>
            <w:vAlign w:val="center"/>
            <w:hideMark/>
          </w:tcPr>
          <w:p w:rsidR="008039F1" w:rsidRPr="00F156BF" w:rsidRDefault="008039F1" w:rsidP="00B11BE1">
            <w:pPr>
              <w:jc w:val="right"/>
              <w:rPr>
                <w:sz w:val="16"/>
                <w:szCs w:val="16"/>
              </w:rPr>
            </w:pPr>
            <w:r w:rsidRPr="00F156BF">
              <w:rPr>
                <w:sz w:val="16"/>
                <w:szCs w:val="16"/>
              </w:rPr>
              <w:t>39.5</w:t>
            </w:r>
          </w:p>
        </w:tc>
        <w:tc>
          <w:tcPr>
            <w:tcW w:w="0" w:type="auto"/>
            <w:noWrap/>
            <w:vAlign w:val="center"/>
            <w:hideMark/>
          </w:tcPr>
          <w:p w:rsidR="008039F1" w:rsidRPr="00F156BF" w:rsidRDefault="008039F1" w:rsidP="00B11BE1">
            <w:pPr>
              <w:jc w:val="right"/>
              <w:rPr>
                <w:sz w:val="16"/>
                <w:szCs w:val="16"/>
              </w:rPr>
            </w:pPr>
            <w:r w:rsidRPr="00F156BF">
              <w:rPr>
                <w:sz w:val="16"/>
                <w:szCs w:val="16"/>
              </w:rPr>
              <w:t>2.7</w:t>
            </w:r>
          </w:p>
        </w:tc>
        <w:tc>
          <w:tcPr>
            <w:tcW w:w="0" w:type="auto"/>
            <w:noWrap/>
            <w:vAlign w:val="center"/>
            <w:hideMark/>
          </w:tcPr>
          <w:p w:rsidR="008039F1" w:rsidRPr="00F156BF" w:rsidRDefault="008039F1" w:rsidP="00B11BE1">
            <w:pPr>
              <w:jc w:val="right"/>
              <w:rPr>
                <w:sz w:val="16"/>
                <w:szCs w:val="16"/>
              </w:rPr>
            </w:pPr>
            <w:r w:rsidRPr="00F156BF">
              <w:rPr>
                <w:sz w:val="16"/>
                <w:szCs w:val="16"/>
              </w:rPr>
              <w:t>5.5</w:t>
            </w:r>
          </w:p>
        </w:tc>
        <w:tc>
          <w:tcPr>
            <w:tcW w:w="0" w:type="auto"/>
            <w:noWrap/>
            <w:vAlign w:val="center"/>
            <w:hideMark/>
          </w:tcPr>
          <w:p w:rsidR="008039F1" w:rsidRPr="00F156BF" w:rsidRDefault="008039F1" w:rsidP="00B11BE1">
            <w:pPr>
              <w:jc w:val="right"/>
              <w:rPr>
                <w:sz w:val="16"/>
                <w:szCs w:val="16"/>
              </w:rPr>
            </w:pPr>
            <w:r w:rsidRPr="00F156BF">
              <w:rPr>
                <w:sz w:val="16"/>
                <w:szCs w:val="16"/>
              </w:rPr>
              <w:t>9.0</w:t>
            </w:r>
          </w:p>
        </w:tc>
        <w:tc>
          <w:tcPr>
            <w:tcW w:w="0" w:type="auto"/>
            <w:noWrap/>
            <w:vAlign w:val="center"/>
            <w:hideMark/>
          </w:tcPr>
          <w:p w:rsidR="008039F1" w:rsidRPr="00F156BF" w:rsidRDefault="008039F1" w:rsidP="00B11BE1">
            <w:pPr>
              <w:jc w:val="right"/>
              <w:rPr>
                <w:sz w:val="16"/>
                <w:szCs w:val="16"/>
              </w:rPr>
            </w:pPr>
            <w:r w:rsidRPr="00F156BF">
              <w:rPr>
                <w:sz w:val="16"/>
                <w:szCs w:val="16"/>
              </w:rPr>
              <w:t>4.6</w:t>
            </w:r>
          </w:p>
        </w:tc>
        <w:tc>
          <w:tcPr>
            <w:tcW w:w="0" w:type="auto"/>
            <w:noWrap/>
            <w:vAlign w:val="center"/>
            <w:hideMark/>
          </w:tcPr>
          <w:p w:rsidR="008039F1" w:rsidRPr="00F156BF" w:rsidRDefault="008039F1" w:rsidP="00B11BE1">
            <w:pPr>
              <w:jc w:val="right"/>
              <w:rPr>
                <w:sz w:val="16"/>
                <w:szCs w:val="16"/>
              </w:rPr>
            </w:pPr>
            <w:r w:rsidRPr="00F156BF">
              <w:rPr>
                <w:sz w:val="16"/>
                <w:szCs w:val="16"/>
              </w:rPr>
              <w:t>9.5</w:t>
            </w:r>
          </w:p>
        </w:tc>
        <w:tc>
          <w:tcPr>
            <w:tcW w:w="0" w:type="auto"/>
            <w:noWrap/>
            <w:vAlign w:val="center"/>
            <w:hideMark/>
          </w:tcPr>
          <w:p w:rsidR="008039F1" w:rsidRPr="00F156BF" w:rsidRDefault="008039F1" w:rsidP="00B11BE1">
            <w:pPr>
              <w:jc w:val="right"/>
              <w:rPr>
                <w:sz w:val="16"/>
                <w:szCs w:val="16"/>
              </w:rPr>
            </w:pPr>
            <w:r w:rsidRPr="00F156BF">
              <w:rPr>
                <w:sz w:val="16"/>
                <w:szCs w:val="16"/>
              </w:rPr>
              <w:t>23.2</w:t>
            </w:r>
          </w:p>
        </w:tc>
        <w:tc>
          <w:tcPr>
            <w:tcW w:w="0" w:type="auto"/>
            <w:noWrap/>
            <w:vAlign w:val="center"/>
            <w:hideMark/>
          </w:tcPr>
          <w:p w:rsidR="008039F1" w:rsidRPr="00F156BF" w:rsidRDefault="008039F1" w:rsidP="00B11BE1">
            <w:pPr>
              <w:jc w:val="right"/>
              <w:rPr>
                <w:sz w:val="16"/>
                <w:szCs w:val="16"/>
              </w:rPr>
            </w:pPr>
            <w:r w:rsidRPr="00F156BF">
              <w:rPr>
                <w:sz w:val="16"/>
                <w:szCs w:val="16"/>
              </w:rPr>
              <w:t>20.2</w:t>
            </w:r>
          </w:p>
        </w:tc>
        <w:tc>
          <w:tcPr>
            <w:tcW w:w="0" w:type="auto"/>
          </w:tcPr>
          <w:p w:rsidR="008039F1" w:rsidRPr="00F156BF" w:rsidRDefault="008039F1" w:rsidP="00B11BE1">
            <w:pPr>
              <w:jc w:val="right"/>
              <w:rPr>
                <w:sz w:val="16"/>
                <w:szCs w:val="16"/>
              </w:rPr>
            </w:pPr>
            <w:r w:rsidRPr="00F156BF">
              <w:rPr>
                <w:sz w:val="16"/>
                <w:szCs w:val="16"/>
              </w:rPr>
              <w:t>48.0</w:t>
            </w:r>
          </w:p>
        </w:tc>
        <w:tc>
          <w:tcPr>
            <w:tcW w:w="0" w:type="auto"/>
          </w:tcPr>
          <w:p w:rsidR="008039F1" w:rsidRPr="00F156BF" w:rsidRDefault="008039F1" w:rsidP="00B11BE1">
            <w:pPr>
              <w:jc w:val="right"/>
              <w:rPr>
                <w:sz w:val="16"/>
                <w:szCs w:val="16"/>
              </w:rPr>
            </w:pPr>
            <w:r w:rsidRPr="00F156BF">
              <w:rPr>
                <w:sz w:val="16"/>
                <w:szCs w:val="16"/>
              </w:rPr>
              <w:t>51.0</w:t>
            </w:r>
          </w:p>
        </w:tc>
        <w:tc>
          <w:tcPr>
            <w:tcW w:w="0" w:type="auto"/>
            <w:vAlign w:val="center"/>
          </w:tcPr>
          <w:p w:rsidR="008039F1" w:rsidRPr="00F156BF" w:rsidRDefault="008039F1" w:rsidP="00B11BE1">
            <w:pPr>
              <w:jc w:val="right"/>
              <w:rPr>
                <w:sz w:val="16"/>
                <w:szCs w:val="16"/>
              </w:rPr>
            </w:pPr>
            <w:r w:rsidRPr="00F156BF">
              <w:rPr>
                <w:sz w:val="16"/>
                <w:szCs w:val="16"/>
              </w:rPr>
              <w:t>51.0</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17.2</w:t>
            </w:r>
          </w:p>
        </w:tc>
        <w:tc>
          <w:tcPr>
            <w:tcW w:w="0" w:type="auto"/>
            <w:vAlign w:val="center"/>
          </w:tcPr>
          <w:p w:rsidR="008039F1" w:rsidRPr="00F156BF" w:rsidRDefault="008039F1" w:rsidP="00B11BE1">
            <w:pPr>
              <w:jc w:val="right"/>
              <w:rPr>
                <w:sz w:val="16"/>
                <w:szCs w:val="16"/>
              </w:rPr>
            </w:pPr>
            <w:r w:rsidRPr="00F156BF">
              <w:rPr>
                <w:sz w:val="16"/>
                <w:szCs w:val="16"/>
              </w:rPr>
              <w:t>12.9</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School qual.</w:t>
            </w:r>
          </w:p>
        </w:tc>
        <w:tc>
          <w:tcPr>
            <w:tcW w:w="594" w:type="dxa"/>
            <w:noWrap/>
            <w:vAlign w:val="center"/>
            <w:hideMark/>
          </w:tcPr>
          <w:p w:rsidR="008039F1" w:rsidRPr="00F156BF" w:rsidRDefault="008039F1" w:rsidP="00B11BE1">
            <w:pPr>
              <w:jc w:val="right"/>
              <w:rPr>
                <w:sz w:val="16"/>
                <w:szCs w:val="16"/>
              </w:rPr>
            </w:pPr>
            <w:r w:rsidRPr="00F156BF">
              <w:rPr>
                <w:sz w:val="16"/>
                <w:szCs w:val="16"/>
              </w:rPr>
              <w:t>35.5</w:t>
            </w:r>
          </w:p>
        </w:tc>
        <w:tc>
          <w:tcPr>
            <w:tcW w:w="0" w:type="auto"/>
            <w:noWrap/>
            <w:vAlign w:val="center"/>
            <w:hideMark/>
          </w:tcPr>
          <w:p w:rsidR="008039F1" w:rsidRPr="00F156BF" w:rsidRDefault="008039F1" w:rsidP="00B11BE1">
            <w:pPr>
              <w:jc w:val="right"/>
              <w:rPr>
                <w:sz w:val="16"/>
                <w:szCs w:val="16"/>
              </w:rPr>
            </w:pPr>
            <w:r w:rsidRPr="00F156BF">
              <w:rPr>
                <w:sz w:val="16"/>
                <w:szCs w:val="16"/>
              </w:rPr>
              <w:t>1.4</w:t>
            </w:r>
          </w:p>
        </w:tc>
        <w:tc>
          <w:tcPr>
            <w:tcW w:w="0" w:type="auto"/>
            <w:noWrap/>
            <w:vAlign w:val="center"/>
            <w:hideMark/>
          </w:tcPr>
          <w:p w:rsidR="008039F1" w:rsidRPr="00F156BF" w:rsidRDefault="008039F1" w:rsidP="00B11BE1">
            <w:pPr>
              <w:jc w:val="right"/>
              <w:rPr>
                <w:sz w:val="16"/>
                <w:szCs w:val="16"/>
              </w:rPr>
            </w:pPr>
            <w:r w:rsidRPr="00F156BF">
              <w:rPr>
                <w:sz w:val="16"/>
                <w:szCs w:val="16"/>
              </w:rPr>
              <w:t>3.8</w:t>
            </w:r>
          </w:p>
        </w:tc>
        <w:tc>
          <w:tcPr>
            <w:tcW w:w="0" w:type="auto"/>
            <w:noWrap/>
            <w:vAlign w:val="center"/>
            <w:hideMark/>
          </w:tcPr>
          <w:p w:rsidR="008039F1" w:rsidRPr="00F156BF" w:rsidRDefault="008039F1" w:rsidP="00B11BE1">
            <w:pPr>
              <w:jc w:val="right"/>
              <w:rPr>
                <w:sz w:val="16"/>
                <w:szCs w:val="16"/>
              </w:rPr>
            </w:pPr>
            <w:r w:rsidRPr="00F156BF">
              <w:rPr>
                <w:sz w:val="16"/>
                <w:szCs w:val="16"/>
              </w:rPr>
              <w:t>5.7</w:t>
            </w:r>
          </w:p>
        </w:tc>
        <w:tc>
          <w:tcPr>
            <w:tcW w:w="0" w:type="auto"/>
            <w:noWrap/>
            <w:vAlign w:val="center"/>
            <w:hideMark/>
          </w:tcPr>
          <w:p w:rsidR="008039F1" w:rsidRPr="00F156BF" w:rsidRDefault="008039F1" w:rsidP="00B11BE1">
            <w:pPr>
              <w:jc w:val="right"/>
              <w:rPr>
                <w:sz w:val="16"/>
                <w:szCs w:val="16"/>
              </w:rPr>
            </w:pPr>
            <w:r w:rsidRPr="00F156BF">
              <w:rPr>
                <w:sz w:val="16"/>
                <w:szCs w:val="16"/>
              </w:rPr>
              <w:t>3.2</w:t>
            </w:r>
          </w:p>
        </w:tc>
        <w:tc>
          <w:tcPr>
            <w:tcW w:w="0" w:type="auto"/>
            <w:noWrap/>
            <w:vAlign w:val="center"/>
            <w:hideMark/>
          </w:tcPr>
          <w:p w:rsidR="008039F1" w:rsidRPr="00F156BF" w:rsidRDefault="008039F1" w:rsidP="00B11BE1">
            <w:pPr>
              <w:jc w:val="right"/>
              <w:rPr>
                <w:sz w:val="16"/>
                <w:szCs w:val="16"/>
              </w:rPr>
            </w:pPr>
            <w:r w:rsidRPr="00F156BF">
              <w:rPr>
                <w:sz w:val="16"/>
                <w:szCs w:val="16"/>
              </w:rPr>
              <w:t>7.6</w:t>
            </w:r>
          </w:p>
        </w:tc>
        <w:tc>
          <w:tcPr>
            <w:tcW w:w="0" w:type="auto"/>
            <w:noWrap/>
            <w:vAlign w:val="center"/>
            <w:hideMark/>
          </w:tcPr>
          <w:p w:rsidR="008039F1" w:rsidRPr="00F156BF" w:rsidRDefault="008039F1" w:rsidP="00B11BE1">
            <w:pPr>
              <w:jc w:val="right"/>
              <w:rPr>
                <w:sz w:val="16"/>
                <w:szCs w:val="16"/>
              </w:rPr>
            </w:pPr>
            <w:r w:rsidRPr="00F156BF">
              <w:rPr>
                <w:sz w:val="16"/>
                <w:szCs w:val="16"/>
              </w:rPr>
              <w:t>19.6</w:t>
            </w:r>
          </w:p>
        </w:tc>
        <w:tc>
          <w:tcPr>
            <w:tcW w:w="0" w:type="auto"/>
            <w:noWrap/>
            <w:vAlign w:val="center"/>
            <w:hideMark/>
          </w:tcPr>
          <w:p w:rsidR="008039F1" w:rsidRPr="00F156BF" w:rsidRDefault="008039F1" w:rsidP="00B11BE1">
            <w:pPr>
              <w:jc w:val="right"/>
              <w:rPr>
                <w:sz w:val="16"/>
                <w:szCs w:val="16"/>
              </w:rPr>
            </w:pPr>
            <w:r w:rsidRPr="00F156BF">
              <w:rPr>
                <w:sz w:val="16"/>
                <w:szCs w:val="16"/>
              </w:rPr>
              <w:t>15.7</w:t>
            </w:r>
          </w:p>
        </w:tc>
        <w:tc>
          <w:tcPr>
            <w:tcW w:w="0" w:type="auto"/>
          </w:tcPr>
          <w:p w:rsidR="008039F1" w:rsidRPr="00F156BF" w:rsidRDefault="008039F1" w:rsidP="00B11BE1">
            <w:pPr>
              <w:jc w:val="right"/>
              <w:rPr>
                <w:sz w:val="16"/>
                <w:szCs w:val="16"/>
              </w:rPr>
            </w:pPr>
            <w:r w:rsidRPr="00F156BF">
              <w:rPr>
                <w:sz w:val="16"/>
                <w:szCs w:val="16"/>
              </w:rPr>
              <w:t>44.0</w:t>
            </w:r>
          </w:p>
        </w:tc>
        <w:tc>
          <w:tcPr>
            <w:tcW w:w="0" w:type="auto"/>
          </w:tcPr>
          <w:p w:rsidR="008039F1" w:rsidRPr="00F156BF" w:rsidRDefault="008039F1" w:rsidP="00B11BE1">
            <w:pPr>
              <w:jc w:val="right"/>
              <w:rPr>
                <w:sz w:val="16"/>
                <w:szCs w:val="16"/>
              </w:rPr>
            </w:pPr>
            <w:r w:rsidRPr="00F156BF">
              <w:rPr>
                <w:sz w:val="16"/>
                <w:szCs w:val="16"/>
              </w:rPr>
              <w:t>53.5</w:t>
            </w:r>
          </w:p>
        </w:tc>
        <w:tc>
          <w:tcPr>
            <w:tcW w:w="0" w:type="auto"/>
            <w:vAlign w:val="center"/>
          </w:tcPr>
          <w:p w:rsidR="008039F1" w:rsidRPr="00F156BF" w:rsidRDefault="008039F1" w:rsidP="00B11BE1">
            <w:pPr>
              <w:jc w:val="right"/>
              <w:rPr>
                <w:sz w:val="16"/>
                <w:szCs w:val="16"/>
              </w:rPr>
            </w:pPr>
            <w:r w:rsidRPr="00F156BF">
              <w:rPr>
                <w:sz w:val="16"/>
                <w:szCs w:val="16"/>
              </w:rPr>
              <w:t>51.9</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16.7</w:t>
            </w:r>
          </w:p>
        </w:tc>
        <w:tc>
          <w:tcPr>
            <w:tcW w:w="0" w:type="auto"/>
            <w:vAlign w:val="center"/>
          </w:tcPr>
          <w:p w:rsidR="008039F1" w:rsidRPr="00F156BF" w:rsidRDefault="008039F1" w:rsidP="00B11BE1">
            <w:pPr>
              <w:jc w:val="right"/>
              <w:rPr>
                <w:sz w:val="16"/>
                <w:szCs w:val="16"/>
              </w:rPr>
            </w:pPr>
            <w:r w:rsidRPr="00F156BF">
              <w:rPr>
                <w:sz w:val="16"/>
                <w:szCs w:val="16"/>
              </w:rPr>
              <w:t>12.7</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Trade/voc. qual.</w:t>
            </w:r>
          </w:p>
        </w:tc>
        <w:tc>
          <w:tcPr>
            <w:tcW w:w="594" w:type="dxa"/>
            <w:noWrap/>
            <w:vAlign w:val="center"/>
            <w:hideMark/>
          </w:tcPr>
          <w:p w:rsidR="008039F1" w:rsidRPr="00F156BF" w:rsidRDefault="008039F1" w:rsidP="00B11BE1">
            <w:pPr>
              <w:jc w:val="right"/>
              <w:rPr>
                <w:sz w:val="16"/>
                <w:szCs w:val="16"/>
              </w:rPr>
            </w:pPr>
            <w:r w:rsidRPr="00F156BF">
              <w:rPr>
                <w:sz w:val="16"/>
                <w:szCs w:val="16"/>
              </w:rPr>
              <w:t>39.3</w:t>
            </w:r>
          </w:p>
        </w:tc>
        <w:tc>
          <w:tcPr>
            <w:tcW w:w="0" w:type="auto"/>
            <w:noWrap/>
            <w:vAlign w:val="center"/>
            <w:hideMark/>
          </w:tcPr>
          <w:p w:rsidR="008039F1" w:rsidRPr="00F156BF" w:rsidRDefault="008039F1" w:rsidP="00B11BE1">
            <w:pPr>
              <w:jc w:val="right"/>
              <w:rPr>
                <w:sz w:val="16"/>
                <w:szCs w:val="16"/>
              </w:rPr>
            </w:pPr>
            <w:r w:rsidRPr="00F156BF">
              <w:rPr>
                <w:sz w:val="16"/>
                <w:szCs w:val="16"/>
              </w:rPr>
              <w:t>1.5</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7.0</w:t>
            </w:r>
          </w:p>
        </w:tc>
        <w:tc>
          <w:tcPr>
            <w:tcW w:w="0" w:type="auto"/>
            <w:noWrap/>
            <w:vAlign w:val="center"/>
            <w:hideMark/>
          </w:tcPr>
          <w:p w:rsidR="008039F1" w:rsidRPr="00F156BF" w:rsidRDefault="008039F1" w:rsidP="00B11BE1">
            <w:pPr>
              <w:jc w:val="right"/>
              <w:rPr>
                <w:sz w:val="16"/>
                <w:szCs w:val="16"/>
              </w:rPr>
            </w:pPr>
            <w:r w:rsidRPr="00F156BF">
              <w:rPr>
                <w:sz w:val="16"/>
                <w:szCs w:val="16"/>
              </w:rPr>
              <w:t>4.3</w:t>
            </w:r>
          </w:p>
        </w:tc>
        <w:tc>
          <w:tcPr>
            <w:tcW w:w="0" w:type="auto"/>
            <w:noWrap/>
            <w:vAlign w:val="center"/>
            <w:hideMark/>
          </w:tcPr>
          <w:p w:rsidR="008039F1" w:rsidRPr="00F156BF" w:rsidRDefault="008039F1" w:rsidP="00B11BE1">
            <w:pPr>
              <w:jc w:val="right"/>
              <w:rPr>
                <w:sz w:val="16"/>
                <w:szCs w:val="16"/>
              </w:rPr>
            </w:pPr>
            <w:r w:rsidRPr="00F156BF">
              <w:rPr>
                <w:sz w:val="16"/>
                <w:szCs w:val="16"/>
              </w:rPr>
              <w:t>6.1</w:t>
            </w:r>
          </w:p>
        </w:tc>
        <w:tc>
          <w:tcPr>
            <w:tcW w:w="0" w:type="auto"/>
            <w:noWrap/>
            <w:vAlign w:val="center"/>
            <w:hideMark/>
          </w:tcPr>
          <w:p w:rsidR="008039F1" w:rsidRPr="00F156BF" w:rsidRDefault="008039F1" w:rsidP="00B11BE1">
            <w:pPr>
              <w:jc w:val="right"/>
              <w:rPr>
                <w:sz w:val="16"/>
                <w:szCs w:val="16"/>
              </w:rPr>
            </w:pPr>
            <w:r w:rsidRPr="00F156BF">
              <w:rPr>
                <w:sz w:val="16"/>
                <w:szCs w:val="16"/>
              </w:rPr>
              <w:t>19.4</w:t>
            </w:r>
          </w:p>
        </w:tc>
        <w:tc>
          <w:tcPr>
            <w:tcW w:w="0" w:type="auto"/>
            <w:noWrap/>
            <w:vAlign w:val="center"/>
            <w:hideMark/>
          </w:tcPr>
          <w:p w:rsidR="008039F1" w:rsidRPr="00F156BF" w:rsidRDefault="008039F1" w:rsidP="00B11BE1">
            <w:pPr>
              <w:jc w:val="right"/>
              <w:rPr>
                <w:sz w:val="16"/>
                <w:szCs w:val="16"/>
              </w:rPr>
            </w:pPr>
            <w:r w:rsidRPr="00F156BF">
              <w:rPr>
                <w:sz w:val="16"/>
                <w:szCs w:val="16"/>
              </w:rPr>
              <w:t>18.1</w:t>
            </w:r>
          </w:p>
        </w:tc>
        <w:tc>
          <w:tcPr>
            <w:tcW w:w="0" w:type="auto"/>
          </w:tcPr>
          <w:p w:rsidR="008039F1" w:rsidRPr="00F156BF" w:rsidRDefault="008039F1" w:rsidP="00B11BE1">
            <w:pPr>
              <w:jc w:val="right"/>
              <w:rPr>
                <w:sz w:val="16"/>
                <w:szCs w:val="16"/>
              </w:rPr>
            </w:pPr>
            <w:r w:rsidRPr="00F156BF">
              <w:rPr>
                <w:sz w:val="16"/>
                <w:szCs w:val="16"/>
              </w:rPr>
              <w:t>45.7</w:t>
            </w:r>
          </w:p>
        </w:tc>
        <w:tc>
          <w:tcPr>
            <w:tcW w:w="0" w:type="auto"/>
          </w:tcPr>
          <w:p w:rsidR="008039F1" w:rsidRPr="00F156BF" w:rsidRDefault="008039F1" w:rsidP="00B11BE1">
            <w:pPr>
              <w:jc w:val="right"/>
              <w:rPr>
                <w:sz w:val="16"/>
                <w:szCs w:val="16"/>
              </w:rPr>
            </w:pPr>
            <w:r w:rsidRPr="00F156BF">
              <w:rPr>
                <w:sz w:val="16"/>
                <w:szCs w:val="16"/>
              </w:rPr>
              <w:t>55.6</w:t>
            </w:r>
          </w:p>
        </w:tc>
        <w:tc>
          <w:tcPr>
            <w:tcW w:w="0" w:type="auto"/>
            <w:vAlign w:val="center"/>
          </w:tcPr>
          <w:p w:rsidR="008039F1" w:rsidRPr="00F156BF" w:rsidRDefault="008039F1" w:rsidP="00B11BE1">
            <w:pPr>
              <w:jc w:val="right"/>
              <w:rPr>
                <w:sz w:val="16"/>
                <w:szCs w:val="16"/>
              </w:rPr>
            </w:pPr>
            <w:r w:rsidRPr="00F156BF">
              <w:rPr>
                <w:sz w:val="16"/>
                <w:szCs w:val="16"/>
              </w:rPr>
              <w:t>55.3</w:t>
            </w:r>
          </w:p>
        </w:tc>
        <w:tc>
          <w:tcPr>
            <w:tcW w:w="0" w:type="auto"/>
            <w:vAlign w:val="center"/>
          </w:tcPr>
          <w:p w:rsidR="008039F1" w:rsidRPr="00F156BF" w:rsidRDefault="008039F1" w:rsidP="00B11BE1">
            <w:pPr>
              <w:jc w:val="right"/>
              <w:rPr>
                <w:sz w:val="16"/>
                <w:szCs w:val="16"/>
              </w:rPr>
            </w:pPr>
            <w:r w:rsidRPr="00F156BF">
              <w:rPr>
                <w:sz w:val="16"/>
                <w:szCs w:val="16"/>
              </w:rPr>
              <w:t>0.3</w:t>
            </w:r>
          </w:p>
        </w:tc>
        <w:tc>
          <w:tcPr>
            <w:tcW w:w="0" w:type="auto"/>
            <w:vAlign w:val="center"/>
          </w:tcPr>
          <w:p w:rsidR="008039F1" w:rsidRPr="00F156BF" w:rsidRDefault="008039F1" w:rsidP="00B11BE1">
            <w:pPr>
              <w:jc w:val="right"/>
              <w:rPr>
                <w:sz w:val="16"/>
                <w:szCs w:val="16"/>
              </w:rPr>
            </w:pPr>
            <w:r w:rsidRPr="00F156BF">
              <w:rPr>
                <w:sz w:val="16"/>
                <w:szCs w:val="16"/>
              </w:rPr>
              <w:t>18.1</w:t>
            </w:r>
          </w:p>
        </w:tc>
        <w:tc>
          <w:tcPr>
            <w:tcW w:w="0" w:type="auto"/>
            <w:vAlign w:val="center"/>
          </w:tcPr>
          <w:p w:rsidR="008039F1" w:rsidRPr="00F156BF" w:rsidRDefault="008039F1" w:rsidP="00B11BE1">
            <w:pPr>
              <w:jc w:val="right"/>
              <w:rPr>
                <w:sz w:val="16"/>
                <w:szCs w:val="16"/>
              </w:rPr>
            </w:pPr>
            <w:r w:rsidRPr="00F156BF">
              <w:rPr>
                <w:sz w:val="16"/>
                <w:szCs w:val="16"/>
              </w:rPr>
              <w:t>10.1</w:t>
            </w:r>
          </w:p>
        </w:tc>
        <w:tc>
          <w:tcPr>
            <w:tcW w:w="0" w:type="auto"/>
            <w:vAlign w:val="center"/>
          </w:tcPr>
          <w:p w:rsidR="008039F1" w:rsidRPr="00F156BF" w:rsidRDefault="008039F1" w:rsidP="00B11BE1">
            <w:pPr>
              <w:jc w:val="right"/>
              <w:rPr>
                <w:sz w:val="16"/>
                <w:szCs w:val="16"/>
              </w:rPr>
            </w:pPr>
            <w:r w:rsidRPr="00F156BF">
              <w:rPr>
                <w:sz w:val="16"/>
                <w:szCs w:val="16"/>
              </w:rPr>
              <w:t>0.3</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Degree/higher</w:t>
            </w:r>
          </w:p>
        </w:tc>
        <w:tc>
          <w:tcPr>
            <w:tcW w:w="594" w:type="dxa"/>
            <w:noWrap/>
            <w:vAlign w:val="center"/>
            <w:hideMark/>
          </w:tcPr>
          <w:p w:rsidR="008039F1" w:rsidRPr="00F156BF" w:rsidRDefault="008039F1" w:rsidP="00B11BE1">
            <w:pPr>
              <w:jc w:val="right"/>
              <w:rPr>
                <w:sz w:val="16"/>
                <w:szCs w:val="16"/>
              </w:rPr>
            </w:pPr>
            <w:r w:rsidRPr="00F156BF">
              <w:rPr>
                <w:sz w:val="16"/>
                <w:szCs w:val="16"/>
              </w:rPr>
              <w:t>41.7</w:t>
            </w:r>
          </w:p>
        </w:tc>
        <w:tc>
          <w:tcPr>
            <w:tcW w:w="0" w:type="auto"/>
            <w:noWrap/>
            <w:vAlign w:val="center"/>
            <w:hideMark/>
          </w:tcPr>
          <w:p w:rsidR="008039F1" w:rsidRPr="00F156BF" w:rsidRDefault="008039F1" w:rsidP="00B11BE1">
            <w:pPr>
              <w:jc w:val="right"/>
              <w:rPr>
                <w:sz w:val="16"/>
                <w:szCs w:val="16"/>
              </w:rPr>
            </w:pPr>
            <w:r w:rsidRPr="00F156BF">
              <w:rPr>
                <w:sz w:val="16"/>
                <w:szCs w:val="16"/>
              </w:rPr>
              <w:t>1.0</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7.2</w:t>
            </w:r>
          </w:p>
        </w:tc>
        <w:tc>
          <w:tcPr>
            <w:tcW w:w="0" w:type="auto"/>
            <w:noWrap/>
            <w:vAlign w:val="center"/>
            <w:hideMark/>
          </w:tcPr>
          <w:p w:rsidR="008039F1" w:rsidRPr="00F156BF" w:rsidRDefault="008039F1" w:rsidP="00B11BE1">
            <w:pPr>
              <w:jc w:val="right"/>
              <w:rPr>
                <w:sz w:val="16"/>
                <w:szCs w:val="16"/>
              </w:rPr>
            </w:pPr>
            <w:r w:rsidRPr="00F156BF">
              <w:rPr>
                <w:sz w:val="16"/>
                <w:szCs w:val="16"/>
              </w:rPr>
              <w:t>4.8</w:t>
            </w:r>
          </w:p>
        </w:tc>
        <w:tc>
          <w:tcPr>
            <w:tcW w:w="0" w:type="auto"/>
            <w:noWrap/>
            <w:vAlign w:val="center"/>
            <w:hideMark/>
          </w:tcPr>
          <w:p w:rsidR="008039F1" w:rsidRPr="00F156BF" w:rsidRDefault="008039F1" w:rsidP="00B11BE1">
            <w:pPr>
              <w:jc w:val="right"/>
              <w:rPr>
                <w:sz w:val="16"/>
                <w:szCs w:val="16"/>
              </w:rPr>
            </w:pPr>
            <w:r w:rsidRPr="00F156BF">
              <w:rPr>
                <w:sz w:val="16"/>
                <w:szCs w:val="16"/>
              </w:rPr>
              <w:t>5.6</w:t>
            </w:r>
          </w:p>
        </w:tc>
        <w:tc>
          <w:tcPr>
            <w:tcW w:w="0" w:type="auto"/>
            <w:noWrap/>
            <w:vAlign w:val="center"/>
            <w:hideMark/>
          </w:tcPr>
          <w:p w:rsidR="008039F1" w:rsidRPr="00F156BF" w:rsidRDefault="008039F1" w:rsidP="00B11BE1">
            <w:pPr>
              <w:jc w:val="right"/>
              <w:rPr>
                <w:sz w:val="16"/>
                <w:szCs w:val="16"/>
              </w:rPr>
            </w:pPr>
            <w:r w:rsidRPr="00F156BF">
              <w:rPr>
                <w:sz w:val="16"/>
                <w:szCs w:val="16"/>
              </w:rPr>
              <w:t>20.4</w:t>
            </w:r>
          </w:p>
        </w:tc>
        <w:tc>
          <w:tcPr>
            <w:tcW w:w="0" w:type="auto"/>
            <w:noWrap/>
            <w:vAlign w:val="center"/>
            <w:hideMark/>
          </w:tcPr>
          <w:p w:rsidR="008039F1" w:rsidRPr="00F156BF" w:rsidRDefault="008039F1" w:rsidP="00B11BE1">
            <w:pPr>
              <w:jc w:val="right"/>
              <w:rPr>
                <w:sz w:val="16"/>
                <w:szCs w:val="16"/>
              </w:rPr>
            </w:pPr>
            <w:r w:rsidRPr="00F156BF">
              <w:rPr>
                <w:sz w:val="16"/>
                <w:szCs w:val="16"/>
              </w:rPr>
              <w:t>18.0</w:t>
            </w:r>
          </w:p>
        </w:tc>
        <w:tc>
          <w:tcPr>
            <w:tcW w:w="0" w:type="auto"/>
          </w:tcPr>
          <w:p w:rsidR="008039F1" w:rsidRPr="00F156BF" w:rsidRDefault="008039F1" w:rsidP="00B11BE1">
            <w:pPr>
              <w:jc w:val="right"/>
              <w:rPr>
                <w:sz w:val="16"/>
                <w:szCs w:val="16"/>
              </w:rPr>
            </w:pPr>
            <w:r w:rsidRPr="00F156BF">
              <w:rPr>
                <w:sz w:val="16"/>
                <w:szCs w:val="16"/>
              </w:rPr>
              <w:t>49.7</w:t>
            </w:r>
          </w:p>
        </w:tc>
        <w:tc>
          <w:tcPr>
            <w:tcW w:w="0" w:type="auto"/>
          </w:tcPr>
          <w:p w:rsidR="008039F1" w:rsidRPr="00F156BF" w:rsidRDefault="008039F1" w:rsidP="00B11BE1">
            <w:pPr>
              <w:jc w:val="right"/>
              <w:rPr>
                <w:sz w:val="16"/>
                <w:szCs w:val="16"/>
              </w:rPr>
            </w:pPr>
            <w:r w:rsidRPr="00F156BF">
              <w:rPr>
                <w:sz w:val="16"/>
                <w:szCs w:val="16"/>
              </w:rPr>
              <w:t>61.3</w:t>
            </w:r>
          </w:p>
        </w:tc>
        <w:tc>
          <w:tcPr>
            <w:tcW w:w="0" w:type="auto"/>
            <w:vAlign w:val="center"/>
          </w:tcPr>
          <w:p w:rsidR="008039F1" w:rsidRPr="00F156BF" w:rsidRDefault="008039F1" w:rsidP="00B11BE1">
            <w:pPr>
              <w:jc w:val="right"/>
              <w:rPr>
                <w:sz w:val="16"/>
                <w:szCs w:val="16"/>
              </w:rPr>
            </w:pPr>
            <w:r w:rsidRPr="00F156BF">
              <w:rPr>
                <w:sz w:val="16"/>
                <w:szCs w:val="16"/>
              </w:rPr>
              <w:t>57.0</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13.8</w:t>
            </w:r>
          </w:p>
        </w:tc>
        <w:tc>
          <w:tcPr>
            <w:tcW w:w="0" w:type="auto"/>
            <w:vAlign w:val="center"/>
          </w:tcPr>
          <w:p w:rsidR="008039F1" w:rsidRPr="00F156BF" w:rsidRDefault="008039F1" w:rsidP="00B11BE1">
            <w:pPr>
              <w:jc w:val="right"/>
              <w:rPr>
                <w:sz w:val="16"/>
                <w:szCs w:val="16"/>
              </w:rPr>
            </w:pPr>
            <w:r w:rsidRPr="00F156BF">
              <w:rPr>
                <w:sz w:val="16"/>
                <w:szCs w:val="16"/>
              </w:rPr>
              <w:t>10.9</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Labour force status</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Employed</w:t>
            </w:r>
          </w:p>
        </w:tc>
        <w:tc>
          <w:tcPr>
            <w:tcW w:w="594" w:type="dxa"/>
            <w:noWrap/>
            <w:vAlign w:val="center"/>
            <w:hideMark/>
          </w:tcPr>
          <w:p w:rsidR="008039F1" w:rsidRPr="00F156BF" w:rsidRDefault="008039F1" w:rsidP="00B11BE1">
            <w:pPr>
              <w:jc w:val="right"/>
              <w:rPr>
                <w:sz w:val="16"/>
                <w:szCs w:val="16"/>
              </w:rPr>
            </w:pPr>
            <w:r w:rsidRPr="00F156BF">
              <w:rPr>
                <w:sz w:val="16"/>
                <w:szCs w:val="16"/>
              </w:rPr>
              <w:t>39.0</w:t>
            </w:r>
          </w:p>
        </w:tc>
        <w:tc>
          <w:tcPr>
            <w:tcW w:w="0" w:type="auto"/>
            <w:noWrap/>
            <w:vAlign w:val="center"/>
            <w:hideMark/>
          </w:tcPr>
          <w:p w:rsidR="008039F1" w:rsidRPr="00F156BF" w:rsidRDefault="008039F1" w:rsidP="00B11BE1">
            <w:pPr>
              <w:jc w:val="right"/>
              <w:rPr>
                <w:sz w:val="16"/>
                <w:szCs w:val="16"/>
              </w:rPr>
            </w:pPr>
            <w:r w:rsidRPr="00F156BF">
              <w:rPr>
                <w:sz w:val="16"/>
                <w:szCs w:val="16"/>
              </w:rPr>
              <w:t>1.3</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4.0</w:t>
            </w:r>
          </w:p>
        </w:tc>
        <w:tc>
          <w:tcPr>
            <w:tcW w:w="0" w:type="auto"/>
            <w:noWrap/>
            <w:vAlign w:val="center"/>
            <w:hideMark/>
          </w:tcPr>
          <w:p w:rsidR="008039F1" w:rsidRPr="00F156BF" w:rsidRDefault="008039F1" w:rsidP="00B11BE1">
            <w:pPr>
              <w:jc w:val="right"/>
              <w:rPr>
                <w:sz w:val="16"/>
                <w:szCs w:val="16"/>
              </w:rPr>
            </w:pPr>
            <w:r w:rsidRPr="00F156BF">
              <w:rPr>
                <w:sz w:val="16"/>
                <w:szCs w:val="16"/>
              </w:rPr>
              <w:t>6.3</w:t>
            </w:r>
          </w:p>
        </w:tc>
        <w:tc>
          <w:tcPr>
            <w:tcW w:w="0" w:type="auto"/>
            <w:noWrap/>
            <w:vAlign w:val="center"/>
            <w:hideMark/>
          </w:tcPr>
          <w:p w:rsidR="008039F1" w:rsidRPr="00F156BF" w:rsidRDefault="008039F1" w:rsidP="00B11BE1">
            <w:pPr>
              <w:jc w:val="right"/>
              <w:rPr>
                <w:sz w:val="16"/>
                <w:szCs w:val="16"/>
              </w:rPr>
            </w:pPr>
            <w:r w:rsidRPr="00F156BF">
              <w:rPr>
                <w:sz w:val="16"/>
                <w:szCs w:val="16"/>
              </w:rPr>
              <w:t>19.2</w:t>
            </w:r>
          </w:p>
        </w:tc>
        <w:tc>
          <w:tcPr>
            <w:tcW w:w="0" w:type="auto"/>
            <w:noWrap/>
            <w:vAlign w:val="center"/>
            <w:hideMark/>
          </w:tcPr>
          <w:p w:rsidR="008039F1" w:rsidRPr="00F156BF" w:rsidRDefault="008039F1" w:rsidP="00B11BE1">
            <w:pPr>
              <w:jc w:val="right"/>
              <w:rPr>
                <w:sz w:val="16"/>
                <w:szCs w:val="16"/>
              </w:rPr>
            </w:pPr>
            <w:r w:rsidRPr="00F156BF">
              <w:rPr>
                <w:sz w:val="16"/>
                <w:szCs w:val="16"/>
              </w:rPr>
              <w:t>16.2</w:t>
            </w:r>
          </w:p>
        </w:tc>
        <w:tc>
          <w:tcPr>
            <w:tcW w:w="0" w:type="auto"/>
          </w:tcPr>
          <w:p w:rsidR="008039F1" w:rsidRPr="00F156BF" w:rsidRDefault="008039F1" w:rsidP="00B11BE1">
            <w:pPr>
              <w:jc w:val="right"/>
              <w:rPr>
                <w:sz w:val="16"/>
                <w:szCs w:val="16"/>
              </w:rPr>
            </w:pPr>
            <w:r w:rsidRPr="00F156BF">
              <w:rPr>
                <w:sz w:val="16"/>
                <w:szCs w:val="16"/>
              </w:rPr>
              <w:t>45.6</w:t>
            </w:r>
          </w:p>
        </w:tc>
        <w:tc>
          <w:tcPr>
            <w:tcW w:w="0" w:type="auto"/>
          </w:tcPr>
          <w:p w:rsidR="008039F1" w:rsidRPr="00F156BF" w:rsidRDefault="008039F1" w:rsidP="00B11BE1">
            <w:pPr>
              <w:jc w:val="right"/>
              <w:rPr>
                <w:sz w:val="16"/>
                <w:szCs w:val="16"/>
              </w:rPr>
            </w:pPr>
            <w:r w:rsidRPr="00F156BF">
              <w:rPr>
                <w:sz w:val="16"/>
                <w:szCs w:val="16"/>
              </w:rPr>
              <w:t>57.0</w:t>
            </w:r>
          </w:p>
        </w:tc>
        <w:tc>
          <w:tcPr>
            <w:tcW w:w="0" w:type="auto"/>
            <w:vAlign w:val="center"/>
          </w:tcPr>
          <w:p w:rsidR="008039F1" w:rsidRPr="00F156BF" w:rsidRDefault="008039F1" w:rsidP="00B11BE1">
            <w:pPr>
              <w:jc w:val="right"/>
              <w:rPr>
                <w:sz w:val="16"/>
                <w:szCs w:val="16"/>
              </w:rPr>
            </w:pPr>
            <w:r w:rsidRPr="00F156BF">
              <w:rPr>
                <w:sz w:val="16"/>
                <w:szCs w:val="16"/>
              </w:rPr>
              <w:t>54.7</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16.9</w:t>
            </w:r>
          </w:p>
        </w:tc>
        <w:tc>
          <w:tcPr>
            <w:tcW w:w="0" w:type="auto"/>
            <w:vAlign w:val="center"/>
          </w:tcPr>
          <w:p w:rsidR="008039F1" w:rsidRPr="00F156BF" w:rsidRDefault="008039F1" w:rsidP="00B11BE1">
            <w:pPr>
              <w:jc w:val="right"/>
              <w:rPr>
                <w:sz w:val="16"/>
                <w:szCs w:val="16"/>
              </w:rPr>
            </w:pPr>
            <w:r w:rsidRPr="00F156BF">
              <w:rPr>
                <w:sz w:val="16"/>
                <w:szCs w:val="16"/>
              </w:rPr>
              <w:t>10.6</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Unemployed</w:t>
            </w:r>
          </w:p>
        </w:tc>
        <w:tc>
          <w:tcPr>
            <w:tcW w:w="594" w:type="dxa"/>
            <w:noWrap/>
            <w:vAlign w:val="center"/>
            <w:hideMark/>
          </w:tcPr>
          <w:p w:rsidR="008039F1" w:rsidRPr="00F156BF" w:rsidRDefault="008039F1" w:rsidP="00B11BE1">
            <w:pPr>
              <w:jc w:val="right"/>
              <w:rPr>
                <w:sz w:val="16"/>
                <w:szCs w:val="16"/>
              </w:rPr>
            </w:pPr>
            <w:r w:rsidRPr="00F156BF">
              <w:rPr>
                <w:sz w:val="16"/>
                <w:szCs w:val="16"/>
              </w:rPr>
              <w:t>32.3</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5.7</w:t>
            </w:r>
          </w:p>
        </w:tc>
        <w:tc>
          <w:tcPr>
            <w:tcW w:w="0" w:type="auto"/>
            <w:noWrap/>
            <w:vAlign w:val="center"/>
            <w:hideMark/>
          </w:tcPr>
          <w:p w:rsidR="008039F1" w:rsidRPr="00F156BF" w:rsidRDefault="008039F1" w:rsidP="00B11BE1">
            <w:pPr>
              <w:jc w:val="right"/>
              <w:rPr>
                <w:sz w:val="16"/>
                <w:szCs w:val="16"/>
              </w:rPr>
            </w:pPr>
            <w:r w:rsidRPr="00F156BF">
              <w:rPr>
                <w:sz w:val="16"/>
                <w:szCs w:val="16"/>
              </w:rPr>
              <w:t>8.3</w:t>
            </w:r>
          </w:p>
        </w:tc>
        <w:tc>
          <w:tcPr>
            <w:tcW w:w="0" w:type="auto"/>
            <w:noWrap/>
            <w:vAlign w:val="center"/>
            <w:hideMark/>
          </w:tcPr>
          <w:p w:rsidR="008039F1" w:rsidRPr="00F156BF" w:rsidRDefault="008039F1" w:rsidP="00B11BE1">
            <w:pPr>
              <w:jc w:val="right"/>
              <w:rPr>
                <w:sz w:val="16"/>
                <w:szCs w:val="16"/>
              </w:rPr>
            </w:pPr>
            <w:r w:rsidRPr="00F156BF">
              <w:rPr>
                <w:sz w:val="16"/>
                <w:szCs w:val="16"/>
              </w:rPr>
              <w:t>6.4</w:t>
            </w:r>
          </w:p>
        </w:tc>
        <w:tc>
          <w:tcPr>
            <w:tcW w:w="0" w:type="auto"/>
            <w:noWrap/>
            <w:vAlign w:val="center"/>
            <w:hideMark/>
          </w:tcPr>
          <w:p w:rsidR="008039F1" w:rsidRPr="00F156BF" w:rsidRDefault="008039F1" w:rsidP="00B11BE1">
            <w:pPr>
              <w:jc w:val="right"/>
              <w:rPr>
                <w:sz w:val="16"/>
                <w:szCs w:val="16"/>
              </w:rPr>
            </w:pPr>
            <w:r w:rsidRPr="00F156BF">
              <w:rPr>
                <w:sz w:val="16"/>
                <w:szCs w:val="16"/>
              </w:rPr>
              <w:t>8.9</w:t>
            </w:r>
          </w:p>
        </w:tc>
        <w:tc>
          <w:tcPr>
            <w:tcW w:w="0" w:type="auto"/>
            <w:noWrap/>
            <w:vAlign w:val="center"/>
            <w:hideMark/>
          </w:tcPr>
          <w:p w:rsidR="008039F1" w:rsidRPr="00F156BF" w:rsidRDefault="008039F1" w:rsidP="00B11BE1">
            <w:pPr>
              <w:jc w:val="right"/>
              <w:rPr>
                <w:sz w:val="16"/>
                <w:szCs w:val="16"/>
              </w:rPr>
            </w:pPr>
            <w:r w:rsidRPr="00F156BF">
              <w:rPr>
                <w:sz w:val="16"/>
                <w:szCs w:val="16"/>
              </w:rPr>
              <w:t>26.5</w:t>
            </w:r>
          </w:p>
        </w:tc>
        <w:tc>
          <w:tcPr>
            <w:tcW w:w="0" w:type="auto"/>
            <w:noWrap/>
            <w:vAlign w:val="center"/>
            <w:hideMark/>
          </w:tcPr>
          <w:p w:rsidR="008039F1" w:rsidRPr="00F156BF" w:rsidRDefault="008039F1" w:rsidP="00B11BE1">
            <w:pPr>
              <w:jc w:val="right"/>
              <w:rPr>
                <w:sz w:val="16"/>
                <w:szCs w:val="16"/>
              </w:rPr>
            </w:pPr>
            <w:r w:rsidRPr="00F156BF">
              <w:rPr>
                <w:sz w:val="16"/>
                <w:szCs w:val="16"/>
              </w:rPr>
              <w:t>20.2</w:t>
            </w:r>
          </w:p>
        </w:tc>
        <w:tc>
          <w:tcPr>
            <w:tcW w:w="0" w:type="auto"/>
          </w:tcPr>
          <w:p w:rsidR="008039F1" w:rsidRPr="00F156BF" w:rsidRDefault="008039F1" w:rsidP="00B11BE1">
            <w:pPr>
              <w:jc w:val="right"/>
              <w:rPr>
                <w:sz w:val="16"/>
                <w:szCs w:val="16"/>
              </w:rPr>
            </w:pPr>
            <w:r w:rsidRPr="00F156BF">
              <w:rPr>
                <w:sz w:val="16"/>
                <w:szCs w:val="16"/>
              </w:rPr>
              <w:t>49.0</w:t>
            </w:r>
          </w:p>
        </w:tc>
        <w:tc>
          <w:tcPr>
            <w:tcW w:w="0" w:type="auto"/>
          </w:tcPr>
          <w:p w:rsidR="008039F1" w:rsidRPr="00F156BF" w:rsidRDefault="008039F1" w:rsidP="00B11BE1">
            <w:pPr>
              <w:jc w:val="right"/>
              <w:rPr>
                <w:sz w:val="16"/>
                <w:szCs w:val="16"/>
              </w:rPr>
            </w:pPr>
            <w:r w:rsidRPr="00F156BF">
              <w:rPr>
                <w:sz w:val="16"/>
                <w:szCs w:val="16"/>
              </w:rPr>
              <w:t>55.9</w:t>
            </w:r>
          </w:p>
        </w:tc>
        <w:tc>
          <w:tcPr>
            <w:tcW w:w="0" w:type="auto"/>
            <w:vAlign w:val="center"/>
          </w:tcPr>
          <w:p w:rsidR="008039F1" w:rsidRPr="00F156BF" w:rsidRDefault="008039F1" w:rsidP="00B11BE1">
            <w:pPr>
              <w:jc w:val="right"/>
              <w:rPr>
                <w:sz w:val="16"/>
                <w:szCs w:val="16"/>
              </w:rPr>
            </w:pPr>
            <w:r w:rsidRPr="00F156BF">
              <w:rPr>
                <w:sz w:val="16"/>
                <w:szCs w:val="16"/>
              </w:rPr>
              <w:t>47.1</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16.6</w:t>
            </w:r>
          </w:p>
        </w:tc>
        <w:tc>
          <w:tcPr>
            <w:tcW w:w="0" w:type="auto"/>
            <w:vAlign w:val="center"/>
          </w:tcPr>
          <w:p w:rsidR="008039F1" w:rsidRPr="00F156BF" w:rsidRDefault="008039F1" w:rsidP="00B11BE1">
            <w:pPr>
              <w:jc w:val="right"/>
              <w:rPr>
                <w:sz w:val="16"/>
                <w:szCs w:val="16"/>
              </w:rPr>
            </w:pPr>
            <w:r w:rsidRPr="00F156BF">
              <w:rPr>
                <w:sz w:val="16"/>
                <w:szCs w:val="16"/>
              </w:rPr>
              <w:t>12.9</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Student/Home/Retired</w:t>
            </w:r>
          </w:p>
        </w:tc>
        <w:tc>
          <w:tcPr>
            <w:tcW w:w="594" w:type="dxa"/>
            <w:noWrap/>
            <w:vAlign w:val="center"/>
            <w:hideMark/>
          </w:tcPr>
          <w:p w:rsidR="008039F1" w:rsidRPr="00F156BF" w:rsidRDefault="008039F1" w:rsidP="00B11BE1">
            <w:pPr>
              <w:jc w:val="right"/>
              <w:rPr>
                <w:sz w:val="16"/>
                <w:szCs w:val="16"/>
              </w:rPr>
            </w:pPr>
            <w:r w:rsidRPr="00F156BF">
              <w:rPr>
                <w:sz w:val="16"/>
                <w:szCs w:val="16"/>
              </w:rPr>
              <w:t>42.3</w:t>
            </w:r>
          </w:p>
        </w:tc>
        <w:tc>
          <w:tcPr>
            <w:tcW w:w="0" w:type="auto"/>
            <w:noWrap/>
            <w:vAlign w:val="center"/>
            <w:hideMark/>
          </w:tcPr>
          <w:p w:rsidR="008039F1" w:rsidRPr="00F156BF" w:rsidRDefault="008039F1" w:rsidP="00B11BE1">
            <w:pPr>
              <w:jc w:val="right"/>
              <w:rPr>
                <w:sz w:val="16"/>
                <w:szCs w:val="16"/>
              </w:rPr>
            </w:pPr>
            <w:r w:rsidRPr="00F156BF">
              <w:rPr>
                <w:sz w:val="16"/>
                <w:szCs w:val="16"/>
              </w:rPr>
              <w:t>1.6</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8.1</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7.4</w:t>
            </w:r>
          </w:p>
        </w:tc>
        <w:tc>
          <w:tcPr>
            <w:tcW w:w="0" w:type="auto"/>
            <w:noWrap/>
            <w:vAlign w:val="center"/>
            <w:hideMark/>
          </w:tcPr>
          <w:p w:rsidR="008039F1" w:rsidRPr="00F156BF" w:rsidRDefault="008039F1" w:rsidP="00B11BE1">
            <w:pPr>
              <w:jc w:val="right"/>
              <w:rPr>
                <w:sz w:val="16"/>
                <w:szCs w:val="16"/>
              </w:rPr>
            </w:pPr>
            <w:r w:rsidRPr="00F156BF">
              <w:rPr>
                <w:sz w:val="16"/>
                <w:szCs w:val="16"/>
              </w:rPr>
              <w:t>21.5</w:t>
            </w:r>
          </w:p>
        </w:tc>
        <w:tc>
          <w:tcPr>
            <w:tcW w:w="0" w:type="auto"/>
            <w:noWrap/>
            <w:vAlign w:val="center"/>
            <w:hideMark/>
          </w:tcPr>
          <w:p w:rsidR="008039F1" w:rsidRPr="00F156BF" w:rsidRDefault="008039F1" w:rsidP="00B11BE1">
            <w:pPr>
              <w:jc w:val="right"/>
              <w:rPr>
                <w:sz w:val="16"/>
                <w:szCs w:val="16"/>
              </w:rPr>
            </w:pPr>
            <w:r w:rsidRPr="00F156BF">
              <w:rPr>
                <w:sz w:val="16"/>
                <w:szCs w:val="16"/>
              </w:rPr>
              <w:t>21.3</w:t>
            </w:r>
          </w:p>
        </w:tc>
        <w:tc>
          <w:tcPr>
            <w:tcW w:w="0" w:type="auto"/>
          </w:tcPr>
          <w:p w:rsidR="008039F1" w:rsidRPr="00F156BF" w:rsidRDefault="008039F1" w:rsidP="00B11BE1">
            <w:pPr>
              <w:jc w:val="right"/>
              <w:rPr>
                <w:sz w:val="16"/>
                <w:szCs w:val="16"/>
              </w:rPr>
            </w:pPr>
            <w:r w:rsidRPr="00F156BF">
              <w:rPr>
                <w:sz w:val="16"/>
                <w:szCs w:val="16"/>
              </w:rPr>
              <w:t>50.8</w:t>
            </w:r>
          </w:p>
        </w:tc>
        <w:tc>
          <w:tcPr>
            <w:tcW w:w="0" w:type="auto"/>
          </w:tcPr>
          <w:p w:rsidR="008039F1" w:rsidRPr="00F156BF" w:rsidRDefault="008039F1" w:rsidP="00B11BE1">
            <w:pPr>
              <w:jc w:val="right"/>
              <w:rPr>
                <w:sz w:val="16"/>
                <w:szCs w:val="16"/>
              </w:rPr>
            </w:pPr>
            <w:r w:rsidRPr="00F156BF">
              <w:rPr>
                <w:sz w:val="16"/>
                <w:szCs w:val="16"/>
              </w:rPr>
              <w:t>56.2</w:t>
            </w:r>
          </w:p>
        </w:tc>
        <w:tc>
          <w:tcPr>
            <w:tcW w:w="0" w:type="auto"/>
            <w:vAlign w:val="center"/>
          </w:tcPr>
          <w:p w:rsidR="008039F1" w:rsidRPr="00F156BF" w:rsidRDefault="008039F1" w:rsidP="00B11BE1">
            <w:pPr>
              <w:jc w:val="right"/>
              <w:rPr>
                <w:sz w:val="16"/>
                <w:szCs w:val="16"/>
              </w:rPr>
            </w:pPr>
            <w:r w:rsidRPr="00F156BF">
              <w:rPr>
                <w:sz w:val="16"/>
                <w:szCs w:val="16"/>
              </w:rPr>
              <w:t>56.5</w:t>
            </w:r>
          </w:p>
        </w:tc>
        <w:tc>
          <w:tcPr>
            <w:tcW w:w="0" w:type="auto"/>
            <w:vAlign w:val="center"/>
          </w:tcPr>
          <w:p w:rsidR="008039F1" w:rsidRPr="00F156BF" w:rsidRDefault="008039F1" w:rsidP="00B11BE1">
            <w:pPr>
              <w:jc w:val="right"/>
              <w:rPr>
                <w:sz w:val="16"/>
                <w:szCs w:val="16"/>
              </w:rPr>
            </w:pPr>
            <w:r w:rsidRPr="00F156BF">
              <w:rPr>
                <w:sz w:val="16"/>
                <w:szCs w:val="16"/>
              </w:rPr>
              <w:t>0.4</w:t>
            </w:r>
          </w:p>
        </w:tc>
        <w:tc>
          <w:tcPr>
            <w:tcW w:w="0" w:type="auto"/>
            <w:vAlign w:val="center"/>
          </w:tcPr>
          <w:p w:rsidR="008039F1" w:rsidRPr="00F156BF" w:rsidRDefault="008039F1" w:rsidP="00B11BE1">
            <w:pPr>
              <w:jc w:val="right"/>
              <w:rPr>
                <w:sz w:val="16"/>
                <w:szCs w:val="16"/>
              </w:rPr>
            </w:pPr>
            <w:r w:rsidRPr="00F156BF">
              <w:rPr>
                <w:sz w:val="16"/>
                <w:szCs w:val="16"/>
              </w:rPr>
              <w:t>13.5</w:t>
            </w:r>
          </w:p>
        </w:tc>
        <w:tc>
          <w:tcPr>
            <w:tcW w:w="0" w:type="auto"/>
            <w:vAlign w:val="center"/>
          </w:tcPr>
          <w:p w:rsidR="008039F1" w:rsidRPr="00F156BF" w:rsidRDefault="008039F1" w:rsidP="00B11BE1">
            <w:pPr>
              <w:jc w:val="right"/>
              <w:rPr>
                <w:sz w:val="16"/>
                <w:szCs w:val="16"/>
              </w:rPr>
            </w:pPr>
            <w:r w:rsidRPr="00F156BF">
              <w:rPr>
                <w:sz w:val="16"/>
                <w:szCs w:val="16"/>
              </w:rPr>
              <w:t>13.0</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Religion</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No religion</w:t>
            </w:r>
          </w:p>
        </w:tc>
        <w:tc>
          <w:tcPr>
            <w:tcW w:w="594" w:type="dxa"/>
            <w:noWrap/>
            <w:vAlign w:val="center"/>
            <w:hideMark/>
          </w:tcPr>
          <w:p w:rsidR="008039F1" w:rsidRPr="00F156BF" w:rsidRDefault="008039F1" w:rsidP="00B11BE1">
            <w:pPr>
              <w:jc w:val="right"/>
              <w:rPr>
                <w:sz w:val="16"/>
                <w:szCs w:val="16"/>
              </w:rPr>
            </w:pPr>
            <w:r w:rsidRPr="00F156BF">
              <w:rPr>
                <w:sz w:val="16"/>
                <w:szCs w:val="16"/>
              </w:rPr>
              <w:t>39.8</w:t>
            </w:r>
          </w:p>
        </w:tc>
        <w:tc>
          <w:tcPr>
            <w:tcW w:w="0" w:type="auto"/>
            <w:noWrap/>
            <w:vAlign w:val="center"/>
            <w:hideMark/>
          </w:tcPr>
          <w:p w:rsidR="008039F1" w:rsidRPr="00F156BF" w:rsidRDefault="008039F1" w:rsidP="00B11BE1">
            <w:pPr>
              <w:jc w:val="right"/>
              <w:rPr>
                <w:sz w:val="16"/>
                <w:szCs w:val="16"/>
              </w:rPr>
            </w:pPr>
            <w:r w:rsidRPr="00F156BF">
              <w:rPr>
                <w:sz w:val="16"/>
                <w:szCs w:val="16"/>
              </w:rPr>
              <w:t>1.2</w:t>
            </w:r>
          </w:p>
        </w:tc>
        <w:tc>
          <w:tcPr>
            <w:tcW w:w="0" w:type="auto"/>
            <w:noWrap/>
            <w:vAlign w:val="center"/>
            <w:hideMark/>
          </w:tcPr>
          <w:p w:rsidR="008039F1" w:rsidRPr="00F156BF" w:rsidRDefault="008039F1" w:rsidP="00B11BE1">
            <w:pPr>
              <w:jc w:val="right"/>
              <w:rPr>
                <w:sz w:val="16"/>
                <w:szCs w:val="16"/>
              </w:rPr>
            </w:pPr>
            <w:r w:rsidRPr="00F156BF">
              <w:rPr>
                <w:sz w:val="16"/>
                <w:szCs w:val="16"/>
              </w:rPr>
              <w:t>3.3</w:t>
            </w:r>
          </w:p>
        </w:tc>
        <w:tc>
          <w:tcPr>
            <w:tcW w:w="0" w:type="auto"/>
            <w:noWrap/>
            <w:vAlign w:val="center"/>
            <w:hideMark/>
          </w:tcPr>
          <w:p w:rsidR="008039F1" w:rsidRPr="00F156BF" w:rsidRDefault="008039F1" w:rsidP="00B11BE1">
            <w:pPr>
              <w:jc w:val="right"/>
              <w:rPr>
                <w:sz w:val="16"/>
                <w:szCs w:val="16"/>
              </w:rPr>
            </w:pPr>
            <w:r w:rsidRPr="00F156BF">
              <w:rPr>
                <w:sz w:val="16"/>
                <w:szCs w:val="16"/>
              </w:rPr>
              <w:t>6.0</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5.2</w:t>
            </w:r>
          </w:p>
        </w:tc>
        <w:tc>
          <w:tcPr>
            <w:tcW w:w="0" w:type="auto"/>
            <w:noWrap/>
            <w:vAlign w:val="center"/>
            <w:hideMark/>
          </w:tcPr>
          <w:p w:rsidR="008039F1" w:rsidRPr="00F156BF" w:rsidRDefault="008039F1" w:rsidP="00B11BE1">
            <w:pPr>
              <w:jc w:val="right"/>
              <w:rPr>
                <w:sz w:val="16"/>
                <w:szCs w:val="16"/>
              </w:rPr>
            </w:pPr>
            <w:r w:rsidRPr="00F156BF">
              <w:rPr>
                <w:sz w:val="16"/>
                <w:szCs w:val="16"/>
              </w:rPr>
              <w:t>18.7</w:t>
            </w:r>
          </w:p>
        </w:tc>
        <w:tc>
          <w:tcPr>
            <w:tcW w:w="0" w:type="auto"/>
            <w:noWrap/>
            <w:vAlign w:val="center"/>
            <w:hideMark/>
          </w:tcPr>
          <w:p w:rsidR="008039F1" w:rsidRPr="00F156BF" w:rsidRDefault="008039F1" w:rsidP="00B11BE1">
            <w:pPr>
              <w:jc w:val="right"/>
              <w:rPr>
                <w:sz w:val="16"/>
                <w:szCs w:val="16"/>
              </w:rPr>
            </w:pPr>
            <w:r w:rsidRPr="00F156BF">
              <w:rPr>
                <w:sz w:val="16"/>
                <w:szCs w:val="16"/>
              </w:rPr>
              <w:t>16.2</w:t>
            </w:r>
          </w:p>
        </w:tc>
        <w:tc>
          <w:tcPr>
            <w:tcW w:w="0" w:type="auto"/>
          </w:tcPr>
          <w:p w:rsidR="008039F1" w:rsidRPr="00F156BF" w:rsidRDefault="008039F1" w:rsidP="00B11BE1">
            <w:pPr>
              <w:jc w:val="right"/>
              <w:rPr>
                <w:sz w:val="16"/>
                <w:szCs w:val="16"/>
              </w:rPr>
            </w:pPr>
            <w:r w:rsidRPr="00F156BF">
              <w:rPr>
                <w:sz w:val="16"/>
                <w:szCs w:val="16"/>
              </w:rPr>
              <w:t>48.3</w:t>
            </w:r>
          </w:p>
        </w:tc>
        <w:tc>
          <w:tcPr>
            <w:tcW w:w="0" w:type="auto"/>
          </w:tcPr>
          <w:p w:rsidR="008039F1" w:rsidRPr="00F156BF" w:rsidRDefault="008039F1" w:rsidP="00B11BE1">
            <w:pPr>
              <w:jc w:val="right"/>
              <w:rPr>
                <w:sz w:val="16"/>
                <w:szCs w:val="16"/>
              </w:rPr>
            </w:pPr>
            <w:r w:rsidRPr="00F156BF">
              <w:rPr>
                <w:sz w:val="16"/>
                <w:szCs w:val="16"/>
              </w:rPr>
              <w:t>59.7</w:t>
            </w:r>
          </w:p>
        </w:tc>
        <w:tc>
          <w:tcPr>
            <w:tcW w:w="0" w:type="auto"/>
            <w:vAlign w:val="center"/>
          </w:tcPr>
          <w:p w:rsidR="008039F1" w:rsidRPr="00F156BF" w:rsidRDefault="008039F1" w:rsidP="00B11BE1">
            <w:pPr>
              <w:jc w:val="right"/>
              <w:rPr>
                <w:sz w:val="16"/>
                <w:szCs w:val="16"/>
              </w:rPr>
            </w:pPr>
            <w:r w:rsidRPr="00F156BF">
              <w:rPr>
                <w:sz w:val="16"/>
                <w:szCs w:val="16"/>
              </w:rPr>
              <w:t>53.8</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17.5</w:t>
            </w:r>
          </w:p>
        </w:tc>
        <w:tc>
          <w:tcPr>
            <w:tcW w:w="0" w:type="auto"/>
            <w:vAlign w:val="center"/>
          </w:tcPr>
          <w:p w:rsidR="008039F1" w:rsidRPr="00F156BF" w:rsidRDefault="008039F1" w:rsidP="00B11BE1">
            <w:pPr>
              <w:jc w:val="right"/>
              <w:rPr>
                <w:sz w:val="16"/>
                <w:szCs w:val="16"/>
              </w:rPr>
            </w:pPr>
            <w:r w:rsidRPr="00F156BF">
              <w:rPr>
                <w:sz w:val="16"/>
                <w:szCs w:val="16"/>
              </w:rPr>
              <w:t>7.6</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Anglican</w:t>
            </w:r>
          </w:p>
        </w:tc>
        <w:tc>
          <w:tcPr>
            <w:tcW w:w="594" w:type="dxa"/>
            <w:noWrap/>
            <w:vAlign w:val="center"/>
            <w:hideMark/>
          </w:tcPr>
          <w:p w:rsidR="008039F1" w:rsidRPr="00F156BF" w:rsidRDefault="008039F1" w:rsidP="00B11BE1">
            <w:pPr>
              <w:jc w:val="right"/>
              <w:rPr>
                <w:sz w:val="16"/>
                <w:szCs w:val="16"/>
              </w:rPr>
            </w:pPr>
            <w:r w:rsidRPr="00F156BF">
              <w:rPr>
                <w:sz w:val="16"/>
                <w:szCs w:val="16"/>
              </w:rPr>
              <w:t>44.2</w:t>
            </w:r>
          </w:p>
        </w:tc>
        <w:tc>
          <w:tcPr>
            <w:tcW w:w="0" w:type="auto"/>
            <w:noWrap/>
            <w:vAlign w:val="center"/>
            <w:hideMark/>
          </w:tcPr>
          <w:p w:rsidR="008039F1" w:rsidRPr="00F156BF" w:rsidRDefault="008039F1" w:rsidP="00B11BE1">
            <w:pPr>
              <w:jc w:val="right"/>
              <w:rPr>
                <w:sz w:val="16"/>
                <w:szCs w:val="16"/>
              </w:rPr>
            </w:pPr>
            <w:r w:rsidRPr="00F156BF">
              <w:rPr>
                <w:sz w:val="16"/>
                <w:szCs w:val="16"/>
              </w:rPr>
              <w:t>0.9</w:t>
            </w:r>
          </w:p>
        </w:tc>
        <w:tc>
          <w:tcPr>
            <w:tcW w:w="0" w:type="auto"/>
            <w:noWrap/>
            <w:vAlign w:val="center"/>
            <w:hideMark/>
          </w:tcPr>
          <w:p w:rsidR="008039F1" w:rsidRPr="00F156BF" w:rsidRDefault="008039F1" w:rsidP="00B11BE1">
            <w:pPr>
              <w:jc w:val="right"/>
              <w:rPr>
                <w:sz w:val="16"/>
                <w:szCs w:val="16"/>
              </w:rPr>
            </w:pPr>
            <w:r w:rsidRPr="00F156BF">
              <w:rPr>
                <w:sz w:val="16"/>
                <w:szCs w:val="16"/>
              </w:rPr>
              <w:t>4.2</w:t>
            </w:r>
          </w:p>
        </w:tc>
        <w:tc>
          <w:tcPr>
            <w:tcW w:w="0" w:type="auto"/>
            <w:noWrap/>
            <w:vAlign w:val="center"/>
            <w:hideMark/>
          </w:tcPr>
          <w:p w:rsidR="008039F1" w:rsidRPr="00F156BF" w:rsidRDefault="008039F1" w:rsidP="00B11BE1">
            <w:pPr>
              <w:jc w:val="right"/>
              <w:rPr>
                <w:sz w:val="16"/>
                <w:szCs w:val="16"/>
              </w:rPr>
            </w:pPr>
            <w:r w:rsidRPr="00F156BF">
              <w:rPr>
                <w:sz w:val="16"/>
                <w:szCs w:val="16"/>
              </w:rPr>
              <w:t>8.3</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6.8</w:t>
            </w:r>
          </w:p>
        </w:tc>
        <w:tc>
          <w:tcPr>
            <w:tcW w:w="0" w:type="auto"/>
            <w:noWrap/>
            <w:vAlign w:val="center"/>
            <w:hideMark/>
          </w:tcPr>
          <w:p w:rsidR="008039F1" w:rsidRPr="00F156BF" w:rsidRDefault="008039F1" w:rsidP="00B11BE1">
            <w:pPr>
              <w:jc w:val="right"/>
              <w:rPr>
                <w:sz w:val="16"/>
                <w:szCs w:val="16"/>
              </w:rPr>
            </w:pPr>
            <w:r w:rsidRPr="00F156BF">
              <w:rPr>
                <w:sz w:val="16"/>
                <w:szCs w:val="16"/>
              </w:rPr>
              <w:t>17.5</w:t>
            </w:r>
          </w:p>
        </w:tc>
        <w:tc>
          <w:tcPr>
            <w:tcW w:w="0" w:type="auto"/>
            <w:noWrap/>
            <w:vAlign w:val="center"/>
            <w:hideMark/>
          </w:tcPr>
          <w:p w:rsidR="008039F1" w:rsidRPr="00F156BF" w:rsidRDefault="008039F1" w:rsidP="00B11BE1">
            <w:pPr>
              <w:jc w:val="right"/>
              <w:rPr>
                <w:sz w:val="16"/>
                <w:szCs w:val="16"/>
              </w:rPr>
            </w:pPr>
            <w:r w:rsidRPr="00F156BF">
              <w:rPr>
                <w:sz w:val="16"/>
                <w:szCs w:val="16"/>
              </w:rPr>
              <w:t>17.7</w:t>
            </w:r>
          </w:p>
        </w:tc>
        <w:tc>
          <w:tcPr>
            <w:tcW w:w="0" w:type="auto"/>
          </w:tcPr>
          <w:p w:rsidR="008039F1" w:rsidRPr="00F156BF" w:rsidRDefault="008039F1" w:rsidP="00B11BE1">
            <w:pPr>
              <w:jc w:val="right"/>
              <w:rPr>
                <w:sz w:val="16"/>
                <w:szCs w:val="16"/>
              </w:rPr>
            </w:pPr>
            <w:r w:rsidRPr="00F156BF">
              <w:rPr>
                <w:sz w:val="16"/>
                <w:szCs w:val="16"/>
              </w:rPr>
              <w:t>44.0</w:t>
            </w:r>
          </w:p>
        </w:tc>
        <w:tc>
          <w:tcPr>
            <w:tcW w:w="0" w:type="auto"/>
          </w:tcPr>
          <w:p w:rsidR="008039F1" w:rsidRPr="00F156BF" w:rsidRDefault="008039F1" w:rsidP="00B11BE1">
            <w:pPr>
              <w:jc w:val="right"/>
              <w:rPr>
                <w:sz w:val="16"/>
                <w:szCs w:val="16"/>
              </w:rPr>
            </w:pPr>
            <w:r w:rsidRPr="00F156BF">
              <w:rPr>
                <w:sz w:val="16"/>
                <w:szCs w:val="16"/>
              </w:rPr>
              <w:t>54.3</w:t>
            </w:r>
          </w:p>
        </w:tc>
        <w:tc>
          <w:tcPr>
            <w:tcW w:w="0" w:type="auto"/>
            <w:vAlign w:val="center"/>
          </w:tcPr>
          <w:p w:rsidR="008039F1" w:rsidRPr="00F156BF" w:rsidRDefault="008039F1" w:rsidP="00B11BE1">
            <w:pPr>
              <w:jc w:val="right"/>
              <w:rPr>
                <w:sz w:val="16"/>
                <w:szCs w:val="16"/>
              </w:rPr>
            </w:pPr>
            <w:r w:rsidRPr="00F156BF">
              <w:rPr>
                <w:sz w:val="16"/>
                <w:szCs w:val="16"/>
              </w:rPr>
              <w:t>59.6</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20.0</w:t>
            </w:r>
          </w:p>
        </w:tc>
        <w:tc>
          <w:tcPr>
            <w:tcW w:w="0" w:type="auto"/>
            <w:vAlign w:val="center"/>
          </w:tcPr>
          <w:p w:rsidR="008039F1" w:rsidRPr="00F156BF" w:rsidRDefault="008039F1" w:rsidP="00B11BE1">
            <w:pPr>
              <w:jc w:val="right"/>
              <w:rPr>
                <w:sz w:val="16"/>
                <w:szCs w:val="16"/>
              </w:rPr>
            </w:pPr>
            <w:r w:rsidRPr="00F156BF">
              <w:rPr>
                <w:sz w:val="16"/>
                <w:szCs w:val="16"/>
              </w:rPr>
              <w:t>6.9</w:t>
            </w:r>
          </w:p>
        </w:tc>
        <w:tc>
          <w:tcPr>
            <w:tcW w:w="0" w:type="auto"/>
            <w:vAlign w:val="center"/>
          </w:tcPr>
          <w:p w:rsidR="008039F1" w:rsidRPr="00F156BF" w:rsidRDefault="008039F1" w:rsidP="00B11BE1">
            <w:pPr>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Presbyterian</w:t>
            </w:r>
          </w:p>
        </w:tc>
        <w:tc>
          <w:tcPr>
            <w:tcW w:w="594" w:type="dxa"/>
            <w:noWrap/>
            <w:vAlign w:val="center"/>
            <w:hideMark/>
          </w:tcPr>
          <w:p w:rsidR="008039F1" w:rsidRPr="00F156BF" w:rsidRDefault="008039F1" w:rsidP="00B11BE1">
            <w:pPr>
              <w:jc w:val="right"/>
              <w:rPr>
                <w:sz w:val="16"/>
                <w:szCs w:val="16"/>
              </w:rPr>
            </w:pPr>
            <w:r w:rsidRPr="00F156BF">
              <w:rPr>
                <w:sz w:val="16"/>
                <w:szCs w:val="16"/>
              </w:rPr>
              <w:t>42.2</w:t>
            </w:r>
          </w:p>
        </w:tc>
        <w:tc>
          <w:tcPr>
            <w:tcW w:w="0" w:type="auto"/>
            <w:noWrap/>
            <w:vAlign w:val="center"/>
            <w:hideMark/>
          </w:tcPr>
          <w:p w:rsidR="008039F1" w:rsidRPr="00F156BF" w:rsidRDefault="008039F1" w:rsidP="00B11BE1">
            <w:pPr>
              <w:jc w:val="right"/>
              <w:rPr>
                <w:sz w:val="16"/>
                <w:szCs w:val="16"/>
              </w:rPr>
            </w:pPr>
            <w:r w:rsidRPr="00F156BF">
              <w:rPr>
                <w:sz w:val="16"/>
                <w:szCs w:val="16"/>
              </w:rPr>
              <w:t>1.6</w:t>
            </w:r>
          </w:p>
        </w:tc>
        <w:tc>
          <w:tcPr>
            <w:tcW w:w="0" w:type="auto"/>
            <w:noWrap/>
            <w:vAlign w:val="center"/>
            <w:hideMark/>
          </w:tcPr>
          <w:p w:rsidR="008039F1" w:rsidRPr="00F156BF" w:rsidRDefault="008039F1" w:rsidP="00B11BE1">
            <w:pPr>
              <w:jc w:val="right"/>
              <w:rPr>
                <w:sz w:val="16"/>
                <w:szCs w:val="16"/>
              </w:rPr>
            </w:pPr>
            <w:r w:rsidRPr="00F156BF">
              <w:rPr>
                <w:sz w:val="16"/>
                <w:szCs w:val="16"/>
              </w:rPr>
              <w:t>5.0</w:t>
            </w:r>
          </w:p>
        </w:tc>
        <w:tc>
          <w:tcPr>
            <w:tcW w:w="0" w:type="auto"/>
            <w:noWrap/>
            <w:vAlign w:val="center"/>
            <w:hideMark/>
          </w:tcPr>
          <w:p w:rsidR="008039F1" w:rsidRPr="00F156BF" w:rsidRDefault="008039F1" w:rsidP="00B11BE1">
            <w:pPr>
              <w:jc w:val="right"/>
              <w:rPr>
                <w:sz w:val="16"/>
                <w:szCs w:val="16"/>
              </w:rPr>
            </w:pPr>
            <w:r w:rsidRPr="00F156BF">
              <w:rPr>
                <w:sz w:val="16"/>
                <w:szCs w:val="16"/>
              </w:rPr>
              <w:t>7.4</w:t>
            </w:r>
          </w:p>
        </w:tc>
        <w:tc>
          <w:tcPr>
            <w:tcW w:w="0" w:type="auto"/>
            <w:noWrap/>
            <w:vAlign w:val="center"/>
            <w:hideMark/>
          </w:tcPr>
          <w:p w:rsidR="008039F1" w:rsidRPr="00F156BF" w:rsidRDefault="008039F1" w:rsidP="00B11BE1">
            <w:pPr>
              <w:jc w:val="right"/>
              <w:rPr>
                <w:sz w:val="16"/>
                <w:szCs w:val="16"/>
              </w:rPr>
            </w:pPr>
            <w:r w:rsidRPr="00F156BF">
              <w:rPr>
                <w:sz w:val="16"/>
                <w:szCs w:val="16"/>
              </w:rPr>
              <w:t>4.7</w:t>
            </w:r>
          </w:p>
        </w:tc>
        <w:tc>
          <w:tcPr>
            <w:tcW w:w="0" w:type="auto"/>
            <w:noWrap/>
            <w:vAlign w:val="center"/>
            <w:hideMark/>
          </w:tcPr>
          <w:p w:rsidR="008039F1" w:rsidRPr="00F156BF" w:rsidRDefault="008039F1" w:rsidP="00B11BE1">
            <w:pPr>
              <w:jc w:val="right"/>
              <w:rPr>
                <w:sz w:val="16"/>
                <w:szCs w:val="16"/>
              </w:rPr>
            </w:pPr>
            <w:r w:rsidRPr="00F156BF">
              <w:rPr>
                <w:sz w:val="16"/>
                <w:szCs w:val="16"/>
              </w:rPr>
              <w:t>7.1</w:t>
            </w:r>
          </w:p>
        </w:tc>
        <w:tc>
          <w:tcPr>
            <w:tcW w:w="0" w:type="auto"/>
            <w:noWrap/>
            <w:vAlign w:val="center"/>
            <w:hideMark/>
          </w:tcPr>
          <w:p w:rsidR="008039F1" w:rsidRPr="00F156BF" w:rsidRDefault="008039F1" w:rsidP="00B11BE1">
            <w:pPr>
              <w:jc w:val="right"/>
              <w:rPr>
                <w:sz w:val="16"/>
                <w:szCs w:val="16"/>
              </w:rPr>
            </w:pPr>
            <w:r w:rsidRPr="00F156BF">
              <w:rPr>
                <w:sz w:val="16"/>
                <w:szCs w:val="16"/>
              </w:rPr>
              <w:t>20.7</w:t>
            </w:r>
          </w:p>
        </w:tc>
        <w:tc>
          <w:tcPr>
            <w:tcW w:w="0" w:type="auto"/>
            <w:noWrap/>
            <w:vAlign w:val="center"/>
            <w:hideMark/>
          </w:tcPr>
          <w:p w:rsidR="008039F1" w:rsidRPr="00F156BF" w:rsidRDefault="008039F1" w:rsidP="00B11BE1">
            <w:pPr>
              <w:jc w:val="right"/>
              <w:rPr>
                <w:sz w:val="16"/>
                <w:szCs w:val="16"/>
              </w:rPr>
            </w:pPr>
            <w:r w:rsidRPr="00F156BF">
              <w:rPr>
                <w:sz w:val="16"/>
                <w:szCs w:val="16"/>
              </w:rPr>
              <w:t>16.9</w:t>
            </w:r>
          </w:p>
        </w:tc>
        <w:tc>
          <w:tcPr>
            <w:tcW w:w="0" w:type="auto"/>
          </w:tcPr>
          <w:p w:rsidR="008039F1" w:rsidRPr="00F156BF" w:rsidRDefault="008039F1" w:rsidP="00B11BE1">
            <w:pPr>
              <w:jc w:val="right"/>
              <w:rPr>
                <w:sz w:val="16"/>
                <w:szCs w:val="16"/>
              </w:rPr>
            </w:pPr>
            <w:r w:rsidRPr="00F156BF">
              <w:rPr>
                <w:sz w:val="16"/>
                <w:szCs w:val="16"/>
              </w:rPr>
              <w:t>47.1</w:t>
            </w:r>
          </w:p>
        </w:tc>
        <w:tc>
          <w:tcPr>
            <w:tcW w:w="0" w:type="auto"/>
          </w:tcPr>
          <w:p w:rsidR="008039F1" w:rsidRPr="00F156BF" w:rsidRDefault="008039F1" w:rsidP="00B11BE1">
            <w:pPr>
              <w:jc w:val="right"/>
              <w:rPr>
                <w:sz w:val="16"/>
                <w:szCs w:val="16"/>
              </w:rPr>
            </w:pPr>
            <w:r w:rsidRPr="00F156BF">
              <w:rPr>
                <w:sz w:val="16"/>
                <w:szCs w:val="16"/>
              </w:rPr>
              <w:t>56.5</w:t>
            </w:r>
          </w:p>
        </w:tc>
        <w:tc>
          <w:tcPr>
            <w:tcW w:w="0" w:type="auto"/>
            <w:vAlign w:val="center"/>
          </w:tcPr>
          <w:p w:rsidR="008039F1" w:rsidRPr="00F156BF" w:rsidRDefault="008039F1" w:rsidP="00B11BE1">
            <w:pPr>
              <w:jc w:val="right"/>
              <w:rPr>
                <w:sz w:val="16"/>
                <w:szCs w:val="16"/>
              </w:rPr>
            </w:pPr>
            <w:r w:rsidRPr="00F156BF">
              <w:rPr>
                <w:sz w:val="16"/>
                <w:szCs w:val="16"/>
              </w:rPr>
              <w:t>59.5</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14.9</w:t>
            </w:r>
          </w:p>
        </w:tc>
        <w:tc>
          <w:tcPr>
            <w:tcW w:w="0" w:type="auto"/>
            <w:vAlign w:val="center"/>
          </w:tcPr>
          <w:p w:rsidR="008039F1" w:rsidRPr="00F156BF" w:rsidRDefault="008039F1" w:rsidP="00B11BE1">
            <w:pPr>
              <w:jc w:val="right"/>
              <w:rPr>
                <w:sz w:val="16"/>
                <w:szCs w:val="16"/>
              </w:rPr>
            </w:pPr>
            <w:r w:rsidRPr="00F156BF">
              <w:rPr>
                <w:sz w:val="16"/>
                <w:szCs w:val="16"/>
              </w:rPr>
              <w:t>9.1</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Catholic</w:t>
            </w:r>
          </w:p>
        </w:tc>
        <w:tc>
          <w:tcPr>
            <w:tcW w:w="594" w:type="dxa"/>
            <w:noWrap/>
            <w:vAlign w:val="center"/>
            <w:hideMark/>
          </w:tcPr>
          <w:p w:rsidR="008039F1" w:rsidRPr="00F156BF" w:rsidRDefault="008039F1" w:rsidP="00B11BE1">
            <w:pPr>
              <w:jc w:val="right"/>
              <w:rPr>
                <w:sz w:val="16"/>
                <w:szCs w:val="16"/>
              </w:rPr>
            </w:pPr>
            <w:r w:rsidRPr="00F156BF">
              <w:rPr>
                <w:sz w:val="16"/>
                <w:szCs w:val="16"/>
              </w:rPr>
              <w:t>39.3</w:t>
            </w:r>
          </w:p>
        </w:tc>
        <w:tc>
          <w:tcPr>
            <w:tcW w:w="0" w:type="auto"/>
            <w:noWrap/>
            <w:vAlign w:val="center"/>
            <w:hideMark/>
          </w:tcPr>
          <w:p w:rsidR="008039F1" w:rsidRPr="00F156BF" w:rsidRDefault="008039F1" w:rsidP="00B11BE1">
            <w:pPr>
              <w:jc w:val="right"/>
              <w:rPr>
                <w:sz w:val="16"/>
                <w:szCs w:val="16"/>
              </w:rPr>
            </w:pPr>
            <w:r w:rsidRPr="00F156BF">
              <w:rPr>
                <w:sz w:val="16"/>
                <w:szCs w:val="16"/>
              </w:rPr>
              <w:t>2.0</w:t>
            </w:r>
          </w:p>
        </w:tc>
        <w:tc>
          <w:tcPr>
            <w:tcW w:w="0" w:type="auto"/>
            <w:noWrap/>
            <w:vAlign w:val="center"/>
            <w:hideMark/>
          </w:tcPr>
          <w:p w:rsidR="008039F1" w:rsidRPr="00F156BF" w:rsidRDefault="008039F1" w:rsidP="00B11BE1">
            <w:pPr>
              <w:jc w:val="right"/>
              <w:rPr>
                <w:sz w:val="16"/>
                <w:szCs w:val="16"/>
              </w:rPr>
            </w:pPr>
            <w:r w:rsidRPr="00F156BF">
              <w:rPr>
                <w:sz w:val="16"/>
                <w:szCs w:val="16"/>
              </w:rPr>
              <w:t>3.8</w:t>
            </w:r>
          </w:p>
        </w:tc>
        <w:tc>
          <w:tcPr>
            <w:tcW w:w="0" w:type="auto"/>
            <w:noWrap/>
            <w:vAlign w:val="center"/>
            <w:hideMark/>
          </w:tcPr>
          <w:p w:rsidR="008039F1" w:rsidRPr="00F156BF" w:rsidRDefault="008039F1" w:rsidP="00B11BE1">
            <w:pPr>
              <w:jc w:val="right"/>
              <w:rPr>
                <w:sz w:val="16"/>
                <w:szCs w:val="16"/>
              </w:rPr>
            </w:pPr>
            <w:r w:rsidRPr="00F156BF">
              <w:rPr>
                <w:sz w:val="16"/>
                <w:szCs w:val="16"/>
              </w:rPr>
              <w:t>7.0</w:t>
            </w:r>
          </w:p>
        </w:tc>
        <w:tc>
          <w:tcPr>
            <w:tcW w:w="0" w:type="auto"/>
            <w:noWrap/>
            <w:vAlign w:val="center"/>
            <w:hideMark/>
          </w:tcPr>
          <w:p w:rsidR="008039F1" w:rsidRPr="00F156BF" w:rsidRDefault="008039F1" w:rsidP="00B11BE1">
            <w:pPr>
              <w:jc w:val="right"/>
              <w:rPr>
                <w:sz w:val="16"/>
                <w:szCs w:val="16"/>
              </w:rPr>
            </w:pPr>
            <w:r w:rsidRPr="00F156BF">
              <w:rPr>
                <w:sz w:val="16"/>
                <w:szCs w:val="16"/>
              </w:rPr>
              <w:t>4.3</w:t>
            </w:r>
          </w:p>
        </w:tc>
        <w:tc>
          <w:tcPr>
            <w:tcW w:w="0" w:type="auto"/>
            <w:noWrap/>
            <w:vAlign w:val="center"/>
            <w:hideMark/>
          </w:tcPr>
          <w:p w:rsidR="008039F1" w:rsidRPr="00F156BF" w:rsidRDefault="008039F1" w:rsidP="00B11BE1">
            <w:pPr>
              <w:jc w:val="right"/>
              <w:rPr>
                <w:sz w:val="16"/>
                <w:szCs w:val="16"/>
              </w:rPr>
            </w:pPr>
            <w:r w:rsidRPr="00F156BF">
              <w:rPr>
                <w:sz w:val="16"/>
                <w:szCs w:val="16"/>
              </w:rPr>
              <w:t>8.1</w:t>
            </w:r>
          </w:p>
        </w:tc>
        <w:tc>
          <w:tcPr>
            <w:tcW w:w="0" w:type="auto"/>
            <w:noWrap/>
            <w:vAlign w:val="center"/>
            <w:hideMark/>
          </w:tcPr>
          <w:p w:rsidR="008039F1" w:rsidRPr="00F156BF" w:rsidRDefault="008039F1" w:rsidP="00B11BE1">
            <w:pPr>
              <w:jc w:val="right"/>
              <w:rPr>
                <w:sz w:val="16"/>
                <w:szCs w:val="16"/>
              </w:rPr>
            </w:pPr>
            <w:r w:rsidRPr="00F156BF">
              <w:rPr>
                <w:sz w:val="16"/>
                <w:szCs w:val="16"/>
              </w:rPr>
              <w:t>20.2</w:t>
            </w:r>
          </w:p>
        </w:tc>
        <w:tc>
          <w:tcPr>
            <w:tcW w:w="0" w:type="auto"/>
            <w:noWrap/>
            <w:vAlign w:val="center"/>
            <w:hideMark/>
          </w:tcPr>
          <w:p w:rsidR="008039F1" w:rsidRPr="00F156BF" w:rsidRDefault="008039F1" w:rsidP="00B11BE1">
            <w:pPr>
              <w:jc w:val="right"/>
              <w:rPr>
                <w:sz w:val="16"/>
                <w:szCs w:val="16"/>
              </w:rPr>
            </w:pPr>
            <w:r w:rsidRPr="00F156BF">
              <w:rPr>
                <w:sz w:val="16"/>
                <w:szCs w:val="16"/>
              </w:rPr>
              <w:t>17.6</w:t>
            </w:r>
          </w:p>
        </w:tc>
        <w:tc>
          <w:tcPr>
            <w:tcW w:w="0" w:type="auto"/>
          </w:tcPr>
          <w:p w:rsidR="008039F1" w:rsidRPr="00F156BF" w:rsidRDefault="008039F1" w:rsidP="00B11BE1">
            <w:pPr>
              <w:jc w:val="right"/>
              <w:rPr>
                <w:sz w:val="16"/>
                <w:szCs w:val="16"/>
              </w:rPr>
            </w:pPr>
            <w:r w:rsidRPr="00F156BF">
              <w:rPr>
                <w:sz w:val="16"/>
                <w:szCs w:val="16"/>
              </w:rPr>
              <w:t>46.8</w:t>
            </w:r>
          </w:p>
        </w:tc>
        <w:tc>
          <w:tcPr>
            <w:tcW w:w="0" w:type="auto"/>
          </w:tcPr>
          <w:p w:rsidR="008039F1" w:rsidRPr="00F156BF" w:rsidRDefault="008039F1" w:rsidP="00B11BE1">
            <w:pPr>
              <w:jc w:val="right"/>
              <w:rPr>
                <w:sz w:val="16"/>
                <w:szCs w:val="16"/>
              </w:rPr>
            </w:pPr>
            <w:r w:rsidRPr="00F156BF">
              <w:rPr>
                <w:sz w:val="16"/>
                <w:szCs w:val="16"/>
              </w:rPr>
              <w:t>56.0</w:t>
            </w:r>
          </w:p>
        </w:tc>
        <w:tc>
          <w:tcPr>
            <w:tcW w:w="0" w:type="auto"/>
            <w:vAlign w:val="center"/>
          </w:tcPr>
          <w:p w:rsidR="008039F1" w:rsidRPr="00F156BF" w:rsidRDefault="008039F1" w:rsidP="00B11BE1">
            <w:pPr>
              <w:jc w:val="right"/>
              <w:rPr>
                <w:sz w:val="16"/>
                <w:szCs w:val="16"/>
              </w:rPr>
            </w:pPr>
            <w:r w:rsidRPr="00F156BF">
              <w:rPr>
                <w:sz w:val="16"/>
                <w:szCs w:val="16"/>
              </w:rPr>
              <w:t>55.9</w:t>
            </w:r>
          </w:p>
        </w:tc>
        <w:tc>
          <w:tcPr>
            <w:tcW w:w="0" w:type="auto"/>
            <w:vAlign w:val="center"/>
          </w:tcPr>
          <w:p w:rsidR="008039F1" w:rsidRPr="00F156BF" w:rsidRDefault="008039F1" w:rsidP="00B11BE1">
            <w:pPr>
              <w:jc w:val="right"/>
              <w:rPr>
                <w:sz w:val="16"/>
                <w:szCs w:val="16"/>
              </w:rPr>
            </w:pPr>
            <w:r w:rsidRPr="00F156BF">
              <w:rPr>
                <w:sz w:val="16"/>
                <w:szCs w:val="16"/>
              </w:rPr>
              <w:t>0.4</w:t>
            </w:r>
          </w:p>
        </w:tc>
        <w:tc>
          <w:tcPr>
            <w:tcW w:w="0" w:type="auto"/>
            <w:vAlign w:val="center"/>
          </w:tcPr>
          <w:p w:rsidR="008039F1" w:rsidRPr="00F156BF" w:rsidRDefault="008039F1" w:rsidP="00B11BE1">
            <w:pPr>
              <w:jc w:val="right"/>
              <w:rPr>
                <w:sz w:val="16"/>
                <w:szCs w:val="16"/>
              </w:rPr>
            </w:pPr>
            <w:r w:rsidRPr="00F156BF">
              <w:rPr>
                <w:sz w:val="16"/>
                <w:szCs w:val="16"/>
              </w:rPr>
              <w:t>16.4</w:t>
            </w:r>
          </w:p>
        </w:tc>
        <w:tc>
          <w:tcPr>
            <w:tcW w:w="0" w:type="auto"/>
            <w:vAlign w:val="center"/>
          </w:tcPr>
          <w:p w:rsidR="008039F1" w:rsidRPr="00F156BF" w:rsidRDefault="008039F1" w:rsidP="00B11BE1">
            <w:pPr>
              <w:jc w:val="right"/>
              <w:rPr>
                <w:sz w:val="16"/>
                <w:szCs w:val="16"/>
              </w:rPr>
            </w:pPr>
            <w:r w:rsidRPr="00F156BF">
              <w:rPr>
                <w:sz w:val="16"/>
                <w:szCs w:val="16"/>
              </w:rPr>
              <w:t>10.9</w:t>
            </w:r>
          </w:p>
        </w:tc>
        <w:tc>
          <w:tcPr>
            <w:tcW w:w="0" w:type="auto"/>
            <w:vAlign w:val="center"/>
          </w:tcPr>
          <w:p w:rsidR="008039F1" w:rsidRPr="00F156BF" w:rsidRDefault="008039F1" w:rsidP="00B11BE1">
            <w:pPr>
              <w:jc w:val="right"/>
              <w:rPr>
                <w:sz w:val="16"/>
                <w:szCs w:val="16"/>
              </w:rPr>
            </w:pPr>
            <w:r w:rsidRPr="00F156BF">
              <w:rPr>
                <w:sz w:val="16"/>
                <w:szCs w:val="16"/>
              </w:rPr>
              <w:t>0.2</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Other Christian</w:t>
            </w:r>
          </w:p>
        </w:tc>
        <w:tc>
          <w:tcPr>
            <w:tcW w:w="594" w:type="dxa"/>
            <w:noWrap/>
            <w:vAlign w:val="center"/>
            <w:hideMark/>
          </w:tcPr>
          <w:p w:rsidR="008039F1" w:rsidRPr="00F156BF" w:rsidRDefault="008039F1" w:rsidP="00B11BE1">
            <w:pPr>
              <w:jc w:val="right"/>
              <w:rPr>
                <w:sz w:val="16"/>
                <w:szCs w:val="16"/>
              </w:rPr>
            </w:pPr>
            <w:r w:rsidRPr="00F156BF">
              <w:rPr>
                <w:sz w:val="16"/>
                <w:szCs w:val="16"/>
              </w:rPr>
              <w:t>35.1</w:t>
            </w:r>
          </w:p>
        </w:tc>
        <w:tc>
          <w:tcPr>
            <w:tcW w:w="0" w:type="auto"/>
            <w:noWrap/>
            <w:vAlign w:val="center"/>
            <w:hideMark/>
          </w:tcPr>
          <w:p w:rsidR="008039F1" w:rsidRPr="00F156BF" w:rsidRDefault="008039F1" w:rsidP="00B11BE1">
            <w:pPr>
              <w:jc w:val="right"/>
              <w:rPr>
                <w:sz w:val="16"/>
                <w:szCs w:val="16"/>
              </w:rPr>
            </w:pPr>
            <w:r w:rsidRPr="00F156BF">
              <w:rPr>
                <w:sz w:val="16"/>
                <w:szCs w:val="16"/>
              </w:rPr>
              <w:t>1.7</w:t>
            </w:r>
          </w:p>
        </w:tc>
        <w:tc>
          <w:tcPr>
            <w:tcW w:w="0" w:type="auto"/>
            <w:noWrap/>
            <w:vAlign w:val="center"/>
            <w:hideMark/>
          </w:tcPr>
          <w:p w:rsidR="008039F1" w:rsidRPr="00F156BF" w:rsidRDefault="008039F1" w:rsidP="00B11BE1">
            <w:pPr>
              <w:jc w:val="right"/>
              <w:rPr>
                <w:sz w:val="16"/>
                <w:szCs w:val="16"/>
              </w:rPr>
            </w:pPr>
            <w:r w:rsidRPr="00F156BF">
              <w:rPr>
                <w:sz w:val="16"/>
                <w:szCs w:val="16"/>
              </w:rPr>
              <w:t>6.6</w:t>
            </w:r>
          </w:p>
        </w:tc>
        <w:tc>
          <w:tcPr>
            <w:tcW w:w="0" w:type="auto"/>
            <w:noWrap/>
            <w:vAlign w:val="center"/>
            <w:hideMark/>
          </w:tcPr>
          <w:p w:rsidR="008039F1" w:rsidRPr="00F156BF" w:rsidRDefault="008039F1" w:rsidP="00B11BE1">
            <w:pPr>
              <w:jc w:val="right"/>
              <w:rPr>
                <w:sz w:val="16"/>
                <w:szCs w:val="16"/>
              </w:rPr>
            </w:pPr>
            <w:r w:rsidRPr="00F156BF">
              <w:rPr>
                <w:sz w:val="16"/>
                <w:szCs w:val="16"/>
              </w:rPr>
              <w:t>8.5</w:t>
            </w:r>
          </w:p>
        </w:tc>
        <w:tc>
          <w:tcPr>
            <w:tcW w:w="0" w:type="auto"/>
            <w:noWrap/>
            <w:vAlign w:val="center"/>
            <w:hideMark/>
          </w:tcPr>
          <w:p w:rsidR="008039F1" w:rsidRPr="00F156BF" w:rsidRDefault="008039F1" w:rsidP="00B11BE1">
            <w:pPr>
              <w:jc w:val="right"/>
              <w:rPr>
                <w:sz w:val="16"/>
                <w:szCs w:val="16"/>
              </w:rPr>
            </w:pPr>
            <w:r w:rsidRPr="00F156BF">
              <w:rPr>
                <w:sz w:val="16"/>
                <w:szCs w:val="16"/>
              </w:rPr>
              <w:t>5.5</w:t>
            </w:r>
          </w:p>
        </w:tc>
        <w:tc>
          <w:tcPr>
            <w:tcW w:w="0" w:type="auto"/>
            <w:noWrap/>
            <w:vAlign w:val="center"/>
            <w:hideMark/>
          </w:tcPr>
          <w:p w:rsidR="008039F1" w:rsidRPr="00F156BF" w:rsidRDefault="008039F1" w:rsidP="00B11BE1">
            <w:pPr>
              <w:jc w:val="right"/>
              <w:rPr>
                <w:sz w:val="16"/>
                <w:szCs w:val="16"/>
              </w:rPr>
            </w:pPr>
            <w:r w:rsidRPr="00F156BF">
              <w:rPr>
                <w:sz w:val="16"/>
                <w:szCs w:val="16"/>
              </w:rPr>
              <w:t>8.9</w:t>
            </w:r>
          </w:p>
        </w:tc>
        <w:tc>
          <w:tcPr>
            <w:tcW w:w="0" w:type="auto"/>
            <w:noWrap/>
            <w:vAlign w:val="center"/>
            <w:hideMark/>
          </w:tcPr>
          <w:p w:rsidR="008039F1" w:rsidRPr="00F156BF" w:rsidRDefault="008039F1" w:rsidP="00B11BE1">
            <w:pPr>
              <w:jc w:val="right"/>
              <w:rPr>
                <w:sz w:val="16"/>
                <w:szCs w:val="16"/>
              </w:rPr>
            </w:pPr>
            <w:r w:rsidRPr="00F156BF">
              <w:rPr>
                <w:sz w:val="16"/>
                <w:szCs w:val="16"/>
              </w:rPr>
              <w:t>25.9</w:t>
            </w:r>
          </w:p>
        </w:tc>
        <w:tc>
          <w:tcPr>
            <w:tcW w:w="0" w:type="auto"/>
            <w:noWrap/>
            <w:vAlign w:val="center"/>
            <w:hideMark/>
          </w:tcPr>
          <w:p w:rsidR="008039F1" w:rsidRPr="00F156BF" w:rsidRDefault="008039F1" w:rsidP="00B11BE1">
            <w:pPr>
              <w:jc w:val="right"/>
              <w:rPr>
                <w:sz w:val="16"/>
                <w:szCs w:val="16"/>
              </w:rPr>
            </w:pPr>
            <w:r w:rsidRPr="00F156BF">
              <w:rPr>
                <w:sz w:val="16"/>
                <w:szCs w:val="16"/>
              </w:rPr>
              <w:t>22.7</w:t>
            </w:r>
          </w:p>
        </w:tc>
        <w:tc>
          <w:tcPr>
            <w:tcW w:w="0" w:type="auto"/>
          </w:tcPr>
          <w:p w:rsidR="008039F1" w:rsidRPr="00F156BF" w:rsidRDefault="008039F1" w:rsidP="00B11BE1">
            <w:pPr>
              <w:jc w:val="right"/>
              <w:rPr>
                <w:sz w:val="16"/>
                <w:szCs w:val="16"/>
              </w:rPr>
            </w:pPr>
            <w:r w:rsidRPr="00F156BF">
              <w:rPr>
                <w:sz w:val="16"/>
                <w:szCs w:val="16"/>
              </w:rPr>
              <w:t>49.2</w:t>
            </w:r>
          </w:p>
        </w:tc>
        <w:tc>
          <w:tcPr>
            <w:tcW w:w="0" w:type="auto"/>
          </w:tcPr>
          <w:p w:rsidR="008039F1" w:rsidRPr="00F156BF" w:rsidRDefault="008039F1" w:rsidP="00B11BE1">
            <w:pPr>
              <w:jc w:val="right"/>
              <w:rPr>
                <w:sz w:val="16"/>
                <w:szCs w:val="16"/>
              </w:rPr>
            </w:pPr>
            <w:r w:rsidRPr="00F156BF">
              <w:rPr>
                <w:sz w:val="16"/>
                <w:szCs w:val="16"/>
              </w:rPr>
              <w:t>55.0</w:t>
            </w:r>
          </w:p>
        </w:tc>
        <w:tc>
          <w:tcPr>
            <w:tcW w:w="0" w:type="auto"/>
            <w:vAlign w:val="center"/>
          </w:tcPr>
          <w:p w:rsidR="008039F1" w:rsidRPr="00F156BF" w:rsidRDefault="008039F1" w:rsidP="00B11BE1">
            <w:pPr>
              <w:jc w:val="right"/>
              <w:rPr>
                <w:sz w:val="16"/>
                <w:szCs w:val="16"/>
              </w:rPr>
            </w:pPr>
            <w:r w:rsidRPr="00F156BF">
              <w:rPr>
                <w:sz w:val="16"/>
                <w:szCs w:val="16"/>
              </w:rPr>
              <w:t>51.3</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9.5</w:t>
            </w:r>
          </w:p>
        </w:tc>
        <w:tc>
          <w:tcPr>
            <w:tcW w:w="0" w:type="auto"/>
            <w:vAlign w:val="center"/>
          </w:tcPr>
          <w:p w:rsidR="008039F1" w:rsidRPr="00F156BF" w:rsidRDefault="008039F1" w:rsidP="00B11BE1">
            <w:pPr>
              <w:jc w:val="right"/>
              <w:rPr>
                <w:sz w:val="16"/>
                <w:szCs w:val="16"/>
              </w:rPr>
            </w:pPr>
            <w:r w:rsidRPr="00F156BF">
              <w:rPr>
                <w:sz w:val="16"/>
                <w:szCs w:val="16"/>
              </w:rPr>
              <w:t>22.6</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Other religion</w:t>
            </w:r>
          </w:p>
        </w:tc>
        <w:tc>
          <w:tcPr>
            <w:tcW w:w="594" w:type="dxa"/>
            <w:noWrap/>
            <w:vAlign w:val="center"/>
            <w:hideMark/>
          </w:tcPr>
          <w:p w:rsidR="008039F1" w:rsidRPr="00F156BF" w:rsidRDefault="008039F1" w:rsidP="00B11BE1">
            <w:pPr>
              <w:jc w:val="right"/>
              <w:rPr>
                <w:sz w:val="16"/>
                <w:szCs w:val="16"/>
              </w:rPr>
            </w:pPr>
            <w:r w:rsidRPr="00F156BF">
              <w:rPr>
                <w:sz w:val="16"/>
                <w:szCs w:val="16"/>
              </w:rPr>
              <w:t>32.6</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5.4</w:t>
            </w:r>
          </w:p>
        </w:tc>
        <w:tc>
          <w:tcPr>
            <w:tcW w:w="0" w:type="auto"/>
            <w:noWrap/>
            <w:vAlign w:val="center"/>
            <w:hideMark/>
          </w:tcPr>
          <w:p w:rsidR="008039F1" w:rsidRPr="00F156BF" w:rsidRDefault="008039F1" w:rsidP="00B11BE1">
            <w:pPr>
              <w:jc w:val="right"/>
              <w:rPr>
                <w:sz w:val="16"/>
                <w:szCs w:val="16"/>
              </w:rPr>
            </w:pPr>
            <w:r w:rsidRPr="00F156BF">
              <w:rPr>
                <w:sz w:val="16"/>
                <w:szCs w:val="16"/>
              </w:rPr>
              <w:t>7.0</w:t>
            </w:r>
          </w:p>
        </w:tc>
        <w:tc>
          <w:tcPr>
            <w:tcW w:w="0" w:type="auto"/>
            <w:noWrap/>
            <w:vAlign w:val="center"/>
            <w:hideMark/>
          </w:tcPr>
          <w:p w:rsidR="008039F1" w:rsidRPr="00F156BF" w:rsidRDefault="008039F1" w:rsidP="00B11BE1">
            <w:pPr>
              <w:jc w:val="right"/>
              <w:rPr>
                <w:sz w:val="16"/>
                <w:szCs w:val="16"/>
              </w:rPr>
            </w:pPr>
            <w:r w:rsidRPr="00F156BF">
              <w:rPr>
                <w:sz w:val="16"/>
                <w:szCs w:val="16"/>
              </w:rPr>
              <w:t>3.3</w:t>
            </w:r>
          </w:p>
        </w:tc>
        <w:tc>
          <w:tcPr>
            <w:tcW w:w="0" w:type="auto"/>
            <w:noWrap/>
            <w:vAlign w:val="center"/>
            <w:hideMark/>
          </w:tcPr>
          <w:p w:rsidR="008039F1" w:rsidRPr="00F156BF" w:rsidRDefault="008039F1" w:rsidP="00B11BE1">
            <w:pPr>
              <w:jc w:val="right"/>
              <w:rPr>
                <w:sz w:val="16"/>
                <w:szCs w:val="16"/>
              </w:rPr>
            </w:pPr>
            <w:r w:rsidRPr="00F156BF">
              <w:rPr>
                <w:sz w:val="16"/>
                <w:szCs w:val="16"/>
              </w:rPr>
              <w:t>8.9</w:t>
            </w:r>
          </w:p>
        </w:tc>
        <w:tc>
          <w:tcPr>
            <w:tcW w:w="0" w:type="auto"/>
            <w:noWrap/>
            <w:vAlign w:val="center"/>
            <w:hideMark/>
          </w:tcPr>
          <w:p w:rsidR="008039F1" w:rsidRPr="00F156BF" w:rsidRDefault="008039F1" w:rsidP="00B11BE1">
            <w:pPr>
              <w:jc w:val="right"/>
              <w:rPr>
                <w:sz w:val="16"/>
                <w:szCs w:val="16"/>
              </w:rPr>
            </w:pPr>
            <w:r w:rsidRPr="00F156BF">
              <w:rPr>
                <w:sz w:val="16"/>
                <w:szCs w:val="16"/>
              </w:rPr>
              <w:t>24.8</w:t>
            </w:r>
          </w:p>
        </w:tc>
        <w:tc>
          <w:tcPr>
            <w:tcW w:w="0" w:type="auto"/>
            <w:noWrap/>
            <w:vAlign w:val="center"/>
            <w:hideMark/>
          </w:tcPr>
          <w:p w:rsidR="008039F1" w:rsidRPr="00F156BF" w:rsidRDefault="008039F1" w:rsidP="00B11BE1">
            <w:pPr>
              <w:jc w:val="right"/>
              <w:rPr>
                <w:sz w:val="16"/>
                <w:szCs w:val="16"/>
              </w:rPr>
            </w:pPr>
            <w:r w:rsidRPr="00F156BF">
              <w:rPr>
                <w:sz w:val="16"/>
                <w:szCs w:val="16"/>
              </w:rPr>
              <w:t>18.8</w:t>
            </w:r>
          </w:p>
        </w:tc>
        <w:tc>
          <w:tcPr>
            <w:tcW w:w="0" w:type="auto"/>
          </w:tcPr>
          <w:p w:rsidR="008039F1" w:rsidRPr="00F156BF" w:rsidRDefault="008039F1" w:rsidP="00B11BE1">
            <w:pPr>
              <w:jc w:val="right"/>
              <w:rPr>
                <w:sz w:val="16"/>
                <w:szCs w:val="16"/>
              </w:rPr>
            </w:pPr>
            <w:r w:rsidRPr="00F156BF">
              <w:rPr>
                <w:sz w:val="16"/>
                <w:szCs w:val="16"/>
              </w:rPr>
              <w:t>44.2</w:t>
            </w:r>
          </w:p>
        </w:tc>
        <w:tc>
          <w:tcPr>
            <w:tcW w:w="0" w:type="auto"/>
          </w:tcPr>
          <w:p w:rsidR="008039F1" w:rsidRPr="00F156BF" w:rsidRDefault="008039F1" w:rsidP="00B11BE1">
            <w:pPr>
              <w:jc w:val="right"/>
              <w:rPr>
                <w:sz w:val="16"/>
                <w:szCs w:val="16"/>
              </w:rPr>
            </w:pPr>
            <w:r w:rsidRPr="00F156BF">
              <w:rPr>
                <w:sz w:val="16"/>
                <w:szCs w:val="16"/>
              </w:rPr>
              <w:t>50.1</w:t>
            </w:r>
          </w:p>
        </w:tc>
        <w:tc>
          <w:tcPr>
            <w:tcW w:w="0" w:type="auto"/>
            <w:vAlign w:val="center"/>
          </w:tcPr>
          <w:p w:rsidR="008039F1" w:rsidRPr="00F156BF" w:rsidRDefault="008039F1" w:rsidP="00B11BE1">
            <w:pPr>
              <w:jc w:val="right"/>
              <w:rPr>
                <w:sz w:val="16"/>
                <w:szCs w:val="16"/>
              </w:rPr>
            </w:pPr>
            <w:r w:rsidRPr="00F156BF">
              <w:rPr>
                <w:sz w:val="16"/>
                <w:szCs w:val="16"/>
              </w:rPr>
              <w:t>45.5</w:t>
            </w:r>
          </w:p>
        </w:tc>
        <w:tc>
          <w:tcPr>
            <w:tcW w:w="0" w:type="auto"/>
            <w:vAlign w:val="center"/>
          </w:tcPr>
          <w:p w:rsidR="008039F1" w:rsidRPr="00F156BF" w:rsidRDefault="008039F1" w:rsidP="00B11BE1">
            <w:pPr>
              <w:jc w:val="right"/>
              <w:rPr>
                <w:sz w:val="16"/>
                <w:szCs w:val="16"/>
              </w:rPr>
            </w:pPr>
            <w:r w:rsidRPr="00F156BF">
              <w:rPr>
                <w:sz w:val="16"/>
                <w:szCs w:val="16"/>
              </w:rPr>
              <w:t>0.3</w:t>
            </w:r>
          </w:p>
        </w:tc>
        <w:tc>
          <w:tcPr>
            <w:tcW w:w="0" w:type="auto"/>
            <w:vAlign w:val="center"/>
          </w:tcPr>
          <w:p w:rsidR="008039F1" w:rsidRPr="00F156BF" w:rsidRDefault="008039F1" w:rsidP="00B11BE1">
            <w:pPr>
              <w:jc w:val="right"/>
              <w:rPr>
                <w:sz w:val="16"/>
                <w:szCs w:val="16"/>
              </w:rPr>
            </w:pPr>
            <w:r w:rsidRPr="00F156BF">
              <w:rPr>
                <w:sz w:val="16"/>
                <w:szCs w:val="16"/>
              </w:rPr>
              <w:t>13.3</w:t>
            </w:r>
          </w:p>
        </w:tc>
        <w:tc>
          <w:tcPr>
            <w:tcW w:w="0" w:type="auto"/>
            <w:vAlign w:val="center"/>
          </w:tcPr>
          <w:p w:rsidR="008039F1" w:rsidRPr="00F156BF" w:rsidRDefault="008039F1" w:rsidP="00B11BE1">
            <w:pPr>
              <w:jc w:val="right"/>
              <w:rPr>
                <w:sz w:val="16"/>
                <w:szCs w:val="16"/>
              </w:rPr>
            </w:pPr>
            <w:r w:rsidRPr="00F156BF">
              <w:rPr>
                <w:sz w:val="16"/>
                <w:szCs w:val="16"/>
              </w:rPr>
              <w:t>22.0</w:t>
            </w:r>
          </w:p>
        </w:tc>
        <w:tc>
          <w:tcPr>
            <w:tcW w:w="0" w:type="auto"/>
            <w:vAlign w:val="center"/>
          </w:tcPr>
          <w:p w:rsidR="008039F1" w:rsidRPr="00F156BF" w:rsidRDefault="008039F1" w:rsidP="00B11BE1">
            <w:pPr>
              <w:jc w:val="right"/>
              <w:rPr>
                <w:sz w:val="16"/>
                <w:szCs w:val="16"/>
              </w:rPr>
            </w:pPr>
            <w:r w:rsidRPr="00F156BF">
              <w:rPr>
                <w:sz w:val="16"/>
                <w:szCs w:val="16"/>
              </w:rPr>
              <w:t>1.1</w:t>
            </w:r>
          </w:p>
        </w:tc>
      </w:tr>
      <w:tr w:rsidR="008039F1" w:rsidRPr="00F156BF" w:rsidTr="00F156BF">
        <w:tc>
          <w:tcPr>
            <w:tcW w:w="0" w:type="auto"/>
          </w:tcPr>
          <w:p w:rsidR="008039F1" w:rsidRPr="00F156BF" w:rsidRDefault="008039F1" w:rsidP="00B11BE1">
            <w:pPr>
              <w:rPr>
                <w:b/>
                <w:bCs/>
                <w:sz w:val="16"/>
                <w:szCs w:val="16"/>
              </w:rPr>
            </w:pPr>
            <w:r w:rsidRPr="00F156BF">
              <w:rPr>
                <w:b/>
                <w:bCs/>
                <w:sz w:val="16"/>
                <w:szCs w:val="16"/>
              </w:rPr>
              <w:t>Household size</w:t>
            </w:r>
          </w:p>
        </w:tc>
        <w:tc>
          <w:tcPr>
            <w:tcW w:w="594" w:type="dxa"/>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noWrap/>
            <w:vAlign w:val="center"/>
            <w:hideMark/>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c>
          <w:tcPr>
            <w:tcW w:w="0" w:type="auto"/>
            <w:vAlign w:val="center"/>
          </w:tcPr>
          <w:p w:rsidR="008039F1" w:rsidRPr="00F156BF" w:rsidRDefault="008039F1" w:rsidP="00B11BE1">
            <w:pPr>
              <w:jc w:val="right"/>
              <w:rPr>
                <w:sz w:val="16"/>
                <w:szCs w:val="16"/>
              </w:rPr>
            </w:pPr>
          </w:p>
        </w:tc>
      </w:tr>
      <w:tr w:rsidR="008039F1" w:rsidRPr="00F156BF" w:rsidTr="00F156BF">
        <w:tc>
          <w:tcPr>
            <w:tcW w:w="0" w:type="auto"/>
          </w:tcPr>
          <w:p w:rsidR="008039F1" w:rsidRPr="00F156BF" w:rsidRDefault="008039F1" w:rsidP="00B11BE1">
            <w:pPr>
              <w:ind w:left="142"/>
              <w:rPr>
                <w:sz w:val="16"/>
                <w:szCs w:val="16"/>
              </w:rPr>
            </w:pPr>
            <w:r w:rsidRPr="00F156BF">
              <w:rPr>
                <w:sz w:val="16"/>
                <w:szCs w:val="16"/>
              </w:rPr>
              <w:t>1</w:t>
            </w:r>
          </w:p>
        </w:tc>
        <w:tc>
          <w:tcPr>
            <w:tcW w:w="594" w:type="dxa"/>
            <w:noWrap/>
            <w:vAlign w:val="center"/>
            <w:hideMark/>
          </w:tcPr>
          <w:p w:rsidR="008039F1" w:rsidRPr="00F156BF" w:rsidRDefault="008039F1" w:rsidP="00B11BE1">
            <w:pPr>
              <w:jc w:val="right"/>
              <w:rPr>
                <w:sz w:val="16"/>
                <w:szCs w:val="16"/>
              </w:rPr>
            </w:pPr>
            <w:r w:rsidRPr="00F156BF">
              <w:rPr>
                <w:sz w:val="16"/>
                <w:szCs w:val="16"/>
              </w:rPr>
              <w:t>43.4</w:t>
            </w:r>
          </w:p>
        </w:tc>
        <w:tc>
          <w:tcPr>
            <w:tcW w:w="0" w:type="auto"/>
            <w:noWrap/>
            <w:vAlign w:val="center"/>
            <w:hideMark/>
          </w:tcPr>
          <w:p w:rsidR="008039F1" w:rsidRPr="00F156BF" w:rsidRDefault="008039F1" w:rsidP="00B11BE1">
            <w:pPr>
              <w:jc w:val="right"/>
              <w:rPr>
                <w:sz w:val="16"/>
                <w:szCs w:val="16"/>
              </w:rPr>
            </w:pPr>
            <w:r w:rsidRPr="00F156BF">
              <w:rPr>
                <w:sz w:val="16"/>
                <w:szCs w:val="16"/>
              </w:rPr>
              <w:t>1.6</w:t>
            </w:r>
          </w:p>
        </w:tc>
        <w:tc>
          <w:tcPr>
            <w:tcW w:w="0" w:type="auto"/>
            <w:noWrap/>
            <w:vAlign w:val="center"/>
            <w:hideMark/>
          </w:tcPr>
          <w:p w:rsidR="008039F1" w:rsidRPr="00F156BF" w:rsidRDefault="008039F1" w:rsidP="00B11BE1">
            <w:pPr>
              <w:jc w:val="right"/>
              <w:rPr>
                <w:sz w:val="16"/>
                <w:szCs w:val="16"/>
              </w:rPr>
            </w:pPr>
            <w:r w:rsidRPr="00F156BF">
              <w:rPr>
                <w:sz w:val="16"/>
                <w:szCs w:val="16"/>
              </w:rPr>
              <w:t>5.5</w:t>
            </w:r>
          </w:p>
        </w:tc>
        <w:tc>
          <w:tcPr>
            <w:tcW w:w="0" w:type="auto"/>
            <w:noWrap/>
            <w:vAlign w:val="center"/>
            <w:hideMark/>
          </w:tcPr>
          <w:p w:rsidR="008039F1" w:rsidRPr="00F156BF" w:rsidRDefault="008039F1" w:rsidP="00B11BE1">
            <w:pPr>
              <w:jc w:val="right"/>
              <w:rPr>
                <w:sz w:val="16"/>
                <w:szCs w:val="16"/>
              </w:rPr>
            </w:pPr>
            <w:r w:rsidRPr="00F156BF">
              <w:rPr>
                <w:sz w:val="16"/>
                <w:szCs w:val="16"/>
              </w:rPr>
              <w:t>10.1</w:t>
            </w:r>
          </w:p>
        </w:tc>
        <w:tc>
          <w:tcPr>
            <w:tcW w:w="0" w:type="auto"/>
            <w:noWrap/>
            <w:vAlign w:val="center"/>
            <w:hideMark/>
          </w:tcPr>
          <w:p w:rsidR="008039F1" w:rsidRPr="00F156BF" w:rsidRDefault="008039F1" w:rsidP="00B11BE1">
            <w:pPr>
              <w:jc w:val="right"/>
              <w:rPr>
                <w:sz w:val="16"/>
                <w:szCs w:val="16"/>
              </w:rPr>
            </w:pPr>
            <w:r w:rsidRPr="00F156BF">
              <w:rPr>
                <w:sz w:val="16"/>
                <w:szCs w:val="16"/>
              </w:rPr>
              <w:t>6.3</w:t>
            </w:r>
          </w:p>
        </w:tc>
        <w:tc>
          <w:tcPr>
            <w:tcW w:w="0" w:type="auto"/>
            <w:noWrap/>
            <w:vAlign w:val="center"/>
            <w:hideMark/>
          </w:tcPr>
          <w:p w:rsidR="008039F1" w:rsidRPr="00F156BF" w:rsidRDefault="008039F1" w:rsidP="00B11BE1">
            <w:pPr>
              <w:jc w:val="right"/>
              <w:rPr>
                <w:sz w:val="16"/>
                <w:szCs w:val="16"/>
              </w:rPr>
            </w:pPr>
            <w:r w:rsidRPr="00F156BF">
              <w:rPr>
                <w:sz w:val="16"/>
                <w:szCs w:val="16"/>
              </w:rPr>
              <w:t>8.4</w:t>
            </w:r>
          </w:p>
        </w:tc>
        <w:tc>
          <w:tcPr>
            <w:tcW w:w="0" w:type="auto"/>
            <w:noWrap/>
            <w:vAlign w:val="center"/>
            <w:hideMark/>
          </w:tcPr>
          <w:p w:rsidR="008039F1" w:rsidRPr="00F156BF" w:rsidRDefault="008039F1" w:rsidP="00B11BE1">
            <w:pPr>
              <w:jc w:val="right"/>
              <w:rPr>
                <w:sz w:val="16"/>
                <w:szCs w:val="16"/>
              </w:rPr>
            </w:pPr>
            <w:r w:rsidRPr="00F156BF">
              <w:rPr>
                <w:sz w:val="16"/>
                <w:szCs w:val="16"/>
              </w:rPr>
              <w:t>20.8</w:t>
            </w:r>
          </w:p>
        </w:tc>
        <w:tc>
          <w:tcPr>
            <w:tcW w:w="0" w:type="auto"/>
            <w:noWrap/>
            <w:vAlign w:val="center"/>
            <w:hideMark/>
          </w:tcPr>
          <w:p w:rsidR="008039F1" w:rsidRPr="00F156BF" w:rsidRDefault="008039F1" w:rsidP="00B11BE1">
            <w:pPr>
              <w:jc w:val="right"/>
              <w:rPr>
                <w:sz w:val="16"/>
                <w:szCs w:val="16"/>
              </w:rPr>
            </w:pPr>
            <w:r w:rsidRPr="00F156BF">
              <w:rPr>
                <w:sz w:val="16"/>
                <w:szCs w:val="16"/>
              </w:rPr>
              <w:t>21.2</w:t>
            </w:r>
          </w:p>
        </w:tc>
        <w:tc>
          <w:tcPr>
            <w:tcW w:w="0" w:type="auto"/>
          </w:tcPr>
          <w:p w:rsidR="008039F1" w:rsidRPr="00F156BF" w:rsidRDefault="008039F1" w:rsidP="00B11BE1">
            <w:pPr>
              <w:jc w:val="right"/>
              <w:rPr>
                <w:sz w:val="16"/>
                <w:szCs w:val="16"/>
              </w:rPr>
            </w:pPr>
            <w:r w:rsidRPr="00F156BF">
              <w:rPr>
                <w:sz w:val="16"/>
                <w:szCs w:val="16"/>
              </w:rPr>
              <w:t>52.4</w:t>
            </w:r>
          </w:p>
        </w:tc>
        <w:tc>
          <w:tcPr>
            <w:tcW w:w="0" w:type="auto"/>
          </w:tcPr>
          <w:p w:rsidR="008039F1" w:rsidRPr="00F156BF" w:rsidRDefault="008039F1" w:rsidP="00B11BE1">
            <w:pPr>
              <w:jc w:val="right"/>
              <w:rPr>
                <w:sz w:val="16"/>
                <w:szCs w:val="16"/>
              </w:rPr>
            </w:pPr>
            <w:r w:rsidRPr="00F156BF">
              <w:rPr>
                <w:sz w:val="16"/>
                <w:szCs w:val="16"/>
              </w:rPr>
              <w:t>58.2</w:t>
            </w:r>
          </w:p>
        </w:tc>
        <w:tc>
          <w:tcPr>
            <w:tcW w:w="0" w:type="auto"/>
            <w:vAlign w:val="center"/>
          </w:tcPr>
          <w:p w:rsidR="008039F1" w:rsidRPr="00F156BF" w:rsidRDefault="008039F1" w:rsidP="00B11BE1">
            <w:pPr>
              <w:jc w:val="right"/>
              <w:rPr>
                <w:sz w:val="16"/>
                <w:szCs w:val="16"/>
              </w:rPr>
            </w:pPr>
            <w:r w:rsidRPr="00F156BF">
              <w:rPr>
                <w:sz w:val="16"/>
                <w:szCs w:val="16"/>
              </w:rPr>
              <w:t>57.2</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14.3</w:t>
            </w:r>
          </w:p>
        </w:tc>
        <w:tc>
          <w:tcPr>
            <w:tcW w:w="0" w:type="auto"/>
            <w:vAlign w:val="center"/>
          </w:tcPr>
          <w:p w:rsidR="008039F1" w:rsidRPr="00F156BF" w:rsidRDefault="008039F1" w:rsidP="00B11BE1">
            <w:pPr>
              <w:jc w:val="right"/>
              <w:rPr>
                <w:sz w:val="16"/>
                <w:szCs w:val="16"/>
              </w:rPr>
            </w:pPr>
            <w:r w:rsidRPr="00F156BF">
              <w:rPr>
                <w:sz w:val="16"/>
                <w:szCs w:val="16"/>
              </w:rPr>
              <w:t>10.9</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ind w:left="142"/>
              <w:rPr>
                <w:sz w:val="16"/>
                <w:szCs w:val="16"/>
              </w:rPr>
            </w:pPr>
            <w:r w:rsidRPr="00F156BF">
              <w:rPr>
                <w:sz w:val="16"/>
                <w:szCs w:val="16"/>
              </w:rPr>
              <w:t>2</w:t>
            </w:r>
          </w:p>
        </w:tc>
        <w:tc>
          <w:tcPr>
            <w:tcW w:w="594" w:type="dxa"/>
            <w:noWrap/>
            <w:vAlign w:val="center"/>
            <w:hideMark/>
          </w:tcPr>
          <w:p w:rsidR="008039F1" w:rsidRPr="00F156BF" w:rsidRDefault="008039F1" w:rsidP="00B11BE1">
            <w:pPr>
              <w:jc w:val="right"/>
              <w:rPr>
                <w:sz w:val="16"/>
                <w:szCs w:val="16"/>
              </w:rPr>
            </w:pPr>
            <w:r w:rsidRPr="00F156BF">
              <w:rPr>
                <w:sz w:val="16"/>
                <w:szCs w:val="16"/>
              </w:rPr>
              <w:t>42.6</w:t>
            </w:r>
          </w:p>
        </w:tc>
        <w:tc>
          <w:tcPr>
            <w:tcW w:w="0" w:type="auto"/>
            <w:noWrap/>
            <w:vAlign w:val="center"/>
            <w:hideMark/>
          </w:tcPr>
          <w:p w:rsidR="008039F1" w:rsidRPr="00F156BF" w:rsidRDefault="008039F1" w:rsidP="00B11BE1">
            <w:pPr>
              <w:jc w:val="right"/>
              <w:rPr>
                <w:sz w:val="16"/>
                <w:szCs w:val="16"/>
              </w:rPr>
            </w:pPr>
            <w:r w:rsidRPr="00F156BF">
              <w:rPr>
                <w:sz w:val="16"/>
                <w:szCs w:val="16"/>
              </w:rPr>
              <w:t>1.0</w:t>
            </w:r>
          </w:p>
        </w:tc>
        <w:tc>
          <w:tcPr>
            <w:tcW w:w="0" w:type="auto"/>
            <w:noWrap/>
            <w:vAlign w:val="center"/>
            <w:hideMark/>
          </w:tcPr>
          <w:p w:rsidR="008039F1" w:rsidRPr="00F156BF" w:rsidRDefault="008039F1" w:rsidP="00B11BE1">
            <w:pPr>
              <w:jc w:val="right"/>
              <w:rPr>
                <w:sz w:val="16"/>
                <w:szCs w:val="16"/>
              </w:rPr>
            </w:pPr>
            <w:r w:rsidRPr="00F156BF">
              <w:rPr>
                <w:sz w:val="16"/>
                <w:szCs w:val="16"/>
              </w:rPr>
              <w:t>3.7</w:t>
            </w:r>
          </w:p>
        </w:tc>
        <w:tc>
          <w:tcPr>
            <w:tcW w:w="0" w:type="auto"/>
            <w:noWrap/>
            <w:vAlign w:val="center"/>
            <w:hideMark/>
          </w:tcPr>
          <w:p w:rsidR="008039F1" w:rsidRPr="00F156BF" w:rsidRDefault="008039F1" w:rsidP="00B11BE1">
            <w:pPr>
              <w:jc w:val="right"/>
              <w:rPr>
                <w:sz w:val="16"/>
                <w:szCs w:val="16"/>
              </w:rPr>
            </w:pPr>
            <w:r w:rsidRPr="00F156BF">
              <w:rPr>
                <w:sz w:val="16"/>
                <w:szCs w:val="16"/>
              </w:rPr>
              <w:t>7.3</w:t>
            </w:r>
          </w:p>
        </w:tc>
        <w:tc>
          <w:tcPr>
            <w:tcW w:w="0" w:type="auto"/>
            <w:noWrap/>
            <w:vAlign w:val="center"/>
            <w:hideMark/>
          </w:tcPr>
          <w:p w:rsidR="008039F1" w:rsidRPr="00F156BF" w:rsidRDefault="008039F1" w:rsidP="00B11BE1">
            <w:pPr>
              <w:jc w:val="right"/>
              <w:rPr>
                <w:sz w:val="16"/>
                <w:szCs w:val="16"/>
              </w:rPr>
            </w:pPr>
            <w:r w:rsidRPr="00F156BF">
              <w:rPr>
                <w:sz w:val="16"/>
                <w:szCs w:val="16"/>
              </w:rPr>
              <w:t>3.4</w:t>
            </w:r>
          </w:p>
        </w:tc>
        <w:tc>
          <w:tcPr>
            <w:tcW w:w="0" w:type="auto"/>
            <w:noWrap/>
            <w:vAlign w:val="center"/>
            <w:hideMark/>
          </w:tcPr>
          <w:p w:rsidR="008039F1" w:rsidRPr="00F156BF" w:rsidRDefault="008039F1" w:rsidP="00B11BE1">
            <w:pPr>
              <w:jc w:val="right"/>
              <w:rPr>
                <w:sz w:val="16"/>
                <w:szCs w:val="16"/>
              </w:rPr>
            </w:pPr>
            <w:r w:rsidRPr="00F156BF">
              <w:rPr>
                <w:sz w:val="16"/>
                <w:szCs w:val="16"/>
              </w:rPr>
              <w:t>6.5</w:t>
            </w:r>
          </w:p>
        </w:tc>
        <w:tc>
          <w:tcPr>
            <w:tcW w:w="0" w:type="auto"/>
            <w:noWrap/>
            <w:vAlign w:val="center"/>
            <w:hideMark/>
          </w:tcPr>
          <w:p w:rsidR="008039F1" w:rsidRPr="00F156BF" w:rsidRDefault="008039F1" w:rsidP="00B11BE1">
            <w:pPr>
              <w:jc w:val="right"/>
              <w:rPr>
                <w:sz w:val="16"/>
                <w:szCs w:val="16"/>
              </w:rPr>
            </w:pPr>
            <w:r w:rsidRPr="00F156BF">
              <w:rPr>
                <w:sz w:val="16"/>
                <w:szCs w:val="16"/>
              </w:rPr>
              <w:t>19.9</w:t>
            </w:r>
          </w:p>
        </w:tc>
        <w:tc>
          <w:tcPr>
            <w:tcW w:w="0" w:type="auto"/>
            <w:noWrap/>
            <w:vAlign w:val="center"/>
            <w:hideMark/>
          </w:tcPr>
          <w:p w:rsidR="008039F1" w:rsidRPr="00F156BF" w:rsidRDefault="008039F1" w:rsidP="00B11BE1">
            <w:pPr>
              <w:jc w:val="right"/>
              <w:rPr>
                <w:sz w:val="16"/>
                <w:szCs w:val="16"/>
              </w:rPr>
            </w:pPr>
            <w:r w:rsidRPr="00F156BF">
              <w:rPr>
                <w:sz w:val="16"/>
                <w:szCs w:val="16"/>
              </w:rPr>
              <w:t>19.3</w:t>
            </w:r>
          </w:p>
        </w:tc>
        <w:tc>
          <w:tcPr>
            <w:tcW w:w="0" w:type="auto"/>
          </w:tcPr>
          <w:p w:rsidR="008039F1" w:rsidRPr="00F156BF" w:rsidRDefault="008039F1" w:rsidP="00B11BE1">
            <w:pPr>
              <w:jc w:val="right"/>
              <w:rPr>
                <w:sz w:val="16"/>
                <w:szCs w:val="16"/>
              </w:rPr>
            </w:pPr>
            <w:r w:rsidRPr="00F156BF">
              <w:rPr>
                <w:sz w:val="16"/>
                <w:szCs w:val="16"/>
              </w:rPr>
              <w:t>47.2</w:t>
            </w:r>
          </w:p>
        </w:tc>
        <w:tc>
          <w:tcPr>
            <w:tcW w:w="0" w:type="auto"/>
          </w:tcPr>
          <w:p w:rsidR="008039F1" w:rsidRPr="00F156BF" w:rsidRDefault="008039F1" w:rsidP="00B11BE1">
            <w:pPr>
              <w:jc w:val="right"/>
              <w:rPr>
                <w:sz w:val="16"/>
                <w:szCs w:val="16"/>
              </w:rPr>
            </w:pPr>
            <w:r w:rsidRPr="00F156BF">
              <w:rPr>
                <w:sz w:val="16"/>
                <w:szCs w:val="16"/>
              </w:rPr>
              <w:t>55.6</w:t>
            </w:r>
          </w:p>
        </w:tc>
        <w:tc>
          <w:tcPr>
            <w:tcW w:w="0" w:type="auto"/>
            <w:vAlign w:val="center"/>
          </w:tcPr>
          <w:p w:rsidR="008039F1" w:rsidRPr="00F156BF" w:rsidRDefault="008039F1" w:rsidP="00B11BE1">
            <w:pPr>
              <w:jc w:val="right"/>
              <w:rPr>
                <w:sz w:val="16"/>
                <w:szCs w:val="16"/>
              </w:rPr>
            </w:pPr>
            <w:r w:rsidRPr="00F156BF">
              <w:rPr>
                <w:sz w:val="16"/>
                <w:szCs w:val="16"/>
              </w:rPr>
              <w:t>57.1</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15.4</w:t>
            </w:r>
          </w:p>
        </w:tc>
        <w:tc>
          <w:tcPr>
            <w:tcW w:w="0" w:type="auto"/>
            <w:vAlign w:val="center"/>
          </w:tcPr>
          <w:p w:rsidR="008039F1" w:rsidRPr="00F156BF" w:rsidRDefault="008039F1" w:rsidP="00B11BE1">
            <w:pPr>
              <w:jc w:val="right"/>
              <w:rPr>
                <w:sz w:val="16"/>
                <w:szCs w:val="16"/>
              </w:rPr>
            </w:pPr>
            <w:r w:rsidRPr="00F156BF">
              <w:rPr>
                <w:sz w:val="16"/>
                <w:szCs w:val="16"/>
              </w:rPr>
              <w:t>10.2</w:t>
            </w:r>
          </w:p>
        </w:tc>
        <w:tc>
          <w:tcPr>
            <w:tcW w:w="0" w:type="auto"/>
            <w:vAlign w:val="center"/>
          </w:tcPr>
          <w:p w:rsidR="008039F1" w:rsidRPr="00F156BF" w:rsidRDefault="008039F1" w:rsidP="00B11BE1">
            <w:pPr>
              <w:jc w:val="right"/>
              <w:rPr>
                <w:sz w:val="16"/>
                <w:szCs w:val="16"/>
              </w:rPr>
            </w:pPr>
            <w:r w:rsidRPr="00F156BF">
              <w:rPr>
                <w:sz w:val="16"/>
                <w:szCs w:val="16"/>
              </w:rPr>
              <w:t>0.7</w:t>
            </w:r>
          </w:p>
        </w:tc>
      </w:tr>
      <w:tr w:rsidR="008039F1" w:rsidRPr="00F156BF" w:rsidTr="00F156BF">
        <w:tc>
          <w:tcPr>
            <w:tcW w:w="0" w:type="auto"/>
          </w:tcPr>
          <w:p w:rsidR="008039F1" w:rsidRPr="00F156BF" w:rsidRDefault="008039F1" w:rsidP="00B11BE1">
            <w:pPr>
              <w:ind w:left="142"/>
              <w:rPr>
                <w:sz w:val="16"/>
                <w:szCs w:val="16"/>
              </w:rPr>
            </w:pPr>
            <w:r w:rsidRPr="00F156BF">
              <w:rPr>
                <w:sz w:val="16"/>
                <w:szCs w:val="16"/>
              </w:rPr>
              <w:t>3</w:t>
            </w:r>
          </w:p>
        </w:tc>
        <w:tc>
          <w:tcPr>
            <w:tcW w:w="594" w:type="dxa"/>
            <w:noWrap/>
            <w:vAlign w:val="center"/>
            <w:hideMark/>
          </w:tcPr>
          <w:p w:rsidR="008039F1" w:rsidRPr="00F156BF" w:rsidRDefault="008039F1" w:rsidP="00B11BE1">
            <w:pPr>
              <w:jc w:val="right"/>
              <w:rPr>
                <w:sz w:val="16"/>
                <w:szCs w:val="16"/>
              </w:rPr>
            </w:pPr>
            <w:r w:rsidRPr="00F156BF">
              <w:rPr>
                <w:sz w:val="16"/>
                <w:szCs w:val="16"/>
              </w:rPr>
              <w:t>37.0</w:t>
            </w:r>
          </w:p>
        </w:tc>
        <w:tc>
          <w:tcPr>
            <w:tcW w:w="0" w:type="auto"/>
            <w:noWrap/>
            <w:vAlign w:val="center"/>
            <w:hideMark/>
          </w:tcPr>
          <w:p w:rsidR="008039F1" w:rsidRPr="00F156BF" w:rsidRDefault="008039F1" w:rsidP="00B11BE1">
            <w:pPr>
              <w:jc w:val="right"/>
              <w:rPr>
                <w:sz w:val="16"/>
                <w:szCs w:val="16"/>
              </w:rPr>
            </w:pPr>
            <w:r w:rsidRPr="00F156BF">
              <w:rPr>
                <w:sz w:val="16"/>
                <w:szCs w:val="16"/>
              </w:rPr>
              <w:t>2.1</w:t>
            </w:r>
          </w:p>
        </w:tc>
        <w:tc>
          <w:tcPr>
            <w:tcW w:w="0" w:type="auto"/>
            <w:noWrap/>
            <w:vAlign w:val="center"/>
            <w:hideMark/>
          </w:tcPr>
          <w:p w:rsidR="008039F1" w:rsidRPr="00F156BF" w:rsidRDefault="008039F1" w:rsidP="00B11BE1">
            <w:pPr>
              <w:jc w:val="right"/>
              <w:rPr>
                <w:sz w:val="16"/>
                <w:szCs w:val="16"/>
              </w:rPr>
            </w:pPr>
            <w:r w:rsidRPr="00F156BF">
              <w:rPr>
                <w:sz w:val="16"/>
                <w:szCs w:val="16"/>
              </w:rPr>
              <w:t>5.1</w:t>
            </w:r>
          </w:p>
        </w:tc>
        <w:tc>
          <w:tcPr>
            <w:tcW w:w="0" w:type="auto"/>
            <w:noWrap/>
            <w:vAlign w:val="center"/>
            <w:hideMark/>
          </w:tcPr>
          <w:p w:rsidR="008039F1" w:rsidRPr="00F156BF" w:rsidRDefault="008039F1" w:rsidP="00B11BE1">
            <w:pPr>
              <w:jc w:val="right"/>
              <w:rPr>
                <w:sz w:val="16"/>
                <w:szCs w:val="16"/>
              </w:rPr>
            </w:pPr>
            <w:r w:rsidRPr="00F156BF">
              <w:rPr>
                <w:sz w:val="16"/>
                <w:szCs w:val="16"/>
              </w:rPr>
              <w:t>6.7</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7.4</w:t>
            </w:r>
          </w:p>
        </w:tc>
        <w:tc>
          <w:tcPr>
            <w:tcW w:w="0" w:type="auto"/>
            <w:noWrap/>
            <w:vAlign w:val="center"/>
            <w:hideMark/>
          </w:tcPr>
          <w:p w:rsidR="008039F1" w:rsidRPr="00F156BF" w:rsidRDefault="008039F1" w:rsidP="00B11BE1">
            <w:pPr>
              <w:jc w:val="right"/>
              <w:rPr>
                <w:sz w:val="16"/>
                <w:szCs w:val="16"/>
              </w:rPr>
            </w:pPr>
            <w:r w:rsidRPr="00F156BF">
              <w:rPr>
                <w:sz w:val="16"/>
                <w:szCs w:val="16"/>
              </w:rPr>
              <w:t>19.1</w:t>
            </w:r>
          </w:p>
        </w:tc>
        <w:tc>
          <w:tcPr>
            <w:tcW w:w="0" w:type="auto"/>
            <w:noWrap/>
            <w:vAlign w:val="center"/>
            <w:hideMark/>
          </w:tcPr>
          <w:p w:rsidR="008039F1" w:rsidRPr="00F156BF" w:rsidRDefault="008039F1" w:rsidP="00B11BE1">
            <w:pPr>
              <w:jc w:val="right"/>
              <w:rPr>
                <w:sz w:val="16"/>
                <w:szCs w:val="16"/>
              </w:rPr>
            </w:pPr>
            <w:r w:rsidRPr="00F156BF">
              <w:rPr>
                <w:sz w:val="16"/>
                <w:szCs w:val="16"/>
              </w:rPr>
              <w:t>14.9</w:t>
            </w:r>
          </w:p>
        </w:tc>
        <w:tc>
          <w:tcPr>
            <w:tcW w:w="0" w:type="auto"/>
          </w:tcPr>
          <w:p w:rsidR="008039F1" w:rsidRPr="00F156BF" w:rsidRDefault="008039F1" w:rsidP="00B11BE1">
            <w:pPr>
              <w:jc w:val="right"/>
              <w:rPr>
                <w:sz w:val="16"/>
                <w:szCs w:val="16"/>
              </w:rPr>
            </w:pPr>
            <w:r w:rsidRPr="00F156BF">
              <w:rPr>
                <w:sz w:val="16"/>
                <w:szCs w:val="16"/>
              </w:rPr>
              <w:t>43.6</w:t>
            </w:r>
          </w:p>
        </w:tc>
        <w:tc>
          <w:tcPr>
            <w:tcW w:w="0" w:type="auto"/>
          </w:tcPr>
          <w:p w:rsidR="008039F1" w:rsidRPr="00F156BF" w:rsidRDefault="008039F1" w:rsidP="00B11BE1">
            <w:pPr>
              <w:jc w:val="right"/>
              <w:rPr>
                <w:sz w:val="16"/>
                <w:szCs w:val="16"/>
              </w:rPr>
            </w:pPr>
            <w:r w:rsidRPr="00F156BF">
              <w:rPr>
                <w:sz w:val="16"/>
                <w:szCs w:val="16"/>
              </w:rPr>
              <w:t>56.4</w:t>
            </w:r>
          </w:p>
        </w:tc>
        <w:tc>
          <w:tcPr>
            <w:tcW w:w="0" w:type="auto"/>
            <w:vAlign w:val="center"/>
          </w:tcPr>
          <w:p w:rsidR="008039F1" w:rsidRPr="00F156BF" w:rsidRDefault="008039F1" w:rsidP="00B11BE1">
            <w:pPr>
              <w:jc w:val="right"/>
              <w:rPr>
                <w:sz w:val="16"/>
                <w:szCs w:val="16"/>
              </w:rPr>
            </w:pPr>
            <w:r w:rsidRPr="00F156BF">
              <w:rPr>
                <w:sz w:val="16"/>
                <w:szCs w:val="16"/>
              </w:rPr>
              <w:t>51.3</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17.3</w:t>
            </w:r>
          </w:p>
        </w:tc>
        <w:tc>
          <w:tcPr>
            <w:tcW w:w="0" w:type="auto"/>
            <w:vAlign w:val="center"/>
          </w:tcPr>
          <w:p w:rsidR="008039F1" w:rsidRPr="00F156BF" w:rsidRDefault="008039F1" w:rsidP="00B11BE1">
            <w:pPr>
              <w:jc w:val="right"/>
              <w:rPr>
                <w:sz w:val="16"/>
                <w:szCs w:val="16"/>
              </w:rPr>
            </w:pPr>
            <w:r w:rsidRPr="00F156BF">
              <w:rPr>
                <w:sz w:val="16"/>
                <w:szCs w:val="16"/>
              </w:rPr>
              <w:t>10.8</w:t>
            </w:r>
          </w:p>
        </w:tc>
        <w:tc>
          <w:tcPr>
            <w:tcW w:w="0" w:type="auto"/>
            <w:vAlign w:val="center"/>
          </w:tcPr>
          <w:p w:rsidR="008039F1" w:rsidRPr="00F156BF" w:rsidRDefault="008039F1" w:rsidP="00B11BE1">
            <w:pPr>
              <w:jc w:val="right"/>
              <w:rPr>
                <w:sz w:val="16"/>
                <w:szCs w:val="16"/>
              </w:rPr>
            </w:pPr>
            <w:r w:rsidRPr="00F156BF">
              <w:rPr>
                <w:sz w:val="16"/>
                <w:szCs w:val="16"/>
              </w:rPr>
              <w:t>0.1</w:t>
            </w:r>
          </w:p>
        </w:tc>
      </w:tr>
      <w:tr w:rsidR="008039F1" w:rsidRPr="00F156BF" w:rsidTr="00F156BF">
        <w:tc>
          <w:tcPr>
            <w:tcW w:w="0" w:type="auto"/>
            <w:tcBorders>
              <w:bottom w:val="nil"/>
            </w:tcBorders>
          </w:tcPr>
          <w:p w:rsidR="008039F1" w:rsidRPr="00F156BF" w:rsidRDefault="008039F1" w:rsidP="00B11BE1">
            <w:pPr>
              <w:ind w:left="142"/>
              <w:rPr>
                <w:sz w:val="16"/>
                <w:szCs w:val="16"/>
              </w:rPr>
            </w:pPr>
            <w:r w:rsidRPr="00F156BF">
              <w:rPr>
                <w:sz w:val="16"/>
                <w:szCs w:val="16"/>
              </w:rPr>
              <w:t>4</w:t>
            </w:r>
          </w:p>
        </w:tc>
        <w:tc>
          <w:tcPr>
            <w:tcW w:w="594" w:type="dxa"/>
            <w:tcBorders>
              <w:bottom w:val="nil"/>
            </w:tcBorders>
            <w:noWrap/>
            <w:vAlign w:val="center"/>
            <w:hideMark/>
          </w:tcPr>
          <w:p w:rsidR="008039F1" w:rsidRPr="00F156BF" w:rsidRDefault="008039F1" w:rsidP="00B11BE1">
            <w:pPr>
              <w:jc w:val="right"/>
              <w:rPr>
                <w:sz w:val="16"/>
                <w:szCs w:val="16"/>
              </w:rPr>
            </w:pPr>
            <w:r w:rsidRPr="00F156BF">
              <w:rPr>
                <w:sz w:val="16"/>
                <w:szCs w:val="16"/>
              </w:rPr>
              <w:t>35.6</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1.5</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4.0</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6.1</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4.0</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5.8</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18.6</w:t>
            </w:r>
          </w:p>
        </w:tc>
        <w:tc>
          <w:tcPr>
            <w:tcW w:w="0" w:type="auto"/>
            <w:tcBorders>
              <w:bottom w:val="nil"/>
            </w:tcBorders>
            <w:noWrap/>
            <w:vAlign w:val="center"/>
            <w:hideMark/>
          </w:tcPr>
          <w:p w:rsidR="008039F1" w:rsidRPr="00F156BF" w:rsidRDefault="008039F1" w:rsidP="00B11BE1">
            <w:pPr>
              <w:jc w:val="right"/>
              <w:rPr>
                <w:sz w:val="16"/>
                <w:szCs w:val="16"/>
              </w:rPr>
            </w:pPr>
            <w:r w:rsidRPr="00F156BF">
              <w:rPr>
                <w:sz w:val="16"/>
                <w:szCs w:val="16"/>
              </w:rPr>
              <w:t>15.9</w:t>
            </w:r>
          </w:p>
        </w:tc>
        <w:tc>
          <w:tcPr>
            <w:tcW w:w="0" w:type="auto"/>
            <w:tcBorders>
              <w:bottom w:val="nil"/>
            </w:tcBorders>
          </w:tcPr>
          <w:p w:rsidR="008039F1" w:rsidRPr="00F156BF" w:rsidRDefault="008039F1" w:rsidP="00B11BE1">
            <w:pPr>
              <w:jc w:val="right"/>
              <w:rPr>
                <w:sz w:val="16"/>
                <w:szCs w:val="16"/>
              </w:rPr>
            </w:pPr>
            <w:r w:rsidRPr="00F156BF">
              <w:rPr>
                <w:sz w:val="16"/>
                <w:szCs w:val="16"/>
              </w:rPr>
              <w:t>45.4</w:t>
            </w:r>
          </w:p>
        </w:tc>
        <w:tc>
          <w:tcPr>
            <w:tcW w:w="0" w:type="auto"/>
            <w:tcBorders>
              <w:bottom w:val="nil"/>
            </w:tcBorders>
          </w:tcPr>
          <w:p w:rsidR="008039F1" w:rsidRPr="00F156BF" w:rsidRDefault="008039F1" w:rsidP="00B11BE1">
            <w:pPr>
              <w:jc w:val="right"/>
              <w:rPr>
                <w:sz w:val="16"/>
                <w:szCs w:val="16"/>
              </w:rPr>
            </w:pPr>
            <w:r w:rsidRPr="00F156BF">
              <w:rPr>
                <w:sz w:val="16"/>
                <w:szCs w:val="16"/>
              </w:rPr>
              <w:t>57.9</w:t>
            </w:r>
          </w:p>
        </w:tc>
        <w:tc>
          <w:tcPr>
            <w:tcW w:w="0" w:type="auto"/>
            <w:tcBorders>
              <w:bottom w:val="nil"/>
            </w:tcBorders>
            <w:vAlign w:val="center"/>
          </w:tcPr>
          <w:p w:rsidR="008039F1" w:rsidRPr="00F156BF" w:rsidRDefault="008039F1" w:rsidP="00B11BE1">
            <w:pPr>
              <w:jc w:val="right"/>
              <w:rPr>
                <w:sz w:val="16"/>
                <w:szCs w:val="16"/>
              </w:rPr>
            </w:pPr>
            <w:r w:rsidRPr="00F156BF">
              <w:rPr>
                <w:sz w:val="16"/>
                <w:szCs w:val="16"/>
              </w:rPr>
              <w:t>53.1</w:t>
            </w:r>
          </w:p>
        </w:tc>
        <w:tc>
          <w:tcPr>
            <w:tcW w:w="0" w:type="auto"/>
            <w:tcBorders>
              <w:bottom w:val="nil"/>
            </w:tcBorders>
            <w:vAlign w:val="center"/>
          </w:tcPr>
          <w:p w:rsidR="008039F1" w:rsidRPr="00F156BF" w:rsidRDefault="008039F1" w:rsidP="00B11BE1">
            <w:pPr>
              <w:jc w:val="right"/>
              <w:rPr>
                <w:sz w:val="16"/>
                <w:szCs w:val="16"/>
              </w:rPr>
            </w:pPr>
            <w:r w:rsidRPr="00F156BF">
              <w:rPr>
                <w:sz w:val="16"/>
                <w:szCs w:val="16"/>
              </w:rPr>
              <w:t>0.2</w:t>
            </w:r>
          </w:p>
        </w:tc>
        <w:tc>
          <w:tcPr>
            <w:tcW w:w="0" w:type="auto"/>
            <w:tcBorders>
              <w:bottom w:val="nil"/>
            </w:tcBorders>
            <w:vAlign w:val="center"/>
          </w:tcPr>
          <w:p w:rsidR="008039F1" w:rsidRPr="00F156BF" w:rsidRDefault="008039F1" w:rsidP="00B11BE1">
            <w:pPr>
              <w:jc w:val="right"/>
              <w:rPr>
                <w:sz w:val="16"/>
                <w:szCs w:val="16"/>
              </w:rPr>
            </w:pPr>
            <w:r w:rsidRPr="00F156BF">
              <w:rPr>
                <w:sz w:val="16"/>
                <w:szCs w:val="16"/>
              </w:rPr>
              <w:t>17.0</w:t>
            </w:r>
          </w:p>
        </w:tc>
        <w:tc>
          <w:tcPr>
            <w:tcW w:w="0" w:type="auto"/>
            <w:tcBorders>
              <w:bottom w:val="nil"/>
            </w:tcBorders>
            <w:vAlign w:val="center"/>
          </w:tcPr>
          <w:p w:rsidR="008039F1" w:rsidRPr="00F156BF" w:rsidRDefault="008039F1" w:rsidP="00B11BE1">
            <w:pPr>
              <w:jc w:val="right"/>
              <w:rPr>
                <w:sz w:val="16"/>
                <w:szCs w:val="16"/>
              </w:rPr>
            </w:pPr>
            <w:r w:rsidRPr="00F156BF">
              <w:rPr>
                <w:sz w:val="16"/>
                <w:szCs w:val="16"/>
              </w:rPr>
              <w:t>11.2</w:t>
            </w:r>
          </w:p>
        </w:tc>
        <w:tc>
          <w:tcPr>
            <w:tcW w:w="0" w:type="auto"/>
            <w:tcBorders>
              <w:bottom w:val="nil"/>
            </w:tcBorders>
            <w:vAlign w:val="center"/>
          </w:tcPr>
          <w:p w:rsidR="008039F1" w:rsidRPr="00F156BF" w:rsidRDefault="008039F1" w:rsidP="00B11BE1">
            <w:pPr>
              <w:jc w:val="right"/>
              <w:rPr>
                <w:sz w:val="16"/>
                <w:szCs w:val="16"/>
              </w:rPr>
            </w:pPr>
            <w:r w:rsidRPr="00F156BF">
              <w:rPr>
                <w:sz w:val="16"/>
                <w:szCs w:val="16"/>
              </w:rPr>
              <w:t>0.6</w:t>
            </w:r>
          </w:p>
        </w:tc>
      </w:tr>
      <w:tr w:rsidR="008039F1" w:rsidRPr="00F156BF" w:rsidTr="00F156BF">
        <w:tc>
          <w:tcPr>
            <w:tcW w:w="0" w:type="auto"/>
            <w:tcBorders>
              <w:top w:val="nil"/>
              <w:bottom w:val="single" w:sz="4" w:space="0" w:color="auto"/>
            </w:tcBorders>
          </w:tcPr>
          <w:p w:rsidR="008039F1" w:rsidRPr="00F156BF" w:rsidRDefault="008039F1" w:rsidP="00B11BE1">
            <w:pPr>
              <w:ind w:left="142"/>
              <w:rPr>
                <w:sz w:val="16"/>
                <w:szCs w:val="16"/>
              </w:rPr>
            </w:pPr>
            <w:r w:rsidRPr="00F156BF">
              <w:rPr>
                <w:sz w:val="16"/>
                <w:szCs w:val="16"/>
              </w:rPr>
              <w:t>5+</w:t>
            </w:r>
          </w:p>
        </w:tc>
        <w:tc>
          <w:tcPr>
            <w:tcW w:w="594" w:type="dxa"/>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37.9</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1.5</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4.6</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6.3</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4.9</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7.1</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24.3</w:t>
            </w:r>
          </w:p>
        </w:tc>
        <w:tc>
          <w:tcPr>
            <w:tcW w:w="0" w:type="auto"/>
            <w:tcBorders>
              <w:top w:val="nil"/>
              <w:bottom w:val="single" w:sz="4" w:space="0" w:color="auto"/>
            </w:tcBorders>
            <w:noWrap/>
            <w:vAlign w:val="center"/>
            <w:hideMark/>
          </w:tcPr>
          <w:p w:rsidR="008039F1" w:rsidRPr="00F156BF" w:rsidRDefault="008039F1" w:rsidP="00B11BE1">
            <w:pPr>
              <w:jc w:val="right"/>
              <w:rPr>
                <w:sz w:val="16"/>
                <w:szCs w:val="16"/>
              </w:rPr>
            </w:pPr>
            <w:r w:rsidRPr="00F156BF">
              <w:rPr>
                <w:sz w:val="16"/>
                <w:szCs w:val="16"/>
              </w:rPr>
              <w:t>18.3</w:t>
            </w:r>
          </w:p>
        </w:tc>
        <w:tc>
          <w:tcPr>
            <w:tcW w:w="0" w:type="auto"/>
            <w:tcBorders>
              <w:top w:val="nil"/>
              <w:bottom w:val="single" w:sz="4" w:space="0" w:color="auto"/>
            </w:tcBorders>
          </w:tcPr>
          <w:p w:rsidR="008039F1" w:rsidRPr="00F156BF" w:rsidRDefault="008039F1" w:rsidP="00B11BE1">
            <w:pPr>
              <w:jc w:val="right"/>
              <w:rPr>
                <w:sz w:val="16"/>
                <w:szCs w:val="16"/>
              </w:rPr>
            </w:pPr>
            <w:r w:rsidRPr="00F156BF">
              <w:rPr>
                <w:sz w:val="16"/>
                <w:szCs w:val="16"/>
              </w:rPr>
              <w:t>50.0</w:t>
            </w:r>
          </w:p>
        </w:tc>
        <w:tc>
          <w:tcPr>
            <w:tcW w:w="0" w:type="auto"/>
            <w:tcBorders>
              <w:top w:val="nil"/>
              <w:bottom w:val="single" w:sz="4" w:space="0" w:color="auto"/>
            </w:tcBorders>
          </w:tcPr>
          <w:p w:rsidR="008039F1" w:rsidRPr="00F156BF" w:rsidRDefault="008039F1" w:rsidP="00B11BE1">
            <w:pPr>
              <w:jc w:val="right"/>
              <w:rPr>
                <w:sz w:val="16"/>
                <w:szCs w:val="16"/>
              </w:rPr>
            </w:pPr>
            <w:r w:rsidRPr="00F156BF">
              <w:rPr>
                <w:sz w:val="16"/>
                <w:szCs w:val="16"/>
              </w:rPr>
              <w:t>56.4</w:t>
            </w:r>
          </w:p>
        </w:tc>
        <w:tc>
          <w:tcPr>
            <w:tcW w:w="0" w:type="auto"/>
            <w:tcBorders>
              <w:top w:val="nil"/>
              <w:bottom w:val="single" w:sz="4" w:space="0" w:color="auto"/>
            </w:tcBorders>
            <w:vAlign w:val="center"/>
          </w:tcPr>
          <w:p w:rsidR="008039F1" w:rsidRPr="00F156BF" w:rsidRDefault="008039F1" w:rsidP="00B11BE1">
            <w:pPr>
              <w:jc w:val="right"/>
              <w:rPr>
                <w:sz w:val="16"/>
                <w:szCs w:val="16"/>
              </w:rPr>
            </w:pPr>
            <w:r w:rsidRPr="00F156BF">
              <w:rPr>
                <w:sz w:val="16"/>
                <w:szCs w:val="16"/>
              </w:rPr>
              <w:t>53.2</w:t>
            </w:r>
          </w:p>
        </w:tc>
        <w:tc>
          <w:tcPr>
            <w:tcW w:w="0" w:type="auto"/>
            <w:tcBorders>
              <w:top w:val="nil"/>
              <w:bottom w:val="single" w:sz="4" w:space="0" w:color="auto"/>
            </w:tcBorders>
            <w:vAlign w:val="center"/>
          </w:tcPr>
          <w:p w:rsidR="008039F1" w:rsidRPr="00F156BF" w:rsidRDefault="008039F1" w:rsidP="00B11BE1">
            <w:pPr>
              <w:jc w:val="right"/>
              <w:rPr>
                <w:sz w:val="16"/>
                <w:szCs w:val="16"/>
              </w:rPr>
            </w:pPr>
            <w:r w:rsidRPr="00F156BF">
              <w:rPr>
                <w:sz w:val="16"/>
                <w:szCs w:val="16"/>
              </w:rPr>
              <w:t>0.3</w:t>
            </w:r>
          </w:p>
        </w:tc>
        <w:tc>
          <w:tcPr>
            <w:tcW w:w="0" w:type="auto"/>
            <w:tcBorders>
              <w:top w:val="nil"/>
              <w:bottom w:val="single" w:sz="4" w:space="0" w:color="auto"/>
            </w:tcBorders>
            <w:vAlign w:val="center"/>
          </w:tcPr>
          <w:p w:rsidR="008039F1" w:rsidRPr="00F156BF" w:rsidRDefault="008039F1" w:rsidP="00B11BE1">
            <w:pPr>
              <w:jc w:val="right"/>
              <w:rPr>
                <w:sz w:val="16"/>
                <w:szCs w:val="16"/>
              </w:rPr>
            </w:pPr>
            <w:r w:rsidRPr="00F156BF">
              <w:rPr>
                <w:sz w:val="16"/>
                <w:szCs w:val="16"/>
              </w:rPr>
              <w:t>15.3</w:t>
            </w:r>
          </w:p>
        </w:tc>
        <w:tc>
          <w:tcPr>
            <w:tcW w:w="0" w:type="auto"/>
            <w:tcBorders>
              <w:top w:val="nil"/>
              <w:bottom w:val="single" w:sz="4" w:space="0" w:color="auto"/>
            </w:tcBorders>
            <w:vAlign w:val="center"/>
          </w:tcPr>
          <w:p w:rsidR="008039F1" w:rsidRPr="00F156BF" w:rsidRDefault="008039F1" w:rsidP="00B11BE1">
            <w:pPr>
              <w:jc w:val="right"/>
              <w:rPr>
                <w:sz w:val="16"/>
                <w:szCs w:val="16"/>
              </w:rPr>
            </w:pPr>
            <w:r w:rsidRPr="00F156BF">
              <w:rPr>
                <w:sz w:val="16"/>
                <w:szCs w:val="16"/>
              </w:rPr>
              <w:t>15.0</w:t>
            </w:r>
          </w:p>
        </w:tc>
        <w:tc>
          <w:tcPr>
            <w:tcW w:w="0" w:type="auto"/>
            <w:tcBorders>
              <w:top w:val="nil"/>
              <w:bottom w:val="single" w:sz="4" w:space="0" w:color="auto"/>
            </w:tcBorders>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Borders>
              <w:top w:val="nil"/>
            </w:tcBorders>
          </w:tcPr>
          <w:p w:rsidR="008039F1" w:rsidRPr="00F156BF" w:rsidRDefault="008039F1" w:rsidP="00F156BF">
            <w:pPr>
              <w:keepNext/>
              <w:keepLines/>
              <w:spacing w:before="60"/>
              <w:rPr>
                <w:b/>
                <w:bCs/>
                <w:sz w:val="16"/>
                <w:szCs w:val="16"/>
              </w:rPr>
            </w:pPr>
            <w:r w:rsidRPr="00F156BF">
              <w:rPr>
                <w:b/>
                <w:bCs/>
                <w:sz w:val="16"/>
                <w:szCs w:val="16"/>
              </w:rPr>
              <w:lastRenderedPageBreak/>
              <w:t>Personal Income ($)</w:t>
            </w:r>
          </w:p>
        </w:tc>
        <w:tc>
          <w:tcPr>
            <w:tcW w:w="594" w:type="dxa"/>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noWrap/>
            <w:vAlign w:val="center"/>
            <w:hideMark/>
          </w:tcPr>
          <w:p w:rsidR="008039F1" w:rsidRPr="00F156BF" w:rsidRDefault="008039F1" w:rsidP="00F156BF">
            <w:pPr>
              <w:keepNext/>
              <w:keepLines/>
              <w:spacing w:before="60"/>
              <w:jc w:val="right"/>
              <w:rPr>
                <w:sz w:val="16"/>
                <w:szCs w:val="16"/>
              </w:rPr>
            </w:pPr>
          </w:p>
        </w:tc>
        <w:tc>
          <w:tcPr>
            <w:tcW w:w="0" w:type="auto"/>
            <w:tcBorders>
              <w:top w:val="nil"/>
            </w:tcBorders>
          </w:tcPr>
          <w:p w:rsidR="008039F1" w:rsidRPr="00F156BF" w:rsidRDefault="008039F1" w:rsidP="00F156BF">
            <w:pPr>
              <w:keepNext/>
              <w:keepLines/>
              <w:spacing w:before="60"/>
              <w:jc w:val="right"/>
              <w:rPr>
                <w:sz w:val="16"/>
                <w:szCs w:val="16"/>
              </w:rPr>
            </w:pPr>
          </w:p>
        </w:tc>
        <w:tc>
          <w:tcPr>
            <w:tcW w:w="0" w:type="auto"/>
            <w:tcBorders>
              <w:top w:val="nil"/>
            </w:tcBorders>
          </w:tcPr>
          <w:p w:rsidR="008039F1" w:rsidRPr="00F156BF" w:rsidRDefault="008039F1" w:rsidP="00F156BF">
            <w:pPr>
              <w:keepNext/>
              <w:keepLines/>
              <w:spacing w:before="60"/>
              <w:jc w:val="right"/>
              <w:rPr>
                <w:sz w:val="16"/>
                <w:szCs w:val="16"/>
              </w:rPr>
            </w:pPr>
          </w:p>
        </w:tc>
        <w:tc>
          <w:tcPr>
            <w:tcW w:w="0" w:type="auto"/>
            <w:tcBorders>
              <w:top w:val="nil"/>
            </w:tcBorders>
            <w:vAlign w:val="center"/>
          </w:tcPr>
          <w:p w:rsidR="008039F1" w:rsidRPr="00F156BF" w:rsidRDefault="008039F1" w:rsidP="00F156BF">
            <w:pPr>
              <w:keepNext/>
              <w:keepLines/>
              <w:spacing w:before="60"/>
              <w:jc w:val="right"/>
              <w:rPr>
                <w:sz w:val="16"/>
                <w:szCs w:val="16"/>
              </w:rPr>
            </w:pPr>
          </w:p>
        </w:tc>
        <w:tc>
          <w:tcPr>
            <w:tcW w:w="0" w:type="auto"/>
            <w:tcBorders>
              <w:top w:val="nil"/>
            </w:tcBorders>
            <w:vAlign w:val="center"/>
          </w:tcPr>
          <w:p w:rsidR="008039F1" w:rsidRPr="00F156BF" w:rsidRDefault="008039F1" w:rsidP="00F156BF">
            <w:pPr>
              <w:keepNext/>
              <w:keepLines/>
              <w:spacing w:before="60"/>
              <w:jc w:val="right"/>
              <w:rPr>
                <w:sz w:val="16"/>
                <w:szCs w:val="16"/>
              </w:rPr>
            </w:pPr>
          </w:p>
        </w:tc>
        <w:tc>
          <w:tcPr>
            <w:tcW w:w="0" w:type="auto"/>
            <w:tcBorders>
              <w:top w:val="nil"/>
            </w:tcBorders>
            <w:vAlign w:val="center"/>
          </w:tcPr>
          <w:p w:rsidR="008039F1" w:rsidRPr="00F156BF" w:rsidRDefault="008039F1" w:rsidP="00F156BF">
            <w:pPr>
              <w:keepNext/>
              <w:keepLines/>
              <w:spacing w:before="60"/>
              <w:jc w:val="right"/>
              <w:rPr>
                <w:sz w:val="16"/>
                <w:szCs w:val="16"/>
              </w:rPr>
            </w:pPr>
          </w:p>
        </w:tc>
        <w:tc>
          <w:tcPr>
            <w:tcW w:w="0" w:type="auto"/>
            <w:tcBorders>
              <w:top w:val="nil"/>
            </w:tcBorders>
            <w:vAlign w:val="center"/>
          </w:tcPr>
          <w:p w:rsidR="008039F1" w:rsidRPr="00F156BF" w:rsidRDefault="008039F1" w:rsidP="00F156BF">
            <w:pPr>
              <w:keepNext/>
              <w:keepLines/>
              <w:spacing w:before="60"/>
              <w:jc w:val="right"/>
              <w:rPr>
                <w:sz w:val="16"/>
                <w:szCs w:val="16"/>
              </w:rPr>
            </w:pPr>
          </w:p>
        </w:tc>
        <w:tc>
          <w:tcPr>
            <w:tcW w:w="0" w:type="auto"/>
            <w:tcBorders>
              <w:top w:val="nil"/>
            </w:tcBorders>
            <w:vAlign w:val="center"/>
          </w:tcPr>
          <w:p w:rsidR="008039F1" w:rsidRPr="00F156BF" w:rsidRDefault="008039F1" w:rsidP="00F156BF">
            <w:pPr>
              <w:keepNext/>
              <w:keepLines/>
              <w:spacing w:before="60"/>
              <w:jc w:val="right"/>
              <w:rPr>
                <w:sz w:val="16"/>
                <w:szCs w:val="16"/>
              </w:rPr>
            </w:pPr>
          </w:p>
        </w:tc>
      </w:tr>
      <w:tr w:rsidR="008039F1" w:rsidRPr="00F156BF" w:rsidTr="00F156BF">
        <w:tc>
          <w:tcPr>
            <w:tcW w:w="0" w:type="auto"/>
          </w:tcPr>
          <w:p w:rsidR="008039F1" w:rsidRPr="00F156BF" w:rsidRDefault="008039F1" w:rsidP="00F156BF">
            <w:pPr>
              <w:keepNext/>
              <w:keepLines/>
              <w:rPr>
                <w:sz w:val="16"/>
                <w:szCs w:val="16"/>
              </w:rPr>
            </w:pPr>
            <w:r w:rsidRPr="00F156BF">
              <w:rPr>
                <w:sz w:val="16"/>
                <w:szCs w:val="16"/>
              </w:rPr>
              <w:t xml:space="preserve">   Up to 20,000</w:t>
            </w:r>
          </w:p>
        </w:tc>
        <w:tc>
          <w:tcPr>
            <w:tcW w:w="594" w:type="dxa"/>
            <w:noWrap/>
            <w:vAlign w:val="center"/>
            <w:hideMark/>
          </w:tcPr>
          <w:p w:rsidR="008039F1" w:rsidRPr="00F156BF" w:rsidRDefault="008039F1" w:rsidP="00F156BF">
            <w:pPr>
              <w:keepNext/>
              <w:keepLines/>
              <w:jc w:val="right"/>
              <w:rPr>
                <w:sz w:val="16"/>
                <w:szCs w:val="16"/>
              </w:rPr>
            </w:pPr>
            <w:r w:rsidRPr="00F156BF">
              <w:rPr>
                <w:sz w:val="16"/>
                <w:szCs w:val="16"/>
              </w:rPr>
              <w:t>36.8</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2.1</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5.3</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7.6</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4.6</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7.8</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22.5</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19.5</w:t>
            </w:r>
          </w:p>
        </w:tc>
        <w:tc>
          <w:tcPr>
            <w:tcW w:w="0" w:type="auto"/>
          </w:tcPr>
          <w:p w:rsidR="008039F1" w:rsidRPr="00F156BF" w:rsidRDefault="008039F1" w:rsidP="00F156BF">
            <w:pPr>
              <w:keepNext/>
              <w:keepLines/>
              <w:jc w:val="right"/>
              <w:rPr>
                <w:sz w:val="16"/>
                <w:szCs w:val="16"/>
              </w:rPr>
            </w:pPr>
            <w:r w:rsidRPr="00F156BF">
              <w:rPr>
                <w:sz w:val="16"/>
                <w:szCs w:val="16"/>
              </w:rPr>
              <w:t>48.0</w:t>
            </w:r>
          </w:p>
        </w:tc>
        <w:tc>
          <w:tcPr>
            <w:tcW w:w="0" w:type="auto"/>
          </w:tcPr>
          <w:p w:rsidR="008039F1" w:rsidRPr="00F156BF" w:rsidRDefault="008039F1" w:rsidP="00F156BF">
            <w:pPr>
              <w:keepNext/>
              <w:keepLines/>
              <w:jc w:val="right"/>
              <w:rPr>
                <w:sz w:val="16"/>
                <w:szCs w:val="16"/>
              </w:rPr>
            </w:pPr>
            <w:r w:rsidRPr="00F156BF">
              <w:rPr>
                <w:sz w:val="16"/>
                <w:szCs w:val="16"/>
              </w:rPr>
              <w:t>55.2</w:t>
            </w:r>
          </w:p>
        </w:tc>
        <w:tc>
          <w:tcPr>
            <w:tcW w:w="0" w:type="auto"/>
            <w:vAlign w:val="center"/>
          </w:tcPr>
          <w:p w:rsidR="008039F1" w:rsidRPr="00F156BF" w:rsidRDefault="008039F1" w:rsidP="00F156BF">
            <w:pPr>
              <w:keepNext/>
              <w:keepLines/>
              <w:jc w:val="right"/>
              <w:rPr>
                <w:sz w:val="16"/>
                <w:szCs w:val="16"/>
              </w:rPr>
            </w:pPr>
            <w:r w:rsidRPr="00F156BF">
              <w:rPr>
                <w:sz w:val="16"/>
                <w:szCs w:val="16"/>
              </w:rPr>
              <w:t>52.7</w:t>
            </w:r>
          </w:p>
        </w:tc>
        <w:tc>
          <w:tcPr>
            <w:tcW w:w="0" w:type="auto"/>
            <w:vAlign w:val="center"/>
          </w:tcPr>
          <w:p w:rsidR="008039F1" w:rsidRPr="00F156BF" w:rsidRDefault="008039F1" w:rsidP="00F156BF">
            <w:pPr>
              <w:keepNext/>
              <w:keepLines/>
              <w:jc w:val="right"/>
              <w:rPr>
                <w:sz w:val="16"/>
                <w:szCs w:val="16"/>
              </w:rPr>
            </w:pPr>
            <w:r w:rsidRPr="00F156BF">
              <w:rPr>
                <w:sz w:val="16"/>
                <w:szCs w:val="16"/>
              </w:rPr>
              <w:t>0.3</w:t>
            </w:r>
          </w:p>
        </w:tc>
        <w:tc>
          <w:tcPr>
            <w:tcW w:w="0" w:type="auto"/>
            <w:vAlign w:val="center"/>
          </w:tcPr>
          <w:p w:rsidR="008039F1" w:rsidRPr="00F156BF" w:rsidRDefault="008039F1" w:rsidP="00F156BF">
            <w:pPr>
              <w:keepNext/>
              <w:keepLines/>
              <w:jc w:val="right"/>
              <w:rPr>
                <w:sz w:val="16"/>
                <w:szCs w:val="16"/>
              </w:rPr>
            </w:pPr>
            <w:r w:rsidRPr="00F156BF">
              <w:rPr>
                <w:sz w:val="16"/>
                <w:szCs w:val="16"/>
              </w:rPr>
              <w:t>15.3</w:t>
            </w:r>
          </w:p>
        </w:tc>
        <w:tc>
          <w:tcPr>
            <w:tcW w:w="0" w:type="auto"/>
            <w:vAlign w:val="center"/>
          </w:tcPr>
          <w:p w:rsidR="008039F1" w:rsidRPr="00F156BF" w:rsidRDefault="008039F1" w:rsidP="00F156BF">
            <w:pPr>
              <w:keepNext/>
              <w:keepLines/>
              <w:jc w:val="right"/>
              <w:rPr>
                <w:sz w:val="16"/>
                <w:szCs w:val="16"/>
              </w:rPr>
            </w:pPr>
            <w:r w:rsidRPr="00F156BF">
              <w:rPr>
                <w:sz w:val="16"/>
                <w:szCs w:val="16"/>
              </w:rPr>
              <w:t>13.6</w:t>
            </w:r>
          </w:p>
        </w:tc>
        <w:tc>
          <w:tcPr>
            <w:tcW w:w="0" w:type="auto"/>
            <w:vAlign w:val="center"/>
          </w:tcPr>
          <w:p w:rsidR="008039F1" w:rsidRPr="00F156BF" w:rsidRDefault="008039F1" w:rsidP="00F156BF">
            <w:pPr>
              <w:keepNext/>
              <w:keepLines/>
              <w:jc w:val="right"/>
              <w:rPr>
                <w:sz w:val="16"/>
                <w:szCs w:val="16"/>
              </w:rPr>
            </w:pPr>
            <w:r w:rsidRPr="00F156BF">
              <w:rPr>
                <w:sz w:val="16"/>
                <w:szCs w:val="16"/>
              </w:rPr>
              <w:t>0.6</w:t>
            </w:r>
          </w:p>
        </w:tc>
      </w:tr>
      <w:tr w:rsidR="008039F1" w:rsidRPr="00F156BF" w:rsidTr="00F156BF">
        <w:tc>
          <w:tcPr>
            <w:tcW w:w="0" w:type="auto"/>
          </w:tcPr>
          <w:p w:rsidR="008039F1" w:rsidRPr="00F156BF" w:rsidRDefault="008039F1" w:rsidP="00F156BF">
            <w:pPr>
              <w:keepNext/>
              <w:keepLines/>
              <w:rPr>
                <w:sz w:val="16"/>
                <w:szCs w:val="16"/>
              </w:rPr>
            </w:pPr>
            <w:r w:rsidRPr="00F156BF">
              <w:rPr>
                <w:sz w:val="16"/>
                <w:szCs w:val="16"/>
              </w:rPr>
              <w:t xml:space="preserve">   20,001 - 40,000</w:t>
            </w:r>
          </w:p>
        </w:tc>
        <w:tc>
          <w:tcPr>
            <w:tcW w:w="594" w:type="dxa"/>
            <w:noWrap/>
            <w:vAlign w:val="center"/>
            <w:hideMark/>
          </w:tcPr>
          <w:p w:rsidR="008039F1" w:rsidRPr="00F156BF" w:rsidRDefault="008039F1" w:rsidP="00F156BF">
            <w:pPr>
              <w:keepNext/>
              <w:keepLines/>
              <w:jc w:val="right"/>
              <w:rPr>
                <w:sz w:val="16"/>
                <w:szCs w:val="16"/>
              </w:rPr>
            </w:pPr>
            <w:r w:rsidRPr="00F156BF">
              <w:rPr>
                <w:sz w:val="16"/>
                <w:szCs w:val="16"/>
              </w:rPr>
              <w:t>39.8</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1.3</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5.0</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6.7</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4.5</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6.4</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22.4</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17.9</w:t>
            </w:r>
          </w:p>
        </w:tc>
        <w:tc>
          <w:tcPr>
            <w:tcW w:w="0" w:type="auto"/>
          </w:tcPr>
          <w:p w:rsidR="008039F1" w:rsidRPr="00F156BF" w:rsidRDefault="008039F1" w:rsidP="00F156BF">
            <w:pPr>
              <w:keepNext/>
              <w:keepLines/>
              <w:jc w:val="right"/>
              <w:rPr>
                <w:sz w:val="16"/>
                <w:szCs w:val="16"/>
              </w:rPr>
            </w:pPr>
            <w:r w:rsidRPr="00F156BF">
              <w:rPr>
                <w:sz w:val="16"/>
                <w:szCs w:val="16"/>
              </w:rPr>
              <w:t>49.4</w:t>
            </w:r>
          </w:p>
        </w:tc>
        <w:tc>
          <w:tcPr>
            <w:tcW w:w="0" w:type="auto"/>
          </w:tcPr>
          <w:p w:rsidR="008039F1" w:rsidRPr="00F156BF" w:rsidRDefault="008039F1" w:rsidP="00F156BF">
            <w:pPr>
              <w:keepNext/>
              <w:keepLines/>
              <w:jc w:val="right"/>
              <w:rPr>
                <w:sz w:val="16"/>
                <w:szCs w:val="16"/>
              </w:rPr>
            </w:pPr>
            <w:r w:rsidRPr="00F156BF">
              <w:rPr>
                <w:sz w:val="16"/>
                <w:szCs w:val="16"/>
              </w:rPr>
              <w:t>55.6</w:t>
            </w:r>
          </w:p>
        </w:tc>
        <w:tc>
          <w:tcPr>
            <w:tcW w:w="0" w:type="auto"/>
            <w:vAlign w:val="center"/>
          </w:tcPr>
          <w:p w:rsidR="008039F1" w:rsidRPr="00F156BF" w:rsidRDefault="008039F1" w:rsidP="00F156BF">
            <w:pPr>
              <w:keepNext/>
              <w:keepLines/>
              <w:jc w:val="right"/>
              <w:rPr>
                <w:sz w:val="16"/>
                <w:szCs w:val="16"/>
              </w:rPr>
            </w:pPr>
            <w:r w:rsidRPr="00F156BF">
              <w:rPr>
                <w:sz w:val="16"/>
                <w:szCs w:val="16"/>
              </w:rPr>
              <w:t>56.3</w:t>
            </w:r>
          </w:p>
        </w:tc>
        <w:tc>
          <w:tcPr>
            <w:tcW w:w="0" w:type="auto"/>
            <w:vAlign w:val="center"/>
          </w:tcPr>
          <w:p w:rsidR="008039F1" w:rsidRPr="00F156BF" w:rsidRDefault="008039F1" w:rsidP="00F156BF">
            <w:pPr>
              <w:keepNext/>
              <w:keepLines/>
              <w:jc w:val="right"/>
              <w:rPr>
                <w:sz w:val="16"/>
                <w:szCs w:val="16"/>
              </w:rPr>
            </w:pPr>
            <w:r w:rsidRPr="00F156BF">
              <w:rPr>
                <w:sz w:val="16"/>
                <w:szCs w:val="16"/>
              </w:rPr>
              <w:t>0.2</w:t>
            </w:r>
          </w:p>
        </w:tc>
        <w:tc>
          <w:tcPr>
            <w:tcW w:w="0" w:type="auto"/>
            <w:vAlign w:val="center"/>
          </w:tcPr>
          <w:p w:rsidR="008039F1" w:rsidRPr="00F156BF" w:rsidRDefault="008039F1" w:rsidP="00F156BF">
            <w:pPr>
              <w:keepNext/>
              <w:keepLines/>
              <w:jc w:val="right"/>
              <w:rPr>
                <w:sz w:val="16"/>
                <w:szCs w:val="16"/>
              </w:rPr>
            </w:pPr>
            <w:r w:rsidRPr="00F156BF">
              <w:rPr>
                <w:sz w:val="16"/>
                <w:szCs w:val="16"/>
              </w:rPr>
              <w:t>16.2</w:t>
            </w:r>
          </w:p>
        </w:tc>
        <w:tc>
          <w:tcPr>
            <w:tcW w:w="0" w:type="auto"/>
            <w:vAlign w:val="center"/>
          </w:tcPr>
          <w:p w:rsidR="008039F1" w:rsidRPr="00F156BF" w:rsidRDefault="008039F1" w:rsidP="00F156BF">
            <w:pPr>
              <w:keepNext/>
              <w:keepLines/>
              <w:jc w:val="right"/>
              <w:rPr>
                <w:sz w:val="16"/>
                <w:szCs w:val="16"/>
              </w:rPr>
            </w:pPr>
            <w:r w:rsidRPr="00F156BF">
              <w:rPr>
                <w:sz w:val="16"/>
                <w:szCs w:val="16"/>
              </w:rPr>
              <w:t>11.1</w:t>
            </w:r>
          </w:p>
        </w:tc>
        <w:tc>
          <w:tcPr>
            <w:tcW w:w="0" w:type="auto"/>
            <w:vAlign w:val="center"/>
          </w:tcPr>
          <w:p w:rsidR="008039F1" w:rsidRPr="00F156BF" w:rsidRDefault="008039F1" w:rsidP="00F156BF">
            <w:pPr>
              <w:keepNext/>
              <w:keepLines/>
              <w:jc w:val="right"/>
              <w:rPr>
                <w:sz w:val="16"/>
                <w:szCs w:val="16"/>
              </w:rPr>
            </w:pPr>
            <w:r w:rsidRPr="00F156BF">
              <w:rPr>
                <w:sz w:val="16"/>
                <w:szCs w:val="16"/>
              </w:rPr>
              <w:t>0.4</w:t>
            </w:r>
          </w:p>
        </w:tc>
      </w:tr>
      <w:tr w:rsidR="008039F1" w:rsidRPr="00F156BF" w:rsidTr="00F156BF">
        <w:tc>
          <w:tcPr>
            <w:tcW w:w="0" w:type="auto"/>
          </w:tcPr>
          <w:p w:rsidR="008039F1" w:rsidRPr="00F156BF" w:rsidRDefault="008039F1" w:rsidP="00F156BF">
            <w:pPr>
              <w:keepNext/>
              <w:keepLines/>
              <w:rPr>
                <w:sz w:val="16"/>
                <w:szCs w:val="16"/>
              </w:rPr>
            </w:pPr>
            <w:r w:rsidRPr="00F156BF">
              <w:rPr>
                <w:sz w:val="16"/>
                <w:szCs w:val="16"/>
              </w:rPr>
              <w:t xml:space="preserve">   40,001 - 60,000</w:t>
            </w:r>
          </w:p>
        </w:tc>
        <w:tc>
          <w:tcPr>
            <w:tcW w:w="594" w:type="dxa"/>
            <w:noWrap/>
            <w:vAlign w:val="center"/>
            <w:hideMark/>
          </w:tcPr>
          <w:p w:rsidR="008039F1" w:rsidRPr="00F156BF" w:rsidRDefault="008039F1" w:rsidP="00F156BF">
            <w:pPr>
              <w:keepNext/>
              <w:keepLines/>
              <w:jc w:val="right"/>
              <w:rPr>
                <w:sz w:val="16"/>
                <w:szCs w:val="16"/>
              </w:rPr>
            </w:pPr>
            <w:r w:rsidRPr="00F156BF">
              <w:rPr>
                <w:sz w:val="16"/>
                <w:szCs w:val="16"/>
              </w:rPr>
              <w:t>42.0</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1.0</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4.2</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7.8</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4.3</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6.8</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20.9</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18.1</w:t>
            </w:r>
          </w:p>
        </w:tc>
        <w:tc>
          <w:tcPr>
            <w:tcW w:w="0" w:type="auto"/>
          </w:tcPr>
          <w:p w:rsidR="008039F1" w:rsidRPr="00F156BF" w:rsidRDefault="008039F1" w:rsidP="00F156BF">
            <w:pPr>
              <w:keepNext/>
              <w:keepLines/>
              <w:jc w:val="right"/>
              <w:rPr>
                <w:sz w:val="16"/>
                <w:szCs w:val="16"/>
              </w:rPr>
            </w:pPr>
            <w:r w:rsidRPr="00F156BF">
              <w:rPr>
                <w:sz w:val="16"/>
                <w:szCs w:val="16"/>
              </w:rPr>
              <w:t>46.5</w:t>
            </w:r>
          </w:p>
        </w:tc>
        <w:tc>
          <w:tcPr>
            <w:tcW w:w="0" w:type="auto"/>
          </w:tcPr>
          <w:p w:rsidR="008039F1" w:rsidRPr="00F156BF" w:rsidRDefault="008039F1" w:rsidP="00F156BF">
            <w:pPr>
              <w:keepNext/>
              <w:keepLines/>
              <w:jc w:val="right"/>
              <w:rPr>
                <w:sz w:val="16"/>
                <w:szCs w:val="16"/>
              </w:rPr>
            </w:pPr>
            <w:r w:rsidRPr="00F156BF">
              <w:rPr>
                <w:sz w:val="16"/>
                <w:szCs w:val="16"/>
              </w:rPr>
              <w:t>61.2</w:t>
            </w:r>
          </w:p>
        </w:tc>
        <w:tc>
          <w:tcPr>
            <w:tcW w:w="0" w:type="auto"/>
            <w:vAlign w:val="center"/>
          </w:tcPr>
          <w:p w:rsidR="008039F1" w:rsidRPr="00F156BF" w:rsidRDefault="008039F1" w:rsidP="00F156BF">
            <w:pPr>
              <w:keepNext/>
              <w:keepLines/>
              <w:jc w:val="right"/>
              <w:rPr>
                <w:sz w:val="16"/>
                <w:szCs w:val="16"/>
              </w:rPr>
            </w:pPr>
            <w:r w:rsidRPr="00F156BF">
              <w:rPr>
                <w:sz w:val="16"/>
                <w:szCs w:val="16"/>
              </w:rPr>
              <w:t>58.0</w:t>
            </w:r>
          </w:p>
        </w:tc>
        <w:tc>
          <w:tcPr>
            <w:tcW w:w="0" w:type="auto"/>
            <w:vAlign w:val="center"/>
          </w:tcPr>
          <w:p w:rsidR="008039F1" w:rsidRPr="00F156BF" w:rsidRDefault="008039F1" w:rsidP="00F156BF">
            <w:pPr>
              <w:keepNext/>
              <w:keepLines/>
              <w:jc w:val="right"/>
              <w:rPr>
                <w:sz w:val="16"/>
                <w:szCs w:val="16"/>
              </w:rPr>
            </w:pPr>
            <w:r w:rsidRPr="00F156BF">
              <w:rPr>
                <w:sz w:val="16"/>
                <w:szCs w:val="16"/>
              </w:rPr>
              <w:t>0.2</w:t>
            </w:r>
          </w:p>
        </w:tc>
        <w:tc>
          <w:tcPr>
            <w:tcW w:w="0" w:type="auto"/>
            <w:vAlign w:val="center"/>
          </w:tcPr>
          <w:p w:rsidR="008039F1" w:rsidRPr="00F156BF" w:rsidRDefault="008039F1" w:rsidP="00F156BF">
            <w:pPr>
              <w:keepNext/>
              <w:keepLines/>
              <w:jc w:val="right"/>
              <w:rPr>
                <w:sz w:val="16"/>
                <w:szCs w:val="16"/>
              </w:rPr>
            </w:pPr>
            <w:r w:rsidRPr="00F156BF">
              <w:rPr>
                <w:sz w:val="16"/>
                <w:szCs w:val="16"/>
              </w:rPr>
              <w:t>13.7</w:t>
            </w:r>
          </w:p>
        </w:tc>
        <w:tc>
          <w:tcPr>
            <w:tcW w:w="0" w:type="auto"/>
            <w:vAlign w:val="center"/>
          </w:tcPr>
          <w:p w:rsidR="008039F1" w:rsidRPr="00F156BF" w:rsidRDefault="008039F1" w:rsidP="00F156BF">
            <w:pPr>
              <w:keepNext/>
              <w:keepLines/>
              <w:jc w:val="right"/>
              <w:rPr>
                <w:sz w:val="16"/>
                <w:szCs w:val="16"/>
              </w:rPr>
            </w:pPr>
            <w:r w:rsidRPr="00F156BF">
              <w:rPr>
                <w:sz w:val="16"/>
                <w:szCs w:val="16"/>
              </w:rPr>
              <w:t>10.6</w:t>
            </w:r>
          </w:p>
        </w:tc>
        <w:tc>
          <w:tcPr>
            <w:tcW w:w="0" w:type="auto"/>
            <w:vAlign w:val="center"/>
          </w:tcPr>
          <w:p w:rsidR="008039F1" w:rsidRPr="00F156BF" w:rsidRDefault="008039F1" w:rsidP="00F156BF">
            <w:pPr>
              <w:keepNext/>
              <w:keepLines/>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F156BF">
            <w:pPr>
              <w:keepNext/>
              <w:keepLines/>
              <w:rPr>
                <w:sz w:val="16"/>
                <w:szCs w:val="16"/>
              </w:rPr>
            </w:pPr>
            <w:r w:rsidRPr="00F156BF">
              <w:rPr>
                <w:sz w:val="16"/>
                <w:szCs w:val="16"/>
              </w:rPr>
              <w:t xml:space="preserve">   60,001 - 80,000</w:t>
            </w:r>
          </w:p>
        </w:tc>
        <w:tc>
          <w:tcPr>
            <w:tcW w:w="594" w:type="dxa"/>
            <w:noWrap/>
            <w:vAlign w:val="center"/>
            <w:hideMark/>
          </w:tcPr>
          <w:p w:rsidR="008039F1" w:rsidRPr="00F156BF" w:rsidRDefault="008039F1" w:rsidP="00F156BF">
            <w:pPr>
              <w:keepNext/>
              <w:keepLines/>
              <w:jc w:val="right"/>
              <w:rPr>
                <w:sz w:val="16"/>
                <w:szCs w:val="16"/>
              </w:rPr>
            </w:pPr>
            <w:r w:rsidRPr="00F156BF">
              <w:rPr>
                <w:sz w:val="16"/>
                <w:szCs w:val="16"/>
              </w:rPr>
              <w:t>40.2</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1.9</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2.5</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6.1</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3.1</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7.3</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17.2</w:t>
            </w:r>
          </w:p>
        </w:tc>
        <w:tc>
          <w:tcPr>
            <w:tcW w:w="0" w:type="auto"/>
            <w:noWrap/>
            <w:vAlign w:val="center"/>
            <w:hideMark/>
          </w:tcPr>
          <w:p w:rsidR="008039F1" w:rsidRPr="00F156BF" w:rsidRDefault="008039F1" w:rsidP="00F156BF">
            <w:pPr>
              <w:keepNext/>
              <w:keepLines/>
              <w:jc w:val="right"/>
              <w:rPr>
                <w:sz w:val="16"/>
                <w:szCs w:val="16"/>
              </w:rPr>
            </w:pPr>
            <w:r w:rsidRPr="00F156BF">
              <w:rPr>
                <w:sz w:val="16"/>
                <w:szCs w:val="16"/>
              </w:rPr>
              <w:t>14.8</w:t>
            </w:r>
          </w:p>
        </w:tc>
        <w:tc>
          <w:tcPr>
            <w:tcW w:w="0" w:type="auto"/>
          </w:tcPr>
          <w:p w:rsidR="008039F1" w:rsidRPr="00F156BF" w:rsidRDefault="008039F1" w:rsidP="00F156BF">
            <w:pPr>
              <w:keepNext/>
              <w:keepLines/>
              <w:jc w:val="right"/>
              <w:rPr>
                <w:sz w:val="16"/>
                <w:szCs w:val="16"/>
              </w:rPr>
            </w:pPr>
            <w:r w:rsidRPr="00F156BF">
              <w:rPr>
                <w:sz w:val="16"/>
                <w:szCs w:val="16"/>
              </w:rPr>
              <w:t>47.8</w:t>
            </w:r>
          </w:p>
        </w:tc>
        <w:tc>
          <w:tcPr>
            <w:tcW w:w="0" w:type="auto"/>
          </w:tcPr>
          <w:p w:rsidR="008039F1" w:rsidRPr="00F156BF" w:rsidRDefault="008039F1" w:rsidP="00F156BF">
            <w:pPr>
              <w:keepNext/>
              <w:keepLines/>
              <w:jc w:val="right"/>
              <w:rPr>
                <w:sz w:val="16"/>
                <w:szCs w:val="16"/>
              </w:rPr>
            </w:pPr>
            <w:r w:rsidRPr="00F156BF">
              <w:rPr>
                <w:sz w:val="16"/>
                <w:szCs w:val="16"/>
              </w:rPr>
              <w:t>58.7</w:t>
            </w:r>
          </w:p>
        </w:tc>
        <w:tc>
          <w:tcPr>
            <w:tcW w:w="0" w:type="auto"/>
            <w:vAlign w:val="center"/>
          </w:tcPr>
          <w:p w:rsidR="008039F1" w:rsidRPr="00F156BF" w:rsidRDefault="008039F1" w:rsidP="00F156BF">
            <w:pPr>
              <w:keepNext/>
              <w:keepLines/>
              <w:jc w:val="right"/>
              <w:rPr>
                <w:sz w:val="16"/>
                <w:szCs w:val="16"/>
              </w:rPr>
            </w:pPr>
            <w:r w:rsidRPr="00F156BF">
              <w:rPr>
                <w:sz w:val="16"/>
                <w:szCs w:val="16"/>
              </w:rPr>
              <w:t>52.6</w:t>
            </w:r>
          </w:p>
        </w:tc>
        <w:tc>
          <w:tcPr>
            <w:tcW w:w="0" w:type="auto"/>
            <w:vAlign w:val="center"/>
          </w:tcPr>
          <w:p w:rsidR="008039F1" w:rsidRPr="00F156BF" w:rsidRDefault="005D7DAA" w:rsidP="00F156BF">
            <w:pPr>
              <w:keepNext/>
              <w:keepLines/>
              <w:jc w:val="right"/>
              <w:rPr>
                <w:sz w:val="16"/>
                <w:szCs w:val="16"/>
              </w:rPr>
            </w:pPr>
            <w:r>
              <w:rPr>
                <w:sz w:val="16"/>
                <w:szCs w:val="16"/>
              </w:rPr>
              <w:t>-</w:t>
            </w:r>
          </w:p>
        </w:tc>
        <w:tc>
          <w:tcPr>
            <w:tcW w:w="0" w:type="auto"/>
            <w:vAlign w:val="center"/>
          </w:tcPr>
          <w:p w:rsidR="008039F1" w:rsidRPr="00F156BF" w:rsidRDefault="008039F1" w:rsidP="00F156BF">
            <w:pPr>
              <w:keepNext/>
              <w:keepLines/>
              <w:jc w:val="right"/>
              <w:rPr>
                <w:sz w:val="16"/>
                <w:szCs w:val="16"/>
              </w:rPr>
            </w:pPr>
            <w:r w:rsidRPr="00F156BF">
              <w:rPr>
                <w:sz w:val="16"/>
                <w:szCs w:val="16"/>
              </w:rPr>
              <w:t>16.2</w:t>
            </w:r>
          </w:p>
        </w:tc>
        <w:tc>
          <w:tcPr>
            <w:tcW w:w="0" w:type="auto"/>
            <w:vAlign w:val="center"/>
          </w:tcPr>
          <w:p w:rsidR="008039F1" w:rsidRPr="00F156BF" w:rsidRDefault="008039F1" w:rsidP="00F156BF">
            <w:pPr>
              <w:keepNext/>
              <w:keepLines/>
              <w:jc w:val="right"/>
              <w:rPr>
                <w:sz w:val="16"/>
                <w:szCs w:val="16"/>
              </w:rPr>
            </w:pPr>
            <w:r w:rsidRPr="00F156BF">
              <w:rPr>
                <w:sz w:val="16"/>
                <w:szCs w:val="16"/>
              </w:rPr>
              <w:t>10.0</w:t>
            </w:r>
          </w:p>
        </w:tc>
        <w:tc>
          <w:tcPr>
            <w:tcW w:w="0" w:type="auto"/>
            <w:vAlign w:val="center"/>
          </w:tcPr>
          <w:p w:rsidR="008039F1" w:rsidRPr="00F156BF" w:rsidRDefault="008039F1" w:rsidP="00F156BF">
            <w:pPr>
              <w:keepNext/>
              <w:keepLines/>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80,001 - 100,000</w:t>
            </w:r>
          </w:p>
        </w:tc>
        <w:tc>
          <w:tcPr>
            <w:tcW w:w="594" w:type="dxa"/>
            <w:noWrap/>
            <w:vAlign w:val="center"/>
            <w:hideMark/>
          </w:tcPr>
          <w:p w:rsidR="008039F1" w:rsidRPr="00F156BF" w:rsidRDefault="008039F1" w:rsidP="00B11BE1">
            <w:pPr>
              <w:jc w:val="right"/>
              <w:rPr>
                <w:sz w:val="16"/>
                <w:szCs w:val="16"/>
              </w:rPr>
            </w:pPr>
            <w:r w:rsidRPr="00F156BF">
              <w:rPr>
                <w:sz w:val="16"/>
                <w:szCs w:val="16"/>
              </w:rPr>
              <w:t>39.6</w:t>
            </w:r>
          </w:p>
        </w:tc>
        <w:tc>
          <w:tcPr>
            <w:tcW w:w="0" w:type="auto"/>
            <w:noWrap/>
            <w:vAlign w:val="center"/>
            <w:hideMark/>
          </w:tcPr>
          <w:p w:rsidR="008039F1" w:rsidRPr="00F156BF" w:rsidRDefault="008039F1" w:rsidP="00B11BE1">
            <w:pPr>
              <w:jc w:val="right"/>
              <w:rPr>
                <w:sz w:val="16"/>
                <w:szCs w:val="16"/>
              </w:rPr>
            </w:pPr>
            <w:r w:rsidRPr="00F156BF">
              <w:rPr>
                <w:sz w:val="16"/>
                <w:szCs w:val="16"/>
              </w:rPr>
              <w:t>1.1</w:t>
            </w:r>
          </w:p>
        </w:tc>
        <w:tc>
          <w:tcPr>
            <w:tcW w:w="0" w:type="auto"/>
            <w:noWrap/>
            <w:vAlign w:val="center"/>
            <w:hideMark/>
          </w:tcPr>
          <w:p w:rsidR="008039F1" w:rsidRPr="00F156BF" w:rsidRDefault="008039F1" w:rsidP="00B11BE1">
            <w:pPr>
              <w:jc w:val="right"/>
              <w:rPr>
                <w:sz w:val="16"/>
                <w:szCs w:val="16"/>
              </w:rPr>
            </w:pPr>
            <w:r w:rsidRPr="00F156BF">
              <w:rPr>
                <w:sz w:val="16"/>
                <w:szCs w:val="16"/>
              </w:rPr>
              <w:t>2.8</w:t>
            </w:r>
          </w:p>
        </w:tc>
        <w:tc>
          <w:tcPr>
            <w:tcW w:w="0" w:type="auto"/>
            <w:noWrap/>
            <w:vAlign w:val="center"/>
            <w:hideMark/>
          </w:tcPr>
          <w:p w:rsidR="008039F1" w:rsidRPr="00F156BF" w:rsidRDefault="008039F1" w:rsidP="00B11BE1">
            <w:pPr>
              <w:jc w:val="right"/>
              <w:rPr>
                <w:sz w:val="16"/>
                <w:szCs w:val="16"/>
              </w:rPr>
            </w:pPr>
            <w:r w:rsidRPr="00F156BF">
              <w:rPr>
                <w:sz w:val="16"/>
                <w:szCs w:val="16"/>
              </w:rPr>
              <w:t>5.2</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4.4</w:t>
            </w:r>
          </w:p>
        </w:tc>
        <w:tc>
          <w:tcPr>
            <w:tcW w:w="0" w:type="auto"/>
            <w:noWrap/>
            <w:vAlign w:val="center"/>
            <w:hideMark/>
          </w:tcPr>
          <w:p w:rsidR="008039F1" w:rsidRPr="00F156BF" w:rsidRDefault="008039F1" w:rsidP="00B11BE1">
            <w:pPr>
              <w:jc w:val="right"/>
              <w:rPr>
                <w:sz w:val="16"/>
                <w:szCs w:val="16"/>
              </w:rPr>
            </w:pPr>
            <w:r w:rsidRPr="00F156BF">
              <w:rPr>
                <w:sz w:val="16"/>
                <w:szCs w:val="16"/>
              </w:rPr>
              <w:t>14.2</w:t>
            </w:r>
          </w:p>
        </w:tc>
        <w:tc>
          <w:tcPr>
            <w:tcW w:w="0" w:type="auto"/>
            <w:noWrap/>
            <w:vAlign w:val="center"/>
            <w:hideMark/>
          </w:tcPr>
          <w:p w:rsidR="008039F1" w:rsidRPr="00F156BF" w:rsidRDefault="008039F1" w:rsidP="00B11BE1">
            <w:pPr>
              <w:jc w:val="right"/>
              <w:rPr>
                <w:sz w:val="16"/>
                <w:szCs w:val="16"/>
              </w:rPr>
            </w:pPr>
            <w:r w:rsidRPr="00F156BF">
              <w:rPr>
                <w:sz w:val="16"/>
                <w:szCs w:val="16"/>
              </w:rPr>
              <w:t>12.4</w:t>
            </w:r>
          </w:p>
        </w:tc>
        <w:tc>
          <w:tcPr>
            <w:tcW w:w="0" w:type="auto"/>
          </w:tcPr>
          <w:p w:rsidR="008039F1" w:rsidRPr="00F156BF" w:rsidRDefault="008039F1" w:rsidP="00B11BE1">
            <w:pPr>
              <w:jc w:val="right"/>
              <w:rPr>
                <w:sz w:val="16"/>
                <w:szCs w:val="16"/>
              </w:rPr>
            </w:pPr>
            <w:r w:rsidRPr="00F156BF">
              <w:rPr>
                <w:sz w:val="16"/>
                <w:szCs w:val="16"/>
              </w:rPr>
              <w:t>43.4</w:t>
            </w:r>
          </w:p>
        </w:tc>
        <w:tc>
          <w:tcPr>
            <w:tcW w:w="0" w:type="auto"/>
          </w:tcPr>
          <w:p w:rsidR="008039F1" w:rsidRPr="00F156BF" w:rsidRDefault="008039F1" w:rsidP="00B11BE1">
            <w:pPr>
              <w:jc w:val="right"/>
              <w:rPr>
                <w:sz w:val="16"/>
                <w:szCs w:val="16"/>
              </w:rPr>
            </w:pPr>
            <w:r w:rsidRPr="00F156BF">
              <w:rPr>
                <w:sz w:val="16"/>
                <w:szCs w:val="16"/>
              </w:rPr>
              <w:t>59.1</w:t>
            </w:r>
          </w:p>
        </w:tc>
        <w:tc>
          <w:tcPr>
            <w:tcW w:w="0" w:type="auto"/>
            <w:vAlign w:val="center"/>
          </w:tcPr>
          <w:p w:rsidR="008039F1" w:rsidRPr="00F156BF" w:rsidRDefault="008039F1" w:rsidP="00B11BE1">
            <w:pPr>
              <w:jc w:val="right"/>
              <w:rPr>
                <w:sz w:val="16"/>
                <w:szCs w:val="16"/>
              </w:rPr>
            </w:pPr>
            <w:r w:rsidRPr="00F156BF">
              <w:rPr>
                <w:sz w:val="16"/>
                <w:szCs w:val="16"/>
              </w:rPr>
              <w:t>55.8</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20.5</w:t>
            </w:r>
          </w:p>
        </w:tc>
        <w:tc>
          <w:tcPr>
            <w:tcW w:w="0" w:type="auto"/>
            <w:vAlign w:val="center"/>
          </w:tcPr>
          <w:p w:rsidR="008039F1" w:rsidRPr="00F156BF" w:rsidRDefault="008039F1" w:rsidP="00B11BE1">
            <w:pPr>
              <w:jc w:val="right"/>
              <w:rPr>
                <w:sz w:val="16"/>
                <w:szCs w:val="16"/>
              </w:rPr>
            </w:pPr>
            <w:r w:rsidRPr="00F156BF">
              <w:rPr>
                <w:sz w:val="16"/>
                <w:szCs w:val="16"/>
              </w:rPr>
              <w:t>6.5</w:t>
            </w:r>
          </w:p>
        </w:tc>
        <w:tc>
          <w:tcPr>
            <w:tcW w:w="0" w:type="auto"/>
            <w:vAlign w:val="center"/>
          </w:tcPr>
          <w:p w:rsidR="008039F1" w:rsidRPr="00F156BF" w:rsidRDefault="008039F1" w:rsidP="00B11BE1">
            <w:pPr>
              <w:jc w:val="right"/>
              <w:rPr>
                <w:sz w:val="16"/>
                <w:szCs w:val="16"/>
              </w:rPr>
            </w:pPr>
            <w:r w:rsidRPr="00F156BF">
              <w:rPr>
                <w:sz w:val="16"/>
                <w:szCs w:val="16"/>
              </w:rPr>
              <w:t>1.2</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Over 100,000</w:t>
            </w:r>
          </w:p>
        </w:tc>
        <w:tc>
          <w:tcPr>
            <w:tcW w:w="594" w:type="dxa"/>
            <w:noWrap/>
            <w:vAlign w:val="center"/>
            <w:hideMark/>
          </w:tcPr>
          <w:p w:rsidR="008039F1" w:rsidRPr="00F156BF" w:rsidRDefault="008039F1" w:rsidP="00B11BE1">
            <w:pPr>
              <w:jc w:val="right"/>
              <w:rPr>
                <w:sz w:val="16"/>
                <w:szCs w:val="16"/>
              </w:rPr>
            </w:pPr>
            <w:r w:rsidRPr="00F156BF">
              <w:rPr>
                <w:sz w:val="16"/>
                <w:szCs w:val="16"/>
              </w:rPr>
              <w:t>42.5</w:t>
            </w:r>
          </w:p>
        </w:tc>
        <w:tc>
          <w:tcPr>
            <w:tcW w:w="0" w:type="auto"/>
            <w:noWrap/>
            <w:vAlign w:val="center"/>
            <w:hideMark/>
          </w:tcPr>
          <w:p w:rsidR="008039F1" w:rsidRPr="00F156BF" w:rsidRDefault="005D7DAA" w:rsidP="00B11BE1">
            <w:pPr>
              <w:jc w:val="right"/>
              <w:rPr>
                <w:sz w:val="16"/>
                <w:szCs w:val="16"/>
              </w:rPr>
            </w:pPr>
            <w:r>
              <w:rPr>
                <w:sz w:val="16"/>
                <w:szCs w:val="16"/>
              </w:rPr>
              <w:t>-</w:t>
            </w:r>
          </w:p>
        </w:tc>
        <w:tc>
          <w:tcPr>
            <w:tcW w:w="0" w:type="auto"/>
            <w:noWrap/>
            <w:vAlign w:val="center"/>
            <w:hideMark/>
          </w:tcPr>
          <w:p w:rsidR="008039F1" w:rsidRPr="00F156BF" w:rsidRDefault="008039F1" w:rsidP="00B11BE1">
            <w:pPr>
              <w:jc w:val="right"/>
              <w:rPr>
                <w:sz w:val="16"/>
                <w:szCs w:val="16"/>
              </w:rPr>
            </w:pPr>
            <w:r w:rsidRPr="00F156BF">
              <w:rPr>
                <w:sz w:val="16"/>
                <w:szCs w:val="16"/>
              </w:rPr>
              <w:t>2.7</w:t>
            </w:r>
          </w:p>
        </w:tc>
        <w:tc>
          <w:tcPr>
            <w:tcW w:w="0" w:type="auto"/>
            <w:noWrap/>
            <w:vAlign w:val="center"/>
            <w:hideMark/>
          </w:tcPr>
          <w:p w:rsidR="008039F1" w:rsidRPr="00F156BF" w:rsidRDefault="008039F1" w:rsidP="00B11BE1">
            <w:pPr>
              <w:jc w:val="right"/>
              <w:rPr>
                <w:sz w:val="16"/>
                <w:szCs w:val="16"/>
              </w:rPr>
            </w:pPr>
            <w:r w:rsidRPr="00F156BF">
              <w:rPr>
                <w:sz w:val="16"/>
                <w:szCs w:val="16"/>
              </w:rPr>
              <w:t>6.0</w:t>
            </w:r>
          </w:p>
        </w:tc>
        <w:tc>
          <w:tcPr>
            <w:tcW w:w="0" w:type="auto"/>
            <w:noWrap/>
            <w:vAlign w:val="center"/>
            <w:hideMark/>
          </w:tcPr>
          <w:p w:rsidR="008039F1" w:rsidRPr="00F156BF" w:rsidRDefault="008039F1" w:rsidP="00B11BE1">
            <w:pPr>
              <w:jc w:val="right"/>
              <w:rPr>
                <w:sz w:val="16"/>
                <w:szCs w:val="16"/>
              </w:rPr>
            </w:pPr>
            <w:r w:rsidRPr="00F156BF">
              <w:rPr>
                <w:sz w:val="16"/>
                <w:szCs w:val="16"/>
              </w:rPr>
              <w:t>3.5</w:t>
            </w:r>
          </w:p>
        </w:tc>
        <w:tc>
          <w:tcPr>
            <w:tcW w:w="0" w:type="auto"/>
            <w:noWrap/>
            <w:vAlign w:val="center"/>
            <w:hideMark/>
          </w:tcPr>
          <w:p w:rsidR="008039F1" w:rsidRPr="00F156BF" w:rsidRDefault="008039F1" w:rsidP="00B11BE1">
            <w:pPr>
              <w:jc w:val="right"/>
              <w:rPr>
                <w:sz w:val="16"/>
                <w:szCs w:val="16"/>
              </w:rPr>
            </w:pPr>
            <w:r w:rsidRPr="00F156BF">
              <w:rPr>
                <w:sz w:val="16"/>
                <w:szCs w:val="16"/>
              </w:rPr>
              <w:t>3.6</w:t>
            </w:r>
          </w:p>
        </w:tc>
        <w:tc>
          <w:tcPr>
            <w:tcW w:w="0" w:type="auto"/>
            <w:noWrap/>
            <w:vAlign w:val="center"/>
            <w:hideMark/>
          </w:tcPr>
          <w:p w:rsidR="008039F1" w:rsidRPr="00F156BF" w:rsidRDefault="008039F1" w:rsidP="00B11BE1">
            <w:pPr>
              <w:jc w:val="right"/>
              <w:rPr>
                <w:sz w:val="16"/>
                <w:szCs w:val="16"/>
              </w:rPr>
            </w:pPr>
            <w:r w:rsidRPr="00F156BF">
              <w:rPr>
                <w:sz w:val="16"/>
                <w:szCs w:val="16"/>
              </w:rPr>
              <w:t>13.9</w:t>
            </w:r>
          </w:p>
        </w:tc>
        <w:tc>
          <w:tcPr>
            <w:tcW w:w="0" w:type="auto"/>
            <w:noWrap/>
            <w:vAlign w:val="center"/>
            <w:hideMark/>
          </w:tcPr>
          <w:p w:rsidR="008039F1" w:rsidRPr="00F156BF" w:rsidRDefault="008039F1" w:rsidP="00B11BE1">
            <w:pPr>
              <w:jc w:val="right"/>
              <w:rPr>
                <w:sz w:val="16"/>
                <w:szCs w:val="16"/>
              </w:rPr>
            </w:pPr>
            <w:r w:rsidRPr="00F156BF">
              <w:rPr>
                <w:sz w:val="16"/>
                <w:szCs w:val="16"/>
              </w:rPr>
              <w:t>15.8</w:t>
            </w:r>
          </w:p>
        </w:tc>
        <w:tc>
          <w:tcPr>
            <w:tcW w:w="0" w:type="auto"/>
          </w:tcPr>
          <w:p w:rsidR="008039F1" w:rsidRPr="00F156BF" w:rsidRDefault="008039F1" w:rsidP="00B11BE1">
            <w:pPr>
              <w:jc w:val="right"/>
              <w:rPr>
                <w:sz w:val="16"/>
                <w:szCs w:val="16"/>
              </w:rPr>
            </w:pPr>
            <w:r w:rsidRPr="00F156BF">
              <w:rPr>
                <w:sz w:val="16"/>
                <w:szCs w:val="16"/>
              </w:rPr>
              <w:t>38.9</w:t>
            </w:r>
          </w:p>
        </w:tc>
        <w:tc>
          <w:tcPr>
            <w:tcW w:w="0" w:type="auto"/>
          </w:tcPr>
          <w:p w:rsidR="008039F1" w:rsidRPr="00F156BF" w:rsidRDefault="008039F1" w:rsidP="00B11BE1">
            <w:pPr>
              <w:jc w:val="right"/>
              <w:rPr>
                <w:sz w:val="16"/>
                <w:szCs w:val="16"/>
              </w:rPr>
            </w:pPr>
            <w:r w:rsidRPr="00F156BF">
              <w:rPr>
                <w:sz w:val="16"/>
                <w:szCs w:val="16"/>
              </w:rPr>
              <w:t>55.0</w:t>
            </w:r>
          </w:p>
        </w:tc>
        <w:tc>
          <w:tcPr>
            <w:tcW w:w="0" w:type="auto"/>
            <w:vAlign w:val="center"/>
          </w:tcPr>
          <w:p w:rsidR="008039F1" w:rsidRPr="00F156BF" w:rsidRDefault="008039F1" w:rsidP="00B11BE1">
            <w:pPr>
              <w:jc w:val="right"/>
              <w:rPr>
                <w:sz w:val="16"/>
                <w:szCs w:val="16"/>
              </w:rPr>
            </w:pPr>
            <w:r w:rsidRPr="00F156BF">
              <w:rPr>
                <w:sz w:val="16"/>
                <w:szCs w:val="16"/>
              </w:rPr>
              <w:t>52.8</w:t>
            </w:r>
          </w:p>
        </w:tc>
        <w:tc>
          <w:tcPr>
            <w:tcW w:w="0" w:type="auto"/>
            <w:vAlign w:val="center"/>
          </w:tcPr>
          <w:p w:rsidR="008039F1" w:rsidRPr="00F156BF" w:rsidRDefault="008039F1" w:rsidP="00B11BE1">
            <w:pPr>
              <w:jc w:val="right"/>
              <w:rPr>
                <w:sz w:val="16"/>
                <w:szCs w:val="16"/>
              </w:rPr>
            </w:pPr>
            <w:r w:rsidRPr="00F156BF">
              <w:rPr>
                <w:sz w:val="16"/>
                <w:szCs w:val="16"/>
              </w:rPr>
              <w:t>0.1</w:t>
            </w:r>
          </w:p>
        </w:tc>
        <w:tc>
          <w:tcPr>
            <w:tcW w:w="0" w:type="auto"/>
            <w:vAlign w:val="center"/>
          </w:tcPr>
          <w:p w:rsidR="008039F1" w:rsidRPr="00F156BF" w:rsidRDefault="008039F1" w:rsidP="00B11BE1">
            <w:pPr>
              <w:jc w:val="right"/>
              <w:rPr>
                <w:sz w:val="16"/>
                <w:szCs w:val="16"/>
              </w:rPr>
            </w:pPr>
            <w:r w:rsidRPr="00F156BF">
              <w:rPr>
                <w:sz w:val="16"/>
                <w:szCs w:val="16"/>
              </w:rPr>
              <w:t>20.1</w:t>
            </w:r>
          </w:p>
        </w:tc>
        <w:tc>
          <w:tcPr>
            <w:tcW w:w="0" w:type="auto"/>
            <w:vAlign w:val="center"/>
          </w:tcPr>
          <w:p w:rsidR="008039F1" w:rsidRPr="00F156BF" w:rsidRDefault="008039F1" w:rsidP="00B11BE1">
            <w:pPr>
              <w:jc w:val="right"/>
              <w:rPr>
                <w:sz w:val="16"/>
                <w:szCs w:val="16"/>
              </w:rPr>
            </w:pPr>
            <w:r w:rsidRPr="00F156BF">
              <w:rPr>
                <w:sz w:val="16"/>
                <w:szCs w:val="16"/>
              </w:rPr>
              <w:t>6.7</w:t>
            </w:r>
          </w:p>
        </w:tc>
        <w:tc>
          <w:tcPr>
            <w:tcW w:w="0" w:type="auto"/>
            <w:vAlign w:val="center"/>
          </w:tcPr>
          <w:p w:rsidR="008039F1" w:rsidRPr="00F156BF" w:rsidRDefault="008039F1" w:rsidP="00B11BE1">
            <w:pPr>
              <w:jc w:val="right"/>
              <w:rPr>
                <w:sz w:val="16"/>
                <w:szCs w:val="16"/>
              </w:rPr>
            </w:pPr>
            <w:r w:rsidRPr="00F156BF">
              <w:rPr>
                <w:sz w:val="16"/>
                <w:szCs w:val="16"/>
              </w:rPr>
              <w:t>0.1</w:t>
            </w:r>
          </w:p>
        </w:tc>
      </w:tr>
      <w:tr w:rsidR="00F156BF" w:rsidRPr="00F156BF" w:rsidTr="00F156BF">
        <w:tc>
          <w:tcPr>
            <w:tcW w:w="2250" w:type="dxa"/>
            <w:gridSpan w:val="2"/>
            <w:vAlign w:val="bottom"/>
          </w:tcPr>
          <w:p w:rsidR="00F156BF" w:rsidRPr="00F156BF" w:rsidRDefault="00F156BF" w:rsidP="00F156BF">
            <w:pPr>
              <w:rPr>
                <w:sz w:val="16"/>
                <w:szCs w:val="16"/>
              </w:rPr>
            </w:pPr>
            <w:r w:rsidRPr="00F156BF">
              <w:rPr>
                <w:b/>
                <w:bCs/>
                <w:sz w:val="16"/>
                <w:szCs w:val="16"/>
              </w:rPr>
              <w:t>Household Income ($)</w:t>
            </w: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noWrap/>
            <w:vAlign w:val="center"/>
            <w:hideMark/>
          </w:tcPr>
          <w:p w:rsidR="00F156BF" w:rsidRPr="00F156BF" w:rsidRDefault="00F156BF" w:rsidP="00B11BE1">
            <w:pPr>
              <w:jc w:val="right"/>
              <w:rPr>
                <w:sz w:val="16"/>
                <w:szCs w:val="16"/>
              </w:rPr>
            </w:pPr>
          </w:p>
        </w:tc>
        <w:tc>
          <w:tcPr>
            <w:tcW w:w="0" w:type="auto"/>
          </w:tcPr>
          <w:p w:rsidR="00F156BF" w:rsidRPr="00F156BF" w:rsidRDefault="00F156BF" w:rsidP="00B11BE1">
            <w:pPr>
              <w:jc w:val="right"/>
              <w:rPr>
                <w:sz w:val="16"/>
                <w:szCs w:val="16"/>
              </w:rPr>
            </w:pPr>
          </w:p>
        </w:tc>
        <w:tc>
          <w:tcPr>
            <w:tcW w:w="0" w:type="auto"/>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c>
          <w:tcPr>
            <w:tcW w:w="0" w:type="auto"/>
            <w:vAlign w:val="center"/>
          </w:tcPr>
          <w:p w:rsidR="00F156BF" w:rsidRPr="00F156BF" w:rsidRDefault="00F156BF" w:rsidP="00B11BE1">
            <w:pPr>
              <w:jc w:val="right"/>
              <w:rPr>
                <w:sz w:val="16"/>
                <w:szCs w:val="16"/>
              </w:rPr>
            </w:pP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Up to 20,000</w:t>
            </w:r>
          </w:p>
        </w:tc>
        <w:tc>
          <w:tcPr>
            <w:tcW w:w="594" w:type="dxa"/>
            <w:noWrap/>
            <w:vAlign w:val="center"/>
            <w:hideMark/>
          </w:tcPr>
          <w:p w:rsidR="008039F1" w:rsidRPr="00F156BF" w:rsidRDefault="008039F1" w:rsidP="00B11BE1">
            <w:pPr>
              <w:jc w:val="right"/>
              <w:rPr>
                <w:sz w:val="16"/>
                <w:szCs w:val="16"/>
              </w:rPr>
            </w:pPr>
            <w:r w:rsidRPr="00F156BF">
              <w:rPr>
                <w:sz w:val="16"/>
                <w:szCs w:val="16"/>
              </w:rPr>
              <w:t>38.5</w:t>
            </w:r>
          </w:p>
        </w:tc>
        <w:tc>
          <w:tcPr>
            <w:tcW w:w="0" w:type="auto"/>
            <w:noWrap/>
            <w:vAlign w:val="center"/>
            <w:hideMark/>
          </w:tcPr>
          <w:p w:rsidR="008039F1" w:rsidRPr="00F156BF" w:rsidRDefault="008039F1" w:rsidP="00B11BE1">
            <w:pPr>
              <w:jc w:val="right"/>
              <w:rPr>
                <w:sz w:val="16"/>
                <w:szCs w:val="16"/>
              </w:rPr>
            </w:pPr>
            <w:r w:rsidRPr="00F156BF">
              <w:rPr>
                <w:sz w:val="16"/>
                <w:szCs w:val="16"/>
              </w:rPr>
              <w:t>1.7</w:t>
            </w:r>
          </w:p>
        </w:tc>
        <w:tc>
          <w:tcPr>
            <w:tcW w:w="0" w:type="auto"/>
            <w:noWrap/>
            <w:vAlign w:val="center"/>
            <w:hideMark/>
          </w:tcPr>
          <w:p w:rsidR="008039F1" w:rsidRPr="00F156BF" w:rsidRDefault="008039F1" w:rsidP="00B11BE1">
            <w:pPr>
              <w:jc w:val="right"/>
              <w:rPr>
                <w:sz w:val="16"/>
                <w:szCs w:val="16"/>
              </w:rPr>
            </w:pPr>
            <w:r w:rsidRPr="00F156BF">
              <w:rPr>
                <w:sz w:val="16"/>
                <w:szCs w:val="16"/>
              </w:rPr>
              <w:t>6.1</w:t>
            </w:r>
          </w:p>
        </w:tc>
        <w:tc>
          <w:tcPr>
            <w:tcW w:w="0" w:type="auto"/>
            <w:noWrap/>
            <w:vAlign w:val="center"/>
            <w:hideMark/>
          </w:tcPr>
          <w:p w:rsidR="008039F1" w:rsidRPr="00F156BF" w:rsidRDefault="008039F1" w:rsidP="00B11BE1">
            <w:pPr>
              <w:jc w:val="right"/>
              <w:rPr>
                <w:sz w:val="16"/>
                <w:szCs w:val="16"/>
              </w:rPr>
            </w:pPr>
            <w:r w:rsidRPr="00F156BF">
              <w:rPr>
                <w:sz w:val="16"/>
                <w:szCs w:val="16"/>
              </w:rPr>
              <w:t>7.3</w:t>
            </w:r>
          </w:p>
        </w:tc>
        <w:tc>
          <w:tcPr>
            <w:tcW w:w="0" w:type="auto"/>
            <w:noWrap/>
            <w:vAlign w:val="center"/>
            <w:hideMark/>
          </w:tcPr>
          <w:p w:rsidR="008039F1" w:rsidRPr="00F156BF" w:rsidRDefault="008039F1" w:rsidP="00B11BE1">
            <w:pPr>
              <w:jc w:val="right"/>
              <w:rPr>
                <w:sz w:val="16"/>
                <w:szCs w:val="16"/>
              </w:rPr>
            </w:pPr>
            <w:r w:rsidRPr="00F156BF">
              <w:rPr>
                <w:sz w:val="16"/>
                <w:szCs w:val="16"/>
              </w:rPr>
              <w:t>4.9</w:t>
            </w:r>
          </w:p>
        </w:tc>
        <w:tc>
          <w:tcPr>
            <w:tcW w:w="0" w:type="auto"/>
            <w:noWrap/>
            <w:vAlign w:val="center"/>
            <w:hideMark/>
          </w:tcPr>
          <w:p w:rsidR="008039F1" w:rsidRPr="00F156BF" w:rsidRDefault="008039F1" w:rsidP="00B11BE1">
            <w:pPr>
              <w:jc w:val="right"/>
              <w:rPr>
                <w:sz w:val="16"/>
                <w:szCs w:val="16"/>
              </w:rPr>
            </w:pPr>
            <w:r w:rsidRPr="00F156BF">
              <w:rPr>
                <w:sz w:val="16"/>
                <w:szCs w:val="16"/>
              </w:rPr>
              <w:t>7.9</w:t>
            </w:r>
          </w:p>
        </w:tc>
        <w:tc>
          <w:tcPr>
            <w:tcW w:w="0" w:type="auto"/>
            <w:noWrap/>
            <w:vAlign w:val="center"/>
            <w:hideMark/>
          </w:tcPr>
          <w:p w:rsidR="008039F1" w:rsidRPr="00F156BF" w:rsidRDefault="008039F1" w:rsidP="00B11BE1">
            <w:pPr>
              <w:jc w:val="right"/>
              <w:rPr>
                <w:sz w:val="16"/>
                <w:szCs w:val="16"/>
              </w:rPr>
            </w:pPr>
            <w:r w:rsidRPr="00F156BF">
              <w:rPr>
                <w:sz w:val="16"/>
                <w:szCs w:val="16"/>
              </w:rPr>
              <w:t>21.5</w:t>
            </w:r>
          </w:p>
        </w:tc>
        <w:tc>
          <w:tcPr>
            <w:tcW w:w="0" w:type="auto"/>
            <w:noWrap/>
            <w:vAlign w:val="center"/>
            <w:hideMark/>
          </w:tcPr>
          <w:p w:rsidR="008039F1" w:rsidRPr="00F156BF" w:rsidRDefault="008039F1" w:rsidP="00B11BE1">
            <w:pPr>
              <w:jc w:val="right"/>
              <w:rPr>
                <w:sz w:val="16"/>
                <w:szCs w:val="16"/>
              </w:rPr>
            </w:pPr>
            <w:r w:rsidRPr="00F156BF">
              <w:rPr>
                <w:sz w:val="16"/>
                <w:szCs w:val="16"/>
              </w:rPr>
              <w:t>21.1</w:t>
            </w:r>
          </w:p>
        </w:tc>
        <w:tc>
          <w:tcPr>
            <w:tcW w:w="0" w:type="auto"/>
          </w:tcPr>
          <w:p w:rsidR="008039F1" w:rsidRPr="00F156BF" w:rsidRDefault="008039F1" w:rsidP="00B11BE1">
            <w:pPr>
              <w:jc w:val="right"/>
              <w:rPr>
                <w:sz w:val="16"/>
                <w:szCs w:val="16"/>
              </w:rPr>
            </w:pPr>
            <w:r w:rsidRPr="00F156BF">
              <w:rPr>
                <w:sz w:val="16"/>
                <w:szCs w:val="16"/>
              </w:rPr>
              <w:t>49.4</w:t>
            </w:r>
          </w:p>
        </w:tc>
        <w:tc>
          <w:tcPr>
            <w:tcW w:w="0" w:type="auto"/>
          </w:tcPr>
          <w:p w:rsidR="008039F1" w:rsidRPr="00F156BF" w:rsidRDefault="008039F1" w:rsidP="00B11BE1">
            <w:pPr>
              <w:jc w:val="right"/>
              <w:rPr>
                <w:sz w:val="16"/>
                <w:szCs w:val="16"/>
              </w:rPr>
            </w:pPr>
            <w:r w:rsidRPr="00F156BF">
              <w:rPr>
                <w:sz w:val="16"/>
                <w:szCs w:val="16"/>
              </w:rPr>
              <w:t>52.5</w:t>
            </w:r>
          </w:p>
        </w:tc>
        <w:tc>
          <w:tcPr>
            <w:tcW w:w="0" w:type="auto"/>
            <w:vAlign w:val="center"/>
          </w:tcPr>
          <w:p w:rsidR="008039F1" w:rsidRPr="00F156BF" w:rsidRDefault="008039F1" w:rsidP="00B11BE1">
            <w:pPr>
              <w:jc w:val="right"/>
              <w:rPr>
                <w:sz w:val="16"/>
                <w:szCs w:val="16"/>
              </w:rPr>
            </w:pPr>
            <w:r w:rsidRPr="00F156BF">
              <w:rPr>
                <w:sz w:val="16"/>
                <w:szCs w:val="16"/>
              </w:rPr>
              <w:t>48.0</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14.4</w:t>
            </w:r>
          </w:p>
        </w:tc>
        <w:tc>
          <w:tcPr>
            <w:tcW w:w="0" w:type="auto"/>
            <w:vAlign w:val="center"/>
          </w:tcPr>
          <w:p w:rsidR="008039F1" w:rsidRPr="00F156BF" w:rsidRDefault="008039F1" w:rsidP="00B11BE1">
            <w:pPr>
              <w:jc w:val="right"/>
              <w:rPr>
                <w:sz w:val="16"/>
                <w:szCs w:val="16"/>
              </w:rPr>
            </w:pPr>
            <w:r w:rsidRPr="00F156BF">
              <w:rPr>
                <w:sz w:val="16"/>
                <w:szCs w:val="16"/>
              </w:rPr>
              <w:t>18.2</w:t>
            </w:r>
          </w:p>
        </w:tc>
        <w:tc>
          <w:tcPr>
            <w:tcW w:w="0" w:type="auto"/>
            <w:vAlign w:val="center"/>
          </w:tcPr>
          <w:p w:rsidR="008039F1" w:rsidRPr="00F156BF" w:rsidRDefault="008039F1" w:rsidP="00B11BE1">
            <w:pPr>
              <w:jc w:val="right"/>
              <w:rPr>
                <w:sz w:val="16"/>
                <w:szCs w:val="16"/>
              </w:rPr>
            </w:pPr>
            <w:r w:rsidRPr="00F156BF">
              <w:rPr>
                <w:sz w:val="16"/>
                <w:szCs w:val="16"/>
              </w:rPr>
              <w:t>0.6</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20,001 - 40,000</w:t>
            </w:r>
          </w:p>
        </w:tc>
        <w:tc>
          <w:tcPr>
            <w:tcW w:w="594" w:type="dxa"/>
            <w:noWrap/>
            <w:vAlign w:val="center"/>
            <w:hideMark/>
          </w:tcPr>
          <w:p w:rsidR="008039F1" w:rsidRPr="00F156BF" w:rsidRDefault="008039F1" w:rsidP="00B11BE1">
            <w:pPr>
              <w:jc w:val="right"/>
              <w:rPr>
                <w:sz w:val="16"/>
                <w:szCs w:val="16"/>
              </w:rPr>
            </w:pPr>
            <w:r w:rsidRPr="00F156BF">
              <w:rPr>
                <w:sz w:val="16"/>
                <w:szCs w:val="16"/>
              </w:rPr>
              <w:t>40.3</w:t>
            </w:r>
          </w:p>
        </w:tc>
        <w:tc>
          <w:tcPr>
            <w:tcW w:w="0" w:type="auto"/>
            <w:noWrap/>
            <w:vAlign w:val="center"/>
            <w:hideMark/>
          </w:tcPr>
          <w:p w:rsidR="008039F1" w:rsidRPr="00F156BF" w:rsidRDefault="008039F1" w:rsidP="00B11BE1">
            <w:pPr>
              <w:jc w:val="right"/>
              <w:rPr>
                <w:sz w:val="16"/>
                <w:szCs w:val="16"/>
              </w:rPr>
            </w:pPr>
            <w:r w:rsidRPr="00F156BF">
              <w:rPr>
                <w:sz w:val="16"/>
                <w:szCs w:val="16"/>
              </w:rPr>
              <w:t>2.3</w:t>
            </w:r>
          </w:p>
        </w:tc>
        <w:tc>
          <w:tcPr>
            <w:tcW w:w="0" w:type="auto"/>
            <w:noWrap/>
            <w:vAlign w:val="center"/>
            <w:hideMark/>
          </w:tcPr>
          <w:p w:rsidR="008039F1" w:rsidRPr="00F156BF" w:rsidRDefault="008039F1" w:rsidP="00B11BE1">
            <w:pPr>
              <w:jc w:val="right"/>
              <w:rPr>
                <w:sz w:val="16"/>
                <w:szCs w:val="16"/>
              </w:rPr>
            </w:pPr>
            <w:r w:rsidRPr="00F156BF">
              <w:rPr>
                <w:sz w:val="16"/>
                <w:szCs w:val="16"/>
              </w:rPr>
              <w:t>4.7</w:t>
            </w:r>
          </w:p>
        </w:tc>
        <w:tc>
          <w:tcPr>
            <w:tcW w:w="0" w:type="auto"/>
            <w:noWrap/>
            <w:vAlign w:val="center"/>
            <w:hideMark/>
          </w:tcPr>
          <w:p w:rsidR="008039F1" w:rsidRPr="00F156BF" w:rsidRDefault="008039F1" w:rsidP="00B11BE1">
            <w:pPr>
              <w:jc w:val="right"/>
              <w:rPr>
                <w:sz w:val="16"/>
                <w:szCs w:val="16"/>
              </w:rPr>
            </w:pPr>
            <w:r w:rsidRPr="00F156BF">
              <w:rPr>
                <w:sz w:val="16"/>
                <w:szCs w:val="16"/>
              </w:rPr>
              <w:t>9.2</w:t>
            </w:r>
          </w:p>
        </w:tc>
        <w:tc>
          <w:tcPr>
            <w:tcW w:w="0" w:type="auto"/>
            <w:noWrap/>
            <w:vAlign w:val="center"/>
            <w:hideMark/>
          </w:tcPr>
          <w:p w:rsidR="008039F1" w:rsidRPr="00F156BF" w:rsidRDefault="008039F1" w:rsidP="00B11BE1">
            <w:pPr>
              <w:jc w:val="right"/>
              <w:rPr>
                <w:sz w:val="16"/>
                <w:szCs w:val="16"/>
              </w:rPr>
            </w:pPr>
            <w:r w:rsidRPr="00F156BF">
              <w:rPr>
                <w:sz w:val="16"/>
                <w:szCs w:val="16"/>
              </w:rPr>
              <w:t>5.4</w:t>
            </w:r>
          </w:p>
        </w:tc>
        <w:tc>
          <w:tcPr>
            <w:tcW w:w="0" w:type="auto"/>
            <w:noWrap/>
            <w:vAlign w:val="center"/>
            <w:hideMark/>
          </w:tcPr>
          <w:p w:rsidR="008039F1" w:rsidRPr="00F156BF" w:rsidRDefault="008039F1" w:rsidP="00B11BE1">
            <w:pPr>
              <w:jc w:val="right"/>
              <w:rPr>
                <w:sz w:val="16"/>
                <w:szCs w:val="16"/>
              </w:rPr>
            </w:pPr>
            <w:r w:rsidRPr="00F156BF">
              <w:rPr>
                <w:sz w:val="16"/>
                <w:szCs w:val="16"/>
              </w:rPr>
              <w:t>9.1</w:t>
            </w:r>
          </w:p>
        </w:tc>
        <w:tc>
          <w:tcPr>
            <w:tcW w:w="0" w:type="auto"/>
            <w:noWrap/>
            <w:vAlign w:val="center"/>
            <w:hideMark/>
          </w:tcPr>
          <w:p w:rsidR="008039F1" w:rsidRPr="00F156BF" w:rsidRDefault="008039F1" w:rsidP="00B11BE1">
            <w:pPr>
              <w:jc w:val="right"/>
              <w:rPr>
                <w:sz w:val="16"/>
                <w:szCs w:val="16"/>
              </w:rPr>
            </w:pPr>
            <w:r w:rsidRPr="00F156BF">
              <w:rPr>
                <w:sz w:val="16"/>
                <w:szCs w:val="16"/>
              </w:rPr>
              <w:t>25.0</w:t>
            </w:r>
          </w:p>
        </w:tc>
        <w:tc>
          <w:tcPr>
            <w:tcW w:w="0" w:type="auto"/>
            <w:noWrap/>
            <w:vAlign w:val="center"/>
            <w:hideMark/>
          </w:tcPr>
          <w:p w:rsidR="008039F1" w:rsidRPr="00F156BF" w:rsidRDefault="008039F1" w:rsidP="00B11BE1">
            <w:pPr>
              <w:jc w:val="right"/>
              <w:rPr>
                <w:sz w:val="16"/>
                <w:szCs w:val="16"/>
              </w:rPr>
            </w:pPr>
            <w:r w:rsidRPr="00F156BF">
              <w:rPr>
                <w:sz w:val="16"/>
                <w:szCs w:val="16"/>
              </w:rPr>
              <w:t>20.4</w:t>
            </w:r>
          </w:p>
        </w:tc>
        <w:tc>
          <w:tcPr>
            <w:tcW w:w="0" w:type="auto"/>
          </w:tcPr>
          <w:p w:rsidR="008039F1" w:rsidRPr="00F156BF" w:rsidRDefault="008039F1" w:rsidP="00B11BE1">
            <w:pPr>
              <w:jc w:val="right"/>
              <w:rPr>
                <w:sz w:val="16"/>
                <w:szCs w:val="16"/>
              </w:rPr>
            </w:pPr>
            <w:r w:rsidRPr="00F156BF">
              <w:rPr>
                <w:sz w:val="16"/>
                <w:szCs w:val="16"/>
              </w:rPr>
              <w:t>50.7</w:t>
            </w:r>
          </w:p>
        </w:tc>
        <w:tc>
          <w:tcPr>
            <w:tcW w:w="0" w:type="auto"/>
          </w:tcPr>
          <w:p w:rsidR="008039F1" w:rsidRPr="00F156BF" w:rsidRDefault="008039F1" w:rsidP="00B11BE1">
            <w:pPr>
              <w:jc w:val="right"/>
              <w:rPr>
                <w:sz w:val="16"/>
                <w:szCs w:val="16"/>
              </w:rPr>
            </w:pPr>
            <w:r w:rsidRPr="00F156BF">
              <w:rPr>
                <w:sz w:val="16"/>
                <w:szCs w:val="16"/>
              </w:rPr>
              <w:t>56.4</w:t>
            </w:r>
          </w:p>
        </w:tc>
        <w:tc>
          <w:tcPr>
            <w:tcW w:w="0" w:type="auto"/>
            <w:vAlign w:val="center"/>
          </w:tcPr>
          <w:p w:rsidR="008039F1" w:rsidRPr="00F156BF" w:rsidRDefault="008039F1" w:rsidP="00B11BE1">
            <w:pPr>
              <w:jc w:val="right"/>
              <w:rPr>
                <w:sz w:val="16"/>
                <w:szCs w:val="16"/>
              </w:rPr>
            </w:pPr>
            <w:r w:rsidRPr="00F156BF">
              <w:rPr>
                <w:sz w:val="16"/>
                <w:szCs w:val="16"/>
              </w:rPr>
              <w:t>56.6</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14.3</w:t>
            </w:r>
          </w:p>
        </w:tc>
        <w:tc>
          <w:tcPr>
            <w:tcW w:w="0" w:type="auto"/>
            <w:vAlign w:val="center"/>
          </w:tcPr>
          <w:p w:rsidR="008039F1" w:rsidRPr="00F156BF" w:rsidRDefault="008039F1" w:rsidP="00B11BE1">
            <w:pPr>
              <w:jc w:val="right"/>
              <w:rPr>
                <w:sz w:val="16"/>
                <w:szCs w:val="16"/>
              </w:rPr>
            </w:pPr>
            <w:r w:rsidRPr="00F156BF">
              <w:rPr>
                <w:sz w:val="16"/>
                <w:szCs w:val="16"/>
              </w:rPr>
              <w:t>11.4</w:t>
            </w:r>
          </w:p>
        </w:tc>
        <w:tc>
          <w:tcPr>
            <w:tcW w:w="0" w:type="auto"/>
            <w:vAlign w:val="center"/>
          </w:tcPr>
          <w:p w:rsidR="008039F1" w:rsidRPr="00F156BF" w:rsidRDefault="008039F1" w:rsidP="00B11BE1">
            <w:pPr>
              <w:jc w:val="right"/>
              <w:rPr>
                <w:sz w:val="16"/>
                <w:szCs w:val="16"/>
              </w:rPr>
            </w:pPr>
            <w:r w:rsidRPr="00F156BF">
              <w:rPr>
                <w:sz w:val="16"/>
                <w:szCs w:val="16"/>
              </w:rPr>
              <w:t>0.8</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40,001 - 60,000</w:t>
            </w:r>
          </w:p>
        </w:tc>
        <w:tc>
          <w:tcPr>
            <w:tcW w:w="594" w:type="dxa"/>
            <w:noWrap/>
            <w:vAlign w:val="center"/>
            <w:hideMark/>
          </w:tcPr>
          <w:p w:rsidR="008039F1" w:rsidRPr="00F156BF" w:rsidRDefault="008039F1" w:rsidP="00B11BE1">
            <w:pPr>
              <w:jc w:val="right"/>
              <w:rPr>
                <w:sz w:val="16"/>
                <w:szCs w:val="16"/>
              </w:rPr>
            </w:pPr>
            <w:r w:rsidRPr="00F156BF">
              <w:rPr>
                <w:sz w:val="16"/>
                <w:szCs w:val="16"/>
              </w:rPr>
              <w:t>39.0</w:t>
            </w:r>
          </w:p>
        </w:tc>
        <w:tc>
          <w:tcPr>
            <w:tcW w:w="0" w:type="auto"/>
            <w:noWrap/>
            <w:vAlign w:val="center"/>
            <w:hideMark/>
          </w:tcPr>
          <w:p w:rsidR="008039F1" w:rsidRPr="00F156BF" w:rsidRDefault="008039F1" w:rsidP="00B11BE1">
            <w:pPr>
              <w:jc w:val="right"/>
              <w:rPr>
                <w:sz w:val="16"/>
                <w:szCs w:val="16"/>
              </w:rPr>
            </w:pPr>
            <w:r w:rsidRPr="00F156BF">
              <w:rPr>
                <w:sz w:val="16"/>
                <w:szCs w:val="16"/>
              </w:rPr>
              <w:t>1.0</w:t>
            </w:r>
          </w:p>
        </w:tc>
        <w:tc>
          <w:tcPr>
            <w:tcW w:w="0" w:type="auto"/>
            <w:noWrap/>
            <w:vAlign w:val="center"/>
            <w:hideMark/>
          </w:tcPr>
          <w:p w:rsidR="008039F1" w:rsidRPr="00F156BF" w:rsidRDefault="008039F1" w:rsidP="00B11BE1">
            <w:pPr>
              <w:jc w:val="right"/>
              <w:rPr>
                <w:sz w:val="16"/>
                <w:szCs w:val="16"/>
              </w:rPr>
            </w:pPr>
            <w:r w:rsidRPr="00F156BF">
              <w:rPr>
                <w:sz w:val="16"/>
                <w:szCs w:val="16"/>
              </w:rPr>
              <w:t>4.8</w:t>
            </w:r>
          </w:p>
        </w:tc>
        <w:tc>
          <w:tcPr>
            <w:tcW w:w="0" w:type="auto"/>
            <w:noWrap/>
            <w:vAlign w:val="center"/>
            <w:hideMark/>
          </w:tcPr>
          <w:p w:rsidR="008039F1" w:rsidRPr="00F156BF" w:rsidRDefault="008039F1" w:rsidP="00B11BE1">
            <w:pPr>
              <w:jc w:val="right"/>
              <w:rPr>
                <w:sz w:val="16"/>
                <w:szCs w:val="16"/>
              </w:rPr>
            </w:pPr>
            <w:r w:rsidRPr="00F156BF">
              <w:rPr>
                <w:sz w:val="16"/>
                <w:szCs w:val="16"/>
              </w:rPr>
              <w:t>6.2</w:t>
            </w:r>
          </w:p>
        </w:tc>
        <w:tc>
          <w:tcPr>
            <w:tcW w:w="0" w:type="auto"/>
            <w:noWrap/>
            <w:vAlign w:val="center"/>
            <w:hideMark/>
          </w:tcPr>
          <w:p w:rsidR="008039F1" w:rsidRPr="00F156BF" w:rsidRDefault="008039F1" w:rsidP="00B11BE1">
            <w:pPr>
              <w:jc w:val="right"/>
              <w:rPr>
                <w:sz w:val="16"/>
                <w:szCs w:val="16"/>
              </w:rPr>
            </w:pPr>
            <w:r w:rsidRPr="00F156BF">
              <w:rPr>
                <w:sz w:val="16"/>
                <w:szCs w:val="16"/>
              </w:rPr>
              <w:t>3.7</w:t>
            </w:r>
          </w:p>
        </w:tc>
        <w:tc>
          <w:tcPr>
            <w:tcW w:w="0" w:type="auto"/>
            <w:noWrap/>
            <w:vAlign w:val="center"/>
            <w:hideMark/>
          </w:tcPr>
          <w:p w:rsidR="008039F1" w:rsidRPr="00F156BF" w:rsidRDefault="008039F1" w:rsidP="00B11BE1">
            <w:pPr>
              <w:jc w:val="right"/>
              <w:rPr>
                <w:sz w:val="16"/>
                <w:szCs w:val="16"/>
              </w:rPr>
            </w:pPr>
            <w:r w:rsidRPr="00F156BF">
              <w:rPr>
                <w:sz w:val="16"/>
                <w:szCs w:val="16"/>
              </w:rPr>
              <w:t>5.5</w:t>
            </w:r>
          </w:p>
        </w:tc>
        <w:tc>
          <w:tcPr>
            <w:tcW w:w="0" w:type="auto"/>
            <w:noWrap/>
            <w:vAlign w:val="center"/>
            <w:hideMark/>
          </w:tcPr>
          <w:p w:rsidR="008039F1" w:rsidRPr="00F156BF" w:rsidRDefault="008039F1" w:rsidP="00B11BE1">
            <w:pPr>
              <w:jc w:val="right"/>
              <w:rPr>
                <w:sz w:val="16"/>
                <w:szCs w:val="16"/>
              </w:rPr>
            </w:pPr>
            <w:r w:rsidRPr="00F156BF">
              <w:rPr>
                <w:sz w:val="16"/>
                <w:szCs w:val="16"/>
              </w:rPr>
              <w:t>22.1</w:t>
            </w:r>
          </w:p>
        </w:tc>
        <w:tc>
          <w:tcPr>
            <w:tcW w:w="0" w:type="auto"/>
            <w:noWrap/>
            <w:vAlign w:val="center"/>
            <w:hideMark/>
          </w:tcPr>
          <w:p w:rsidR="008039F1" w:rsidRPr="00F156BF" w:rsidRDefault="008039F1" w:rsidP="00B11BE1">
            <w:pPr>
              <w:jc w:val="right"/>
              <w:rPr>
                <w:sz w:val="16"/>
                <w:szCs w:val="16"/>
              </w:rPr>
            </w:pPr>
            <w:r w:rsidRPr="00F156BF">
              <w:rPr>
                <w:sz w:val="16"/>
                <w:szCs w:val="16"/>
              </w:rPr>
              <w:t>17.4</w:t>
            </w:r>
          </w:p>
        </w:tc>
        <w:tc>
          <w:tcPr>
            <w:tcW w:w="0" w:type="auto"/>
          </w:tcPr>
          <w:p w:rsidR="008039F1" w:rsidRPr="00F156BF" w:rsidRDefault="008039F1" w:rsidP="00B11BE1">
            <w:pPr>
              <w:jc w:val="right"/>
              <w:rPr>
                <w:sz w:val="16"/>
                <w:szCs w:val="16"/>
              </w:rPr>
            </w:pPr>
            <w:r w:rsidRPr="00F156BF">
              <w:rPr>
                <w:sz w:val="16"/>
                <w:szCs w:val="16"/>
              </w:rPr>
              <w:t>49.7</w:t>
            </w:r>
          </w:p>
        </w:tc>
        <w:tc>
          <w:tcPr>
            <w:tcW w:w="0" w:type="auto"/>
          </w:tcPr>
          <w:p w:rsidR="008039F1" w:rsidRPr="00F156BF" w:rsidRDefault="008039F1" w:rsidP="00B11BE1">
            <w:pPr>
              <w:jc w:val="right"/>
              <w:rPr>
                <w:sz w:val="16"/>
                <w:szCs w:val="16"/>
              </w:rPr>
            </w:pPr>
            <w:r w:rsidRPr="00F156BF">
              <w:rPr>
                <w:sz w:val="16"/>
                <w:szCs w:val="16"/>
              </w:rPr>
              <w:t>56.6</w:t>
            </w:r>
          </w:p>
        </w:tc>
        <w:tc>
          <w:tcPr>
            <w:tcW w:w="0" w:type="auto"/>
            <w:vAlign w:val="center"/>
          </w:tcPr>
          <w:p w:rsidR="008039F1" w:rsidRPr="00F156BF" w:rsidRDefault="008039F1" w:rsidP="00B11BE1">
            <w:pPr>
              <w:jc w:val="right"/>
              <w:rPr>
                <w:sz w:val="16"/>
                <w:szCs w:val="16"/>
              </w:rPr>
            </w:pPr>
            <w:r w:rsidRPr="00F156BF">
              <w:rPr>
                <w:sz w:val="16"/>
                <w:szCs w:val="16"/>
              </w:rPr>
              <w:t>56.0</w:t>
            </w:r>
          </w:p>
        </w:tc>
        <w:tc>
          <w:tcPr>
            <w:tcW w:w="0" w:type="auto"/>
            <w:vAlign w:val="center"/>
          </w:tcPr>
          <w:p w:rsidR="008039F1" w:rsidRPr="00F156BF" w:rsidRDefault="008039F1" w:rsidP="00B11BE1">
            <w:pPr>
              <w:jc w:val="right"/>
              <w:rPr>
                <w:sz w:val="16"/>
                <w:szCs w:val="16"/>
              </w:rPr>
            </w:pPr>
            <w:r w:rsidRPr="00F156BF">
              <w:rPr>
                <w:sz w:val="16"/>
                <w:szCs w:val="16"/>
              </w:rPr>
              <w:t>0.3</w:t>
            </w:r>
          </w:p>
        </w:tc>
        <w:tc>
          <w:tcPr>
            <w:tcW w:w="0" w:type="auto"/>
            <w:vAlign w:val="center"/>
          </w:tcPr>
          <w:p w:rsidR="008039F1" w:rsidRPr="00F156BF" w:rsidRDefault="008039F1" w:rsidP="00B11BE1">
            <w:pPr>
              <w:jc w:val="right"/>
              <w:rPr>
                <w:sz w:val="16"/>
                <w:szCs w:val="16"/>
              </w:rPr>
            </w:pPr>
            <w:r w:rsidRPr="00F156BF">
              <w:rPr>
                <w:sz w:val="16"/>
                <w:szCs w:val="16"/>
              </w:rPr>
              <w:t>14.8</w:t>
            </w:r>
          </w:p>
        </w:tc>
        <w:tc>
          <w:tcPr>
            <w:tcW w:w="0" w:type="auto"/>
            <w:vAlign w:val="center"/>
          </w:tcPr>
          <w:p w:rsidR="008039F1" w:rsidRPr="00F156BF" w:rsidRDefault="008039F1" w:rsidP="00B11BE1">
            <w:pPr>
              <w:jc w:val="right"/>
              <w:rPr>
                <w:sz w:val="16"/>
                <w:szCs w:val="16"/>
              </w:rPr>
            </w:pPr>
            <w:r w:rsidRPr="00F156BF">
              <w:rPr>
                <w:sz w:val="16"/>
                <w:szCs w:val="16"/>
              </w:rPr>
              <w:t>12.9</w:t>
            </w:r>
          </w:p>
        </w:tc>
        <w:tc>
          <w:tcPr>
            <w:tcW w:w="0" w:type="auto"/>
            <w:vAlign w:val="center"/>
          </w:tcPr>
          <w:p w:rsidR="008039F1" w:rsidRPr="00F156BF" w:rsidRDefault="008039F1" w:rsidP="00B11BE1">
            <w:pPr>
              <w:jc w:val="right"/>
              <w:rPr>
                <w:sz w:val="16"/>
                <w:szCs w:val="16"/>
              </w:rPr>
            </w:pPr>
            <w:r w:rsidRPr="00F156BF">
              <w:rPr>
                <w:sz w:val="16"/>
                <w:szCs w:val="16"/>
              </w:rPr>
              <w:t>0.5</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60,001 - 80,000</w:t>
            </w:r>
          </w:p>
        </w:tc>
        <w:tc>
          <w:tcPr>
            <w:tcW w:w="594" w:type="dxa"/>
            <w:noWrap/>
            <w:vAlign w:val="center"/>
            <w:hideMark/>
          </w:tcPr>
          <w:p w:rsidR="008039F1" w:rsidRPr="00F156BF" w:rsidRDefault="008039F1" w:rsidP="00B11BE1">
            <w:pPr>
              <w:jc w:val="right"/>
              <w:rPr>
                <w:sz w:val="16"/>
                <w:szCs w:val="16"/>
              </w:rPr>
            </w:pPr>
            <w:r w:rsidRPr="00F156BF">
              <w:rPr>
                <w:sz w:val="16"/>
                <w:szCs w:val="16"/>
              </w:rPr>
              <w:t>35.2</w:t>
            </w:r>
          </w:p>
        </w:tc>
        <w:tc>
          <w:tcPr>
            <w:tcW w:w="0" w:type="auto"/>
            <w:noWrap/>
            <w:vAlign w:val="center"/>
            <w:hideMark/>
          </w:tcPr>
          <w:p w:rsidR="008039F1" w:rsidRPr="00F156BF" w:rsidRDefault="008039F1" w:rsidP="00B11BE1">
            <w:pPr>
              <w:jc w:val="right"/>
              <w:rPr>
                <w:sz w:val="16"/>
                <w:szCs w:val="16"/>
              </w:rPr>
            </w:pPr>
            <w:r w:rsidRPr="00F156BF">
              <w:rPr>
                <w:sz w:val="16"/>
                <w:szCs w:val="16"/>
              </w:rPr>
              <w:t>2.1</w:t>
            </w:r>
          </w:p>
        </w:tc>
        <w:tc>
          <w:tcPr>
            <w:tcW w:w="0" w:type="auto"/>
            <w:noWrap/>
            <w:vAlign w:val="center"/>
            <w:hideMark/>
          </w:tcPr>
          <w:p w:rsidR="008039F1" w:rsidRPr="00F156BF" w:rsidRDefault="008039F1" w:rsidP="00B11BE1">
            <w:pPr>
              <w:jc w:val="right"/>
              <w:rPr>
                <w:sz w:val="16"/>
                <w:szCs w:val="16"/>
              </w:rPr>
            </w:pPr>
            <w:r w:rsidRPr="00F156BF">
              <w:rPr>
                <w:sz w:val="16"/>
                <w:szCs w:val="16"/>
              </w:rPr>
              <w:t>4.3</w:t>
            </w:r>
          </w:p>
        </w:tc>
        <w:tc>
          <w:tcPr>
            <w:tcW w:w="0" w:type="auto"/>
            <w:noWrap/>
            <w:vAlign w:val="center"/>
            <w:hideMark/>
          </w:tcPr>
          <w:p w:rsidR="008039F1" w:rsidRPr="00F156BF" w:rsidRDefault="008039F1" w:rsidP="00B11BE1">
            <w:pPr>
              <w:jc w:val="right"/>
              <w:rPr>
                <w:sz w:val="16"/>
                <w:szCs w:val="16"/>
              </w:rPr>
            </w:pPr>
            <w:r w:rsidRPr="00F156BF">
              <w:rPr>
                <w:sz w:val="16"/>
                <w:szCs w:val="16"/>
              </w:rPr>
              <w:t>7.2</w:t>
            </w:r>
          </w:p>
        </w:tc>
        <w:tc>
          <w:tcPr>
            <w:tcW w:w="0" w:type="auto"/>
            <w:noWrap/>
            <w:vAlign w:val="center"/>
            <w:hideMark/>
          </w:tcPr>
          <w:p w:rsidR="008039F1" w:rsidRPr="00F156BF" w:rsidRDefault="008039F1" w:rsidP="00B11BE1">
            <w:pPr>
              <w:jc w:val="right"/>
              <w:rPr>
                <w:sz w:val="16"/>
                <w:szCs w:val="16"/>
              </w:rPr>
            </w:pPr>
            <w:r w:rsidRPr="00F156BF">
              <w:rPr>
                <w:sz w:val="16"/>
                <w:szCs w:val="16"/>
              </w:rPr>
              <w:t>3.8</w:t>
            </w:r>
          </w:p>
        </w:tc>
        <w:tc>
          <w:tcPr>
            <w:tcW w:w="0" w:type="auto"/>
            <w:noWrap/>
            <w:vAlign w:val="center"/>
            <w:hideMark/>
          </w:tcPr>
          <w:p w:rsidR="008039F1" w:rsidRPr="00F156BF" w:rsidRDefault="008039F1" w:rsidP="00B11BE1">
            <w:pPr>
              <w:jc w:val="right"/>
              <w:rPr>
                <w:sz w:val="16"/>
                <w:szCs w:val="16"/>
              </w:rPr>
            </w:pPr>
            <w:r w:rsidRPr="00F156BF">
              <w:rPr>
                <w:sz w:val="16"/>
                <w:szCs w:val="16"/>
              </w:rPr>
              <w:t>6.0</w:t>
            </w:r>
          </w:p>
        </w:tc>
        <w:tc>
          <w:tcPr>
            <w:tcW w:w="0" w:type="auto"/>
            <w:noWrap/>
            <w:vAlign w:val="center"/>
            <w:hideMark/>
          </w:tcPr>
          <w:p w:rsidR="008039F1" w:rsidRPr="00F156BF" w:rsidRDefault="008039F1" w:rsidP="00B11BE1">
            <w:pPr>
              <w:jc w:val="right"/>
              <w:rPr>
                <w:sz w:val="16"/>
                <w:szCs w:val="16"/>
              </w:rPr>
            </w:pPr>
            <w:r w:rsidRPr="00F156BF">
              <w:rPr>
                <w:sz w:val="16"/>
                <w:szCs w:val="16"/>
              </w:rPr>
              <w:t>19.4</w:t>
            </w:r>
          </w:p>
        </w:tc>
        <w:tc>
          <w:tcPr>
            <w:tcW w:w="0" w:type="auto"/>
            <w:noWrap/>
            <w:vAlign w:val="center"/>
            <w:hideMark/>
          </w:tcPr>
          <w:p w:rsidR="008039F1" w:rsidRPr="00F156BF" w:rsidRDefault="008039F1" w:rsidP="00B11BE1">
            <w:pPr>
              <w:jc w:val="right"/>
              <w:rPr>
                <w:sz w:val="16"/>
                <w:szCs w:val="16"/>
              </w:rPr>
            </w:pPr>
            <w:r w:rsidRPr="00F156BF">
              <w:rPr>
                <w:sz w:val="16"/>
                <w:szCs w:val="16"/>
              </w:rPr>
              <w:t>17.1</w:t>
            </w:r>
          </w:p>
        </w:tc>
        <w:tc>
          <w:tcPr>
            <w:tcW w:w="0" w:type="auto"/>
          </w:tcPr>
          <w:p w:rsidR="008039F1" w:rsidRPr="00F156BF" w:rsidRDefault="008039F1" w:rsidP="00B11BE1">
            <w:pPr>
              <w:jc w:val="right"/>
              <w:rPr>
                <w:sz w:val="16"/>
                <w:szCs w:val="16"/>
              </w:rPr>
            </w:pPr>
            <w:r w:rsidRPr="00F156BF">
              <w:rPr>
                <w:sz w:val="16"/>
                <w:szCs w:val="16"/>
              </w:rPr>
              <w:t>44.9</w:t>
            </w:r>
          </w:p>
        </w:tc>
        <w:tc>
          <w:tcPr>
            <w:tcW w:w="0" w:type="auto"/>
          </w:tcPr>
          <w:p w:rsidR="008039F1" w:rsidRPr="00F156BF" w:rsidRDefault="008039F1" w:rsidP="00B11BE1">
            <w:pPr>
              <w:jc w:val="right"/>
              <w:rPr>
                <w:sz w:val="16"/>
                <w:szCs w:val="16"/>
              </w:rPr>
            </w:pPr>
            <w:r w:rsidRPr="00F156BF">
              <w:rPr>
                <w:sz w:val="16"/>
                <w:szCs w:val="16"/>
              </w:rPr>
              <w:t>52.0</w:t>
            </w:r>
          </w:p>
        </w:tc>
        <w:tc>
          <w:tcPr>
            <w:tcW w:w="0" w:type="auto"/>
            <w:vAlign w:val="center"/>
          </w:tcPr>
          <w:p w:rsidR="008039F1" w:rsidRPr="00F156BF" w:rsidRDefault="008039F1" w:rsidP="00B11BE1">
            <w:pPr>
              <w:jc w:val="right"/>
              <w:rPr>
                <w:sz w:val="16"/>
                <w:szCs w:val="16"/>
              </w:rPr>
            </w:pPr>
            <w:r w:rsidRPr="00F156BF">
              <w:rPr>
                <w:sz w:val="16"/>
                <w:szCs w:val="16"/>
              </w:rPr>
              <w:t>50.1</w:t>
            </w:r>
          </w:p>
        </w:tc>
        <w:tc>
          <w:tcPr>
            <w:tcW w:w="0" w:type="auto"/>
            <w:vAlign w:val="center"/>
          </w:tcPr>
          <w:p w:rsidR="008039F1" w:rsidRPr="00F156BF" w:rsidRDefault="008039F1" w:rsidP="00B11BE1">
            <w:pPr>
              <w:jc w:val="right"/>
              <w:rPr>
                <w:sz w:val="16"/>
                <w:szCs w:val="16"/>
              </w:rPr>
            </w:pPr>
            <w:r w:rsidRPr="00F156BF">
              <w:rPr>
                <w:sz w:val="16"/>
                <w:szCs w:val="16"/>
              </w:rPr>
              <w:t>0.3</w:t>
            </w:r>
          </w:p>
        </w:tc>
        <w:tc>
          <w:tcPr>
            <w:tcW w:w="0" w:type="auto"/>
            <w:vAlign w:val="center"/>
          </w:tcPr>
          <w:p w:rsidR="008039F1" w:rsidRPr="00F156BF" w:rsidRDefault="008039F1" w:rsidP="00B11BE1">
            <w:pPr>
              <w:jc w:val="right"/>
              <w:rPr>
                <w:sz w:val="16"/>
                <w:szCs w:val="16"/>
              </w:rPr>
            </w:pPr>
            <w:r w:rsidRPr="00F156BF">
              <w:rPr>
                <w:sz w:val="16"/>
                <w:szCs w:val="16"/>
              </w:rPr>
              <w:t>18.3</w:t>
            </w:r>
          </w:p>
        </w:tc>
        <w:tc>
          <w:tcPr>
            <w:tcW w:w="0" w:type="auto"/>
            <w:vAlign w:val="center"/>
          </w:tcPr>
          <w:p w:rsidR="008039F1" w:rsidRPr="00F156BF" w:rsidRDefault="008039F1" w:rsidP="00B11BE1">
            <w:pPr>
              <w:jc w:val="right"/>
              <w:rPr>
                <w:sz w:val="16"/>
                <w:szCs w:val="16"/>
              </w:rPr>
            </w:pPr>
            <w:r w:rsidRPr="00F156BF">
              <w:rPr>
                <w:sz w:val="16"/>
                <w:szCs w:val="16"/>
              </w:rPr>
              <w:t>12.7</w:t>
            </w:r>
          </w:p>
        </w:tc>
        <w:tc>
          <w:tcPr>
            <w:tcW w:w="0" w:type="auto"/>
            <w:vAlign w:val="center"/>
          </w:tcPr>
          <w:p w:rsidR="008039F1" w:rsidRPr="00F156BF" w:rsidRDefault="008039F1" w:rsidP="00B11BE1">
            <w:pPr>
              <w:jc w:val="right"/>
              <w:rPr>
                <w:sz w:val="16"/>
                <w:szCs w:val="16"/>
              </w:rPr>
            </w:pPr>
            <w:r w:rsidRPr="00F156BF">
              <w:rPr>
                <w:sz w:val="16"/>
                <w:szCs w:val="16"/>
              </w:rPr>
              <w:t>0.3</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80,001 - 100,000</w:t>
            </w:r>
          </w:p>
        </w:tc>
        <w:tc>
          <w:tcPr>
            <w:tcW w:w="594" w:type="dxa"/>
            <w:noWrap/>
            <w:vAlign w:val="center"/>
            <w:hideMark/>
          </w:tcPr>
          <w:p w:rsidR="008039F1" w:rsidRPr="00F156BF" w:rsidRDefault="008039F1" w:rsidP="00B11BE1">
            <w:pPr>
              <w:jc w:val="right"/>
              <w:rPr>
                <w:sz w:val="16"/>
                <w:szCs w:val="16"/>
              </w:rPr>
            </w:pPr>
            <w:r w:rsidRPr="00F156BF">
              <w:rPr>
                <w:sz w:val="16"/>
                <w:szCs w:val="16"/>
              </w:rPr>
              <w:t>35.5</w:t>
            </w:r>
          </w:p>
        </w:tc>
        <w:tc>
          <w:tcPr>
            <w:tcW w:w="0" w:type="auto"/>
            <w:noWrap/>
            <w:vAlign w:val="center"/>
            <w:hideMark/>
          </w:tcPr>
          <w:p w:rsidR="008039F1" w:rsidRPr="00F156BF" w:rsidRDefault="008039F1" w:rsidP="00B11BE1">
            <w:pPr>
              <w:jc w:val="right"/>
              <w:rPr>
                <w:sz w:val="16"/>
                <w:szCs w:val="16"/>
              </w:rPr>
            </w:pPr>
            <w:r w:rsidRPr="00F156BF">
              <w:rPr>
                <w:sz w:val="16"/>
                <w:szCs w:val="16"/>
              </w:rPr>
              <w:t>1.5</w:t>
            </w:r>
          </w:p>
        </w:tc>
        <w:tc>
          <w:tcPr>
            <w:tcW w:w="0" w:type="auto"/>
            <w:noWrap/>
            <w:vAlign w:val="center"/>
            <w:hideMark/>
          </w:tcPr>
          <w:p w:rsidR="008039F1" w:rsidRPr="00F156BF" w:rsidRDefault="008039F1" w:rsidP="00B11BE1">
            <w:pPr>
              <w:jc w:val="right"/>
              <w:rPr>
                <w:sz w:val="16"/>
                <w:szCs w:val="16"/>
              </w:rPr>
            </w:pPr>
            <w:r w:rsidRPr="00F156BF">
              <w:rPr>
                <w:sz w:val="16"/>
                <w:szCs w:val="16"/>
              </w:rPr>
              <w:t>3.6</w:t>
            </w:r>
          </w:p>
        </w:tc>
        <w:tc>
          <w:tcPr>
            <w:tcW w:w="0" w:type="auto"/>
            <w:noWrap/>
            <w:vAlign w:val="center"/>
            <w:hideMark/>
          </w:tcPr>
          <w:p w:rsidR="008039F1" w:rsidRPr="00F156BF" w:rsidRDefault="008039F1" w:rsidP="00B11BE1">
            <w:pPr>
              <w:jc w:val="right"/>
              <w:rPr>
                <w:sz w:val="16"/>
                <w:szCs w:val="16"/>
              </w:rPr>
            </w:pPr>
            <w:r w:rsidRPr="00F156BF">
              <w:rPr>
                <w:sz w:val="16"/>
                <w:szCs w:val="16"/>
              </w:rPr>
              <w:t>6.3</w:t>
            </w:r>
          </w:p>
        </w:tc>
        <w:tc>
          <w:tcPr>
            <w:tcW w:w="0" w:type="auto"/>
            <w:noWrap/>
            <w:vAlign w:val="center"/>
            <w:hideMark/>
          </w:tcPr>
          <w:p w:rsidR="008039F1" w:rsidRPr="00F156BF" w:rsidRDefault="008039F1" w:rsidP="00B11BE1">
            <w:pPr>
              <w:jc w:val="right"/>
              <w:rPr>
                <w:sz w:val="16"/>
                <w:szCs w:val="16"/>
              </w:rPr>
            </w:pPr>
            <w:r w:rsidRPr="00F156BF">
              <w:rPr>
                <w:sz w:val="16"/>
                <w:szCs w:val="16"/>
              </w:rPr>
              <w:t>3.6</w:t>
            </w:r>
          </w:p>
        </w:tc>
        <w:tc>
          <w:tcPr>
            <w:tcW w:w="0" w:type="auto"/>
            <w:noWrap/>
            <w:vAlign w:val="center"/>
            <w:hideMark/>
          </w:tcPr>
          <w:p w:rsidR="008039F1" w:rsidRPr="00F156BF" w:rsidRDefault="008039F1" w:rsidP="00B11BE1">
            <w:pPr>
              <w:jc w:val="right"/>
              <w:rPr>
                <w:sz w:val="16"/>
                <w:szCs w:val="16"/>
              </w:rPr>
            </w:pPr>
            <w:r w:rsidRPr="00F156BF">
              <w:rPr>
                <w:sz w:val="16"/>
                <w:szCs w:val="16"/>
              </w:rPr>
              <w:t>6.2</w:t>
            </w:r>
          </w:p>
        </w:tc>
        <w:tc>
          <w:tcPr>
            <w:tcW w:w="0" w:type="auto"/>
            <w:noWrap/>
            <w:vAlign w:val="center"/>
            <w:hideMark/>
          </w:tcPr>
          <w:p w:rsidR="008039F1" w:rsidRPr="00F156BF" w:rsidRDefault="008039F1" w:rsidP="00B11BE1">
            <w:pPr>
              <w:jc w:val="right"/>
              <w:rPr>
                <w:sz w:val="16"/>
                <w:szCs w:val="16"/>
              </w:rPr>
            </w:pPr>
            <w:r w:rsidRPr="00F156BF">
              <w:rPr>
                <w:sz w:val="16"/>
                <w:szCs w:val="16"/>
              </w:rPr>
              <w:t>21.3</w:t>
            </w:r>
          </w:p>
        </w:tc>
        <w:tc>
          <w:tcPr>
            <w:tcW w:w="0" w:type="auto"/>
            <w:noWrap/>
            <w:vAlign w:val="center"/>
            <w:hideMark/>
          </w:tcPr>
          <w:p w:rsidR="008039F1" w:rsidRPr="00F156BF" w:rsidRDefault="008039F1" w:rsidP="00B11BE1">
            <w:pPr>
              <w:jc w:val="right"/>
              <w:rPr>
                <w:sz w:val="16"/>
                <w:szCs w:val="16"/>
              </w:rPr>
            </w:pPr>
            <w:r w:rsidRPr="00F156BF">
              <w:rPr>
                <w:sz w:val="16"/>
                <w:szCs w:val="16"/>
              </w:rPr>
              <w:t>18.1</w:t>
            </w:r>
          </w:p>
        </w:tc>
        <w:tc>
          <w:tcPr>
            <w:tcW w:w="0" w:type="auto"/>
          </w:tcPr>
          <w:p w:rsidR="008039F1" w:rsidRPr="00F156BF" w:rsidRDefault="008039F1" w:rsidP="00B11BE1">
            <w:pPr>
              <w:jc w:val="right"/>
              <w:rPr>
                <w:sz w:val="16"/>
                <w:szCs w:val="16"/>
              </w:rPr>
            </w:pPr>
            <w:r w:rsidRPr="00F156BF">
              <w:rPr>
                <w:sz w:val="16"/>
                <w:szCs w:val="16"/>
              </w:rPr>
              <w:t>47.9</w:t>
            </w:r>
          </w:p>
        </w:tc>
        <w:tc>
          <w:tcPr>
            <w:tcW w:w="0" w:type="auto"/>
          </w:tcPr>
          <w:p w:rsidR="008039F1" w:rsidRPr="00F156BF" w:rsidRDefault="008039F1" w:rsidP="00B11BE1">
            <w:pPr>
              <w:jc w:val="right"/>
              <w:rPr>
                <w:sz w:val="16"/>
                <w:szCs w:val="16"/>
              </w:rPr>
            </w:pPr>
            <w:r w:rsidRPr="00F156BF">
              <w:rPr>
                <w:sz w:val="16"/>
                <w:szCs w:val="16"/>
              </w:rPr>
              <w:t>60.3</w:t>
            </w:r>
          </w:p>
        </w:tc>
        <w:tc>
          <w:tcPr>
            <w:tcW w:w="0" w:type="auto"/>
            <w:vAlign w:val="center"/>
          </w:tcPr>
          <w:p w:rsidR="008039F1" w:rsidRPr="00F156BF" w:rsidRDefault="008039F1" w:rsidP="00B11BE1">
            <w:pPr>
              <w:jc w:val="right"/>
              <w:rPr>
                <w:sz w:val="16"/>
                <w:szCs w:val="16"/>
              </w:rPr>
            </w:pPr>
            <w:r w:rsidRPr="00F156BF">
              <w:rPr>
                <w:sz w:val="16"/>
                <w:szCs w:val="16"/>
              </w:rPr>
              <w:t>55.6</w:t>
            </w:r>
          </w:p>
        </w:tc>
        <w:tc>
          <w:tcPr>
            <w:tcW w:w="0" w:type="auto"/>
            <w:vAlign w:val="center"/>
          </w:tcPr>
          <w:p w:rsidR="008039F1" w:rsidRPr="00F156BF" w:rsidRDefault="005D7DAA" w:rsidP="00B11BE1">
            <w:pPr>
              <w:jc w:val="right"/>
              <w:rPr>
                <w:sz w:val="16"/>
                <w:szCs w:val="16"/>
              </w:rPr>
            </w:pPr>
            <w:r>
              <w:rPr>
                <w:sz w:val="16"/>
                <w:szCs w:val="16"/>
              </w:rPr>
              <w:t>-</w:t>
            </w:r>
          </w:p>
        </w:tc>
        <w:tc>
          <w:tcPr>
            <w:tcW w:w="0" w:type="auto"/>
            <w:vAlign w:val="center"/>
          </w:tcPr>
          <w:p w:rsidR="008039F1" w:rsidRPr="00F156BF" w:rsidRDefault="008039F1" w:rsidP="00B11BE1">
            <w:pPr>
              <w:jc w:val="right"/>
              <w:rPr>
                <w:sz w:val="16"/>
                <w:szCs w:val="16"/>
              </w:rPr>
            </w:pPr>
            <w:r w:rsidRPr="00F156BF">
              <w:rPr>
                <w:sz w:val="16"/>
                <w:szCs w:val="16"/>
              </w:rPr>
              <w:t>14.9</w:t>
            </w:r>
          </w:p>
        </w:tc>
        <w:tc>
          <w:tcPr>
            <w:tcW w:w="0" w:type="auto"/>
            <w:vAlign w:val="center"/>
          </w:tcPr>
          <w:p w:rsidR="008039F1" w:rsidRPr="00F156BF" w:rsidRDefault="008039F1" w:rsidP="00B11BE1">
            <w:pPr>
              <w:jc w:val="right"/>
              <w:rPr>
                <w:sz w:val="16"/>
                <w:szCs w:val="16"/>
              </w:rPr>
            </w:pPr>
            <w:r w:rsidRPr="00F156BF">
              <w:rPr>
                <w:sz w:val="16"/>
                <w:szCs w:val="16"/>
              </w:rPr>
              <w:t>10.5</w:t>
            </w:r>
          </w:p>
        </w:tc>
        <w:tc>
          <w:tcPr>
            <w:tcW w:w="0" w:type="auto"/>
            <w:vAlign w:val="center"/>
          </w:tcPr>
          <w:p w:rsidR="008039F1" w:rsidRPr="00F156BF" w:rsidRDefault="008039F1" w:rsidP="00B11BE1">
            <w:pPr>
              <w:jc w:val="right"/>
              <w:rPr>
                <w:sz w:val="16"/>
                <w:szCs w:val="16"/>
              </w:rPr>
            </w:pPr>
            <w:r w:rsidRPr="00F156BF">
              <w:rPr>
                <w:sz w:val="16"/>
                <w:szCs w:val="16"/>
              </w:rPr>
              <w:t>0.6</w:t>
            </w:r>
          </w:p>
        </w:tc>
      </w:tr>
      <w:tr w:rsidR="008039F1" w:rsidRPr="00F156BF" w:rsidTr="00F156BF">
        <w:tc>
          <w:tcPr>
            <w:tcW w:w="0" w:type="auto"/>
          </w:tcPr>
          <w:p w:rsidR="008039F1" w:rsidRPr="00F156BF" w:rsidRDefault="008039F1" w:rsidP="00B11BE1">
            <w:pPr>
              <w:rPr>
                <w:sz w:val="16"/>
                <w:szCs w:val="16"/>
              </w:rPr>
            </w:pPr>
            <w:r w:rsidRPr="00F156BF">
              <w:rPr>
                <w:sz w:val="16"/>
                <w:szCs w:val="16"/>
              </w:rPr>
              <w:t xml:space="preserve">   Over 100,000</w:t>
            </w:r>
          </w:p>
        </w:tc>
        <w:tc>
          <w:tcPr>
            <w:tcW w:w="594" w:type="dxa"/>
            <w:noWrap/>
            <w:vAlign w:val="center"/>
            <w:hideMark/>
          </w:tcPr>
          <w:p w:rsidR="008039F1" w:rsidRPr="00F156BF" w:rsidRDefault="008039F1" w:rsidP="00B11BE1">
            <w:pPr>
              <w:jc w:val="right"/>
              <w:rPr>
                <w:sz w:val="16"/>
                <w:szCs w:val="16"/>
              </w:rPr>
            </w:pPr>
            <w:r w:rsidRPr="00F156BF">
              <w:rPr>
                <w:sz w:val="16"/>
                <w:szCs w:val="16"/>
              </w:rPr>
              <w:t>43.2</w:t>
            </w:r>
          </w:p>
        </w:tc>
        <w:tc>
          <w:tcPr>
            <w:tcW w:w="0" w:type="auto"/>
            <w:noWrap/>
            <w:vAlign w:val="center"/>
            <w:hideMark/>
          </w:tcPr>
          <w:p w:rsidR="008039F1" w:rsidRPr="00F156BF" w:rsidRDefault="008039F1" w:rsidP="00B11BE1">
            <w:pPr>
              <w:jc w:val="right"/>
              <w:rPr>
                <w:sz w:val="16"/>
                <w:szCs w:val="16"/>
              </w:rPr>
            </w:pPr>
            <w:r w:rsidRPr="00F156BF">
              <w:rPr>
                <w:sz w:val="16"/>
                <w:szCs w:val="16"/>
              </w:rPr>
              <w:t>0.7</w:t>
            </w:r>
          </w:p>
        </w:tc>
        <w:tc>
          <w:tcPr>
            <w:tcW w:w="0" w:type="auto"/>
            <w:noWrap/>
            <w:vAlign w:val="center"/>
            <w:hideMark/>
          </w:tcPr>
          <w:p w:rsidR="008039F1" w:rsidRPr="00F156BF" w:rsidRDefault="008039F1" w:rsidP="00B11BE1">
            <w:pPr>
              <w:jc w:val="right"/>
              <w:rPr>
                <w:sz w:val="16"/>
                <w:szCs w:val="16"/>
              </w:rPr>
            </w:pPr>
            <w:r w:rsidRPr="00F156BF">
              <w:rPr>
                <w:sz w:val="16"/>
                <w:szCs w:val="16"/>
              </w:rPr>
              <w:t>3.9</w:t>
            </w:r>
          </w:p>
        </w:tc>
        <w:tc>
          <w:tcPr>
            <w:tcW w:w="0" w:type="auto"/>
            <w:noWrap/>
            <w:vAlign w:val="center"/>
            <w:hideMark/>
          </w:tcPr>
          <w:p w:rsidR="008039F1" w:rsidRPr="00F156BF" w:rsidRDefault="008039F1" w:rsidP="00B11BE1">
            <w:pPr>
              <w:jc w:val="right"/>
              <w:rPr>
                <w:sz w:val="16"/>
                <w:szCs w:val="16"/>
              </w:rPr>
            </w:pPr>
            <w:r w:rsidRPr="00F156BF">
              <w:rPr>
                <w:sz w:val="16"/>
                <w:szCs w:val="16"/>
              </w:rPr>
              <w:t>6.0</w:t>
            </w:r>
          </w:p>
        </w:tc>
        <w:tc>
          <w:tcPr>
            <w:tcW w:w="0" w:type="auto"/>
            <w:noWrap/>
            <w:vAlign w:val="center"/>
            <w:hideMark/>
          </w:tcPr>
          <w:p w:rsidR="008039F1" w:rsidRPr="00F156BF" w:rsidRDefault="008039F1" w:rsidP="00B11BE1">
            <w:pPr>
              <w:jc w:val="right"/>
              <w:rPr>
                <w:sz w:val="16"/>
                <w:szCs w:val="16"/>
              </w:rPr>
            </w:pPr>
            <w:r w:rsidRPr="00F156BF">
              <w:rPr>
                <w:sz w:val="16"/>
                <w:szCs w:val="16"/>
              </w:rPr>
              <w:t>4.3</w:t>
            </w:r>
          </w:p>
        </w:tc>
        <w:tc>
          <w:tcPr>
            <w:tcW w:w="0" w:type="auto"/>
            <w:noWrap/>
            <w:vAlign w:val="center"/>
            <w:hideMark/>
          </w:tcPr>
          <w:p w:rsidR="008039F1" w:rsidRPr="00F156BF" w:rsidRDefault="008039F1" w:rsidP="00B11BE1">
            <w:pPr>
              <w:jc w:val="right"/>
              <w:rPr>
                <w:sz w:val="16"/>
                <w:szCs w:val="16"/>
              </w:rPr>
            </w:pPr>
            <w:r w:rsidRPr="00F156BF">
              <w:rPr>
                <w:sz w:val="16"/>
                <w:szCs w:val="16"/>
              </w:rPr>
              <w:t>5.9</w:t>
            </w:r>
          </w:p>
        </w:tc>
        <w:tc>
          <w:tcPr>
            <w:tcW w:w="0" w:type="auto"/>
            <w:noWrap/>
            <w:vAlign w:val="center"/>
            <w:hideMark/>
          </w:tcPr>
          <w:p w:rsidR="008039F1" w:rsidRPr="00F156BF" w:rsidRDefault="008039F1" w:rsidP="00B11BE1">
            <w:pPr>
              <w:jc w:val="right"/>
              <w:rPr>
                <w:sz w:val="16"/>
                <w:szCs w:val="16"/>
              </w:rPr>
            </w:pPr>
            <w:r w:rsidRPr="00F156BF">
              <w:rPr>
                <w:sz w:val="16"/>
                <w:szCs w:val="16"/>
              </w:rPr>
              <w:t>16.3</w:t>
            </w:r>
          </w:p>
        </w:tc>
        <w:tc>
          <w:tcPr>
            <w:tcW w:w="0" w:type="auto"/>
            <w:noWrap/>
            <w:vAlign w:val="center"/>
            <w:hideMark/>
          </w:tcPr>
          <w:p w:rsidR="008039F1" w:rsidRPr="00F156BF" w:rsidRDefault="008039F1" w:rsidP="00B11BE1">
            <w:pPr>
              <w:jc w:val="right"/>
              <w:rPr>
                <w:sz w:val="16"/>
                <w:szCs w:val="16"/>
              </w:rPr>
            </w:pPr>
            <w:r w:rsidRPr="00F156BF">
              <w:rPr>
                <w:sz w:val="16"/>
                <w:szCs w:val="16"/>
              </w:rPr>
              <w:t>14.5</w:t>
            </w:r>
          </w:p>
        </w:tc>
        <w:tc>
          <w:tcPr>
            <w:tcW w:w="0" w:type="auto"/>
          </w:tcPr>
          <w:p w:rsidR="008039F1" w:rsidRPr="00F156BF" w:rsidRDefault="008039F1" w:rsidP="00B11BE1">
            <w:pPr>
              <w:jc w:val="right"/>
              <w:rPr>
                <w:sz w:val="16"/>
                <w:szCs w:val="16"/>
              </w:rPr>
            </w:pPr>
            <w:r w:rsidRPr="00F156BF">
              <w:rPr>
                <w:sz w:val="16"/>
                <w:szCs w:val="16"/>
              </w:rPr>
              <w:t>45.0</w:t>
            </w:r>
          </w:p>
        </w:tc>
        <w:tc>
          <w:tcPr>
            <w:tcW w:w="0" w:type="auto"/>
          </w:tcPr>
          <w:p w:rsidR="008039F1" w:rsidRPr="00F156BF" w:rsidRDefault="008039F1" w:rsidP="00B11BE1">
            <w:pPr>
              <w:jc w:val="right"/>
              <w:rPr>
                <w:sz w:val="16"/>
                <w:szCs w:val="16"/>
              </w:rPr>
            </w:pPr>
            <w:r w:rsidRPr="00F156BF">
              <w:rPr>
                <w:sz w:val="16"/>
                <w:szCs w:val="16"/>
              </w:rPr>
              <w:t>59.9</w:t>
            </w:r>
          </w:p>
        </w:tc>
        <w:tc>
          <w:tcPr>
            <w:tcW w:w="0" w:type="auto"/>
            <w:vAlign w:val="center"/>
          </w:tcPr>
          <w:p w:rsidR="008039F1" w:rsidRPr="00F156BF" w:rsidRDefault="008039F1" w:rsidP="00B11BE1">
            <w:pPr>
              <w:jc w:val="right"/>
              <w:rPr>
                <w:sz w:val="16"/>
                <w:szCs w:val="16"/>
              </w:rPr>
            </w:pPr>
            <w:r w:rsidRPr="00F156BF">
              <w:rPr>
                <w:sz w:val="16"/>
                <w:szCs w:val="16"/>
              </w:rPr>
              <w:t>56.8</w:t>
            </w:r>
          </w:p>
        </w:tc>
        <w:tc>
          <w:tcPr>
            <w:tcW w:w="0" w:type="auto"/>
            <w:vAlign w:val="center"/>
          </w:tcPr>
          <w:p w:rsidR="008039F1" w:rsidRPr="00F156BF" w:rsidRDefault="008039F1" w:rsidP="00B11BE1">
            <w:pPr>
              <w:jc w:val="right"/>
              <w:rPr>
                <w:sz w:val="16"/>
                <w:szCs w:val="16"/>
              </w:rPr>
            </w:pPr>
            <w:r w:rsidRPr="00F156BF">
              <w:rPr>
                <w:sz w:val="16"/>
                <w:szCs w:val="16"/>
              </w:rPr>
              <w:t>0.2</w:t>
            </w:r>
          </w:p>
        </w:tc>
        <w:tc>
          <w:tcPr>
            <w:tcW w:w="0" w:type="auto"/>
            <w:vAlign w:val="center"/>
          </w:tcPr>
          <w:p w:rsidR="008039F1" w:rsidRPr="00F156BF" w:rsidRDefault="008039F1" w:rsidP="00B11BE1">
            <w:pPr>
              <w:jc w:val="right"/>
              <w:rPr>
                <w:sz w:val="16"/>
                <w:szCs w:val="16"/>
              </w:rPr>
            </w:pPr>
            <w:r w:rsidRPr="00F156BF">
              <w:rPr>
                <w:sz w:val="16"/>
                <w:szCs w:val="16"/>
              </w:rPr>
              <w:t>16.8</w:t>
            </w:r>
          </w:p>
        </w:tc>
        <w:tc>
          <w:tcPr>
            <w:tcW w:w="0" w:type="auto"/>
            <w:vAlign w:val="center"/>
          </w:tcPr>
          <w:p w:rsidR="008039F1" w:rsidRPr="00F156BF" w:rsidRDefault="008039F1" w:rsidP="00B11BE1">
            <w:pPr>
              <w:jc w:val="right"/>
              <w:rPr>
                <w:sz w:val="16"/>
                <w:szCs w:val="16"/>
              </w:rPr>
            </w:pPr>
            <w:r w:rsidRPr="00F156BF">
              <w:rPr>
                <w:sz w:val="16"/>
                <w:szCs w:val="16"/>
              </w:rPr>
              <w:t>8.0</w:t>
            </w:r>
          </w:p>
        </w:tc>
        <w:tc>
          <w:tcPr>
            <w:tcW w:w="0" w:type="auto"/>
            <w:vAlign w:val="center"/>
          </w:tcPr>
          <w:p w:rsidR="008039F1" w:rsidRPr="00F156BF" w:rsidRDefault="008039F1" w:rsidP="00B11BE1">
            <w:pPr>
              <w:jc w:val="right"/>
              <w:rPr>
                <w:sz w:val="16"/>
                <w:szCs w:val="16"/>
              </w:rPr>
            </w:pPr>
            <w:r w:rsidRPr="00F156BF">
              <w:rPr>
                <w:sz w:val="16"/>
                <w:szCs w:val="16"/>
              </w:rPr>
              <w:t>0.4</w:t>
            </w:r>
          </w:p>
        </w:tc>
      </w:tr>
    </w:tbl>
    <w:p w:rsidR="008039F1" w:rsidRDefault="008039F1" w:rsidP="008039F1">
      <w:pPr>
        <w:spacing w:after="120"/>
        <w:rPr>
          <w:rFonts w:eastAsiaTheme="minorEastAsia"/>
          <w:color w:val="000000" w:themeColor="text1" w:themeShade="BF"/>
          <w:sz w:val="16"/>
          <w:szCs w:val="16"/>
        </w:rPr>
        <w:sectPr w:rsidR="008039F1" w:rsidSect="00F156BF">
          <w:headerReference w:type="default" r:id="rId22"/>
          <w:pgSz w:w="11906" w:h="16838"/>
          <w:pgMar w:top="1440" w:right="1800" w:bottom="1440" w:left="1800" w:header="708" w:footer="708" w:gutter="0"/>
          <w:cols w:space="708"/>
          <w:docGrid w:linePitch="360"/>
        </w:sectPr>
      </w:pP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25" w:name="_Toc371414962"/>
      <w:bookmarkStart w:id="126" w:name="_Toc400714757"/>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7</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on the problem with heavy gambling by problem gambling level and demographics</w:t>
      </w:r>
      <w:bookmarkEnd w:id="125"/>
      <w:bookmarkEnd w:id="126"/>
    </w:p>
    <w:tbl>
      <w:tblPr>
        <w:tblStyle w:val="LightShading2"/>
        <w:tblW w:w="0" w:type="auto"/>
        <w:tblInd w:w="108" w:type="dxa"/>
        <w:tblLook w:val="0620" w:firstRow="1" w:lastRow="0" w:firstColumn="0" w:lastColumn="0" w:noHBand="1" w:noVBand="1"/>
      </w:tblPr>
      <w:tblGrid>
        <w:gridCol w:w="2126"/>
        <w:gridCol w:w="877"/>
        <w:gridCol w:w="766"/>
        <w:gridCol w:w="976"/>
        <w:gridCol w:w="925"/>
        <w:gridCol w:w="1276"/>
        <w:gridCol w:w="1202"/>
      </w:tblGrid>
      <w:tr w:rsidR="008039F1" w:rsidRPr="00225928" w:rsidTr="008039F1">
        <w:trPr>
          <w:cnfStyle w:val="100000000000" w:firstRow="1" w:lastRow="0" w:firstColumn="0" w:lastColumn="0" w:oddVBand="0" w:evenVBand="0" w:oddHBand="0" w:evenHBand="0" w:firstRowFirstColumn="0" w:firstRowLastColumn="0" w:lastRowFirstColumn="0" w:lastRowLastColumn="0"/>
          <w:tblHeader/>
        </w:trPr>
        <w:tc>
          <w:tcPr>
            <w:tcW w:w="2126" w:type="dxa"/>
            <w:vMerge w:val="restart"/>
            <w:vAlign w:val="bottom"/>
          </w:tcPr>
          <w:p w:rsidR="008039F1" w:rsidRPr="00225928" w:rsidRDefault="008039F1" w:rsidP="00225928">
            <w:pPr>
              <w:spacing w:after="20"/>
              <w:rPr>
                <w:sz w:val="16"/>
                <w:szCs w:val="16"/>
              </w:rPr>
            </w:pPr>
            <w:r w:rsidRPr="00225928">
              <w:rPr>
                <w:sz w:val="16"/>
                <w:szCs w:val="16"/>
              </w:rPr>
              <w:t>Demographic variables</w:t>
            </w:r>
          </w:p>
        </w:tc>
        <w:tc>
          <w:tcPr>
            <w:tcW w:w="6022" w:type="dxa"/>
            <w:gridSpan w:val="6"/>
            <w:noWrap/>
            <w:vAlign w:val="center"/>
          </w:tcPr>
          <w:p w:rsidR="008039F1" w:rsidRPr="00225928" w:rsidRDefault="008039F1" w:rsidP="00225928">
            <w:pPr>
              <w:spacing w:after="20"/>
              <w:jc w:val="center"/>
              <w:rPr>
                <w:sz w:val="16"/>
                <w:szCs w:val="16"/>
              </w:rPr>
            </w:pPr>
            <w:r w:rsidRPr="00225928">
              <w:rPr>
                <w:sz w:val="16"/>
                <w:szCs w:val="16"/>
              </w:rPr>
              <w:t>There is a growing problem of people’s heavy gambling %</w:t>
            </w:r>
          </w:p>
        </w:tc>
      </w:tr>
      <w:tr w:rsidR="008039F1" w:rsidRPr="00225928" w:rsidTr="00FA2388">
        <w:trPr>
          <w:cnfStyle w:val="100000000000" w:firstRow="1" w:lastRow="0" w:firstColumn="0" w:lastColumn="0" w:oddVBand="0" w:evenVBand="0" w:oddHBand="0" w:evenHBand="0" w:firstRowFirstColumn="0" w:firstRowLastColumn="0" w:lastRowFirstColumn="0" w:lastRowLastColumn="0"/>
          <w:tblHeader/>
        </w:trPr>
        <w:tc>
          <w:tcPr>
            <w:tcW w:w="2126" w:type="dxa"/>
            <w:vMerge/>
            <w:tcBorders>
              <w:bottom w:val="single" w:sz="4" w:space="0" w:color="auto"/>
            </w:tcBorders>
          </w:tcPr>
          <w:p w:rsidR="008039F1" w:rsidRPr="00225928" w:rsidRDefault="008039F1" w:rsidP="00225928">
            <w:pPr>
              <w:spacing w:after="20"/>
              <w:jc w:val="center"/>
              <w:rPr>
                <w:b w:val="0"/>
                <w:sz w:val="16"/>
                <w:szCs w:val="16"/>
              </w:rPr>
            </w:pPr>
          </w:p>
        </w:tc>
        <w:tc>
          <w:tcPr>
            <w:tcW w:w="877"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Strongly agree</w:t>
            </w:r>
          </w:p>
        </w:tc>
        <w:tc>
          <w:tcPr>
            <w:tcW w:w="766"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Agree</w:t>
            </w:r>
          </w:p>
        </w:tc>
        <w:tc>
          <w:tcPr>
            <w:tcW w:w="976"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Disagree</w:t>
            </w:r>
          </w:p>
        </w:tc>
        <w:tc>
          <w:tcPr>
            <w:tcW w:w="925"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Strongly disagree</w:t>
            </w:r>
          </w:p>
        </w:tc>
        <w:tc>
          <w:tcPr>
            <w:tcW w:w="1276"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Neither agree nor disagree</w:t>
            </w:r>
          </w:p>
        </w:tc>
        <w:tc>
          <w:tcPr>
            <w:tcW w:w="1202" w:type="dxa"/>
            <w:tcBorders>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Don't know</w:t>
            </w:r>
          </w:p>
        </w:tc>
      </w:tr>
      <w:tr w:rsidR="008039F1" w:rsidRPr="00225928" w:rsidTr="00B11BE1">
        <w:tc>
          <w:tcPr>
            <w:tcW w:w="2126" w:type="dxa"/>
            <w:tcBorders>
              <w:top w:val="single" w:sz="4" w:space="0" w:color="auto"/>
            </w:tcBorders>
          </w:tcPr>
          <w:p w:rsidR="008039F1" w:rsidRPr="00225928" w:rsidRDefault="008039F1" w:rsidP="00CC741C">
            <w:pPr>
              <w:spacing w:before="60"/>
              <w:rPr>
                <w:sz w:val="16"/>
                <w:szCs w:val="16"/>
              </w:rPr>
            </w:pPr>
            <w:r w:rsidRPr="00225928">
              <w:rPr>
                <w:sz w:val="16"/>
                <w:szCs w:val="16"/>
              </w:rPr>
              <w:t>Total</w:t>
            </w:r>
          </w:p>
        </w:tc>
        <w:tc>
          <w:tcPr>
            <w:tcW w:w="877"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39.1</w:t>
            </w:r>
          </w:p>
        </w:tc>
        <w:tc>
          <w:tcPr>
            <w:tcW w:w="76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47.6</w:t>
            </w:r>
          </w:p>
        </w:tc>
        <w:tc>
          <w:tcPr>
            <w:tcW w:w="97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4.4</w:t>
            </w:r>
          </w:p>
        </w:tc>
        <w:tc>
          <w:tcPr>
            <w:tcW w:w="925"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0.4</w:t>
            </w:r>
          </w:p>
        </w:tc>
        <w:tc>
          <w:tcPr>
            <w:tcW w:w="127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7.2</w:t>
            </w:r>
          </w:p>
        </w:tc>
        <w:tc>
          <w:tcPr>
            <w:tcW w:w="1202"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1.2</w:t>
            </w:r>
          </w:p>
        </w:tc>
      </w:tr>
      <w:tr w:rsidR="008039F1" w:rsidRPr="00225928" w:rsidTr="00B11BE1">
        <w:tc>
          <w:tcPr>
            <w:tcW w:w="2126" w:type="dxa"/>
          </w:tcPr>
          <w:p w:rsidR="008039F1" w:rsidRPr="00225928" w:rsidRDefault="008039F1" w:rsidP="00B11BE1">
            <w:pPr>
              <w:rPr>
                <w:b/>
                <w:sz w:val="16"/>
                <w:szCs w:val="16"/>
              </w:rPr>
            </w:pPr>
            <w:r w:rsidRPr="00225928">
              <w:rPr>
                <w:b/>
                <w:sz w:val="16"/>
                <w:szCs w:val="16"/>
              </w:rPr>
              <w:t>Problem gambling level</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Non-gambler</w:t>
            </w:r>
          </w:p>
        </w:tc>
        <w:tc>
          <w:tcPr>
            <w:tcW w:w="877" w:type="dxa"/>
            <w:noWrap/>
            <w:vAlign w:val="center"/>
            <w:hideMark/>
          </w:tcPr>
          <w:p w:rsidR="008039F1" w:rsidRPr="00225928" w:rsidRDefault="008039F1" w:rsidP="00B11BE1">
            <w:pPr>
              <w:jc w:val="right"/>
              <w:rPr>
                <w:sz w:val="16"/>
                <w:szCs w:val="16"/>
              </w:rPr>
            </w:pPr>
            <w:r w:rsidRPr="00225928">
              <w:rPr>
                <w:sz w:val="16"/>
                <w:szCs w:val="16"/>
              </w:rPr>
              <w:t>41.2</w:t>
            </w:r>
          </w:p>
        </w:tc>
        <w:tc>
          <w:tcPr>
            <w:tcW w:w="766" w:type="dxa"/>
            <w:noWrap/>
            <w:vAlign w:val="center"/>
            <w:hideMark/>
          </w:tcPr>
          <w:p w:rsidR="008039F1" w:rsidRPr="00225928" w:rsidRDefault="008039F1" w:rsidP="00B11BE1">
            <w:pPr>
              <w:jc w:val="right"/>
              <w:rPr>
                <w:sz w:val="16"/>
                <w:szCs w:val="16"/>
              </w:rPr>
            </w:pPr>
            <w:r w:rsidRPr="00225928">
              <w:rPr>
                <w:sz w:val="16"/>
                <w:szCs w:val="16"/>
              </w:rPr>
              <w:t>43.8</w:t>
            </w:r>
          </w:p>
        </w:tc>
        <w:tc>
          <w:tcPr>
            <w:tcW w:w="976" w:type="dxa"/>
            <w:noWrap/>
            <w:vAlign w:val="center"/>
            <w:hideMark/>
          </w:tcPr>
          <w:p w:rsidR="008039F1" w:rsidRPr="00225928" w:rsidRDefault="008039F1" w:rsidP="00B11BE1">
            <w:pPr>
              <w:jc w:val="right"/>
              <w:rPr>
                <w:sz w:val="16"/>
                <w:szCs w:val="16"/>
              </w:rPr>
            </w:pPr>
            <w:r w:rsidRPr="00225928">
              <w:rPr>
                <w:sz w:val="16"/>
                <w:szCs w:val="16"/>
              </w:rPr>
              <w:t>4.1</w:t>
            </w:r>
          </w:p>
        </w:tc>
        <w:tc>
          <w:tcPr>
            <w:tcW w:w="925"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9.5</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AB22BB" w:rsidP="00B11BE1">
            <w:pPr>
              <w:ind w:left="158"/>
              <w:rPr>
                <w:sz w:val="16"/>
                <w:szCs w:val="16"/>
              </w:rPr>
            </w:pPr>
            <w:r w:rsidRPr="00225928">
              <w:rPr>
                <w:sz w:val="16"/>
                <w:szCs w:val="16"/>
              </w:rPr>
              <w:t>Non-problem</w:t>
            </w:r>
            <w:r w:rsidR="008039F1" w:rsidRPr="00225928">
              <w:rPr>
                <w:sz w:val="16"/>
                <w:szCs w:val="16"/>
              </w:rPr>
              <w:t xml:space="preserve"> gambler</w:t>
            </w:r>
          </w:p>
        </w:tc>
        <w:tc>
          <w:tcPr>
            <w:tcW w:w="877" w:type="dxa"/>
            <w:noWrap/>
            <w:vAlign w:val="center"/>
            <w:hideMark/>
          </w:tcPr>
          <w:p w:rsidR="008039F1" w:rsidRPr="00225928" w:rsidRDefault="008039F1" w:rsidP="00B11BE1">
            <w:pPr>
              <w:jc w:val="right"/>
              <w:rPr>
                <w:sz w:val="16"/>
                <w:szCs w:val="16"/>
              </w:rPr>
            </w:pPr>
            <w:r w:rsidRPr="00225928">
              <w:rPr>
                <w:sz w:val="16"/>
                <w:szCs w:val="16"/>
              </w:rPr>
              <w:t>37.4</w:t>
            </w:r>
          </w:p>
        </w:tc>
        <w:tc>
          <w:tcPr>
            <w:tcW w:w="766" w:type="dxa"/>
            <w:noWrap/>
            <w:vAlign w:val="center"/>
            <w:hideMark/>
          </w:tcPr>
          <w:p w:rsidR="008039F1" w:rsidRPr="00225928" w:rsidRDefault="008039F1" w:rsidP="00B11BE1">
            <w:pPr>
              <w:jc w:val="right"/>
              <w:rPr>
                <w:sz w:val="16"/>
                <w:szCs w:val="16"/>
              </w:rPr>
            </w:pPr>
            <w:r w:rsidRPr="00225928">
              <w:rPr>
                <w:sz w:val="16"/>
                <w:szCs w:val="16"/>
              </w:rPr>
              <w:t>49.4</w:t>
            </w:r>
          </w:p>
        </w:tc>
        <w:tc>
          <w:tcPr>
            <w:tcW w:w="976" w:type="dxa"/>
            <w:noWrap/>
            <w:vAlign w:val="center"/>
            <w:hideMark/>
          </w:tcPr>
          <w:p w:rsidR="008039F1" w:rsidRPr="00225928" w:rsidRDefault="008039F1" w:rsidP="00B11BE1">
            <w:pPr>
              <w:jc w:val="right"/>
              <w:rPr>
                <w:sz w:val="16"/>
                <w:szCs w:val="16"/>
              </w:rPr>
            </w:pPr>
            <w:r w:rsidRPr="00225928">
              <w:rPr>
                <w:sz w:val="16"/>
                <w:szCs w:val="16"/>
              </w:rPr>
              <w:t>4.5</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7.0</w:t>
            </w:r>
          </w:p>
        </w:tc>
        <w:tc>
          <w:tcPr>
            <w:tcW w:w="1202" w:type="dxa"/>
            <w:noWrap/>
            <w:vAlign w:val="center"/>
            <w:hideMark/>
          </w:tcPr>
          <w:p w:rsidR="008039F1" w:rsidRPr="00225928" w:rsidRDefault="008039F1" w:rsidP="00B11BE1">
            <w:pPr>
              <w:jc w:val="right"/>
              <w:rPr>
                <w:sz w:val="16"/>
                <w:szCs w:val="16"/>
              </w:rPr>
            </w:pPr>
            <w:r w:rsidRPr="00225928">
              <w:rPr>
                <w:sz w:val="16"/>
                <w:szCs w:val="16"/>
              </w:rPr>
              <w:t>1.3</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Low-risk gambler</w:t>
            </w:r>
          </w:p>
        </w:tc>
        <w:tc>
          <w:tcPr>
            <w:tcW w:w="877" w:type="dxa"/>
            <w:noWrap/>
            <w:vAlign w:val="center"/>
            <w:hideMark/>
          </w:tcPr>
          <w:p w:rsidR="008039F1" w:rsidRPr="00225928" w:rsidRDefault="008039F1" w:rsidP="00B11BE1">
            <w:pPr>
              <w:jc w:val="right"/>
              <w:rPr>
                <w:sz w:val="16"/>
                <w:szCs w:val="16"/>
              </w:rPr>
            </w:pPr>
            <w:r w:rsidRPr="00225928">
              <w:rPr>
                <w:sz w:val="16"/>
                <w:szCs w:val="16"/>
              </w:rPr>
              <w:t>47.3</w:t>
            </w:r>
          </w:p>
        </w:tc>
        <w:tc>
          <w:tcPr>
            <w:tcW w:w="766" w:type="dxa"/>
            <w:noWrap/>
            <w:vAlign w:val="center"/>
            <w:hideMark/>
          </w:tcPr>
          <w:p w:rsidR="008039F1" w:rsidRPr="00225928" w:rsidRDefault="008039F1" w:rsidP="00B11BE1">
            <w:pPr>
              <w:jc w:val="right"/>
              <w:rPr>
                <w:sz w:val="16"/>
                <w:szCs w:val="16"/>
              </w:rPr>
            </w:pPr>
            <w:r w:rsidRPr="00225928">
              <w:rPr>
                <w:sz w:val="16"/>
                <w:szCs w:val="16"/>
              </w:rPr>
              <w:t>43.3</w:t>
            </w:r>
          </w:p>
        </w:tc>
        <w:tc>
          <w:tcPr>
            <w:tcW w:w="976" w:type="dxa"/>
            <w:noWrap/>
            <w:vAlign w:val="center"/>
            <w:hideMark/>
          </w:tcPr>
          <w:p w:rsidR="008039F1" w:rsidRPr="00225928" w:rsidRDefault="008039F1" w:rsidP="00B11BE1">
            <w:pPr>
              <w:jc w:val="right"/>
              <w:rPr>
                <w:sz w:val="16"/>
                <w:szCs w:val="16"/>
              </w:rPr>
            </w:pPr>
            <w:r w:rsidRPr="00225928">
              <w:rPr>
                <w:sz w:val="16"/>
                <w:szCs w:val="16"/>
              </w:rPr>
              <w:t>5.0</w:t>
            </w:r>
          </w:p>
        </w:tc>
        <w:tc>
          <w:tcPr>
            <w:tcW w:w="925"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2.6</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Moderate-risk gambler</w:t>
            </w:r>
          </w:p>
        </w:tc>
        <w:tc>
          <w:tcPr>
            <w:tcW w:w="877" w:type="dxa"/>
            <w:noWrap/>
            <w:vAlign w:val="center"/>
            <w:hideMark/>
          </w:tcPr>
          <w:p w:rsidR="008039F1" w:rsidRPr="00225928" w:rsidRDefault="008039F1" w:rsidP="00B11BE1">
            <w:pPr>
              <w:jc w:val="right"/>
              <w:rPr>
                <w:sz w:val="16"/>
                <w:szCs w:val="16"/>
              </w:rPr>
            </w:pPr>
            <w:r w:rsidRPr="00225928">
              <w:rPr>
                <w:sz w:val="16"/>
                <w:szCs w:val="16"/>
              </w:rPr>
              <w:t>52.9</w:t>
            </w:r>
          </w:p>
        </w:tc>
        <w:tc>
          <w:tcPr>
            <w:tcW w:w="766" w:type="dxa"/>
            <w:noWrap/>
            <w:vAlign w:val="center"/>
            <w:hideMark/>
          </w:tcPr>
          <w:p w:rsidR="008039F1" w:rsidRPr="00225928" w:rsidRDefault="008039F1" w:rsidP="00B11BE1">
            <w:pPr>
              <w:jc w:val="right"/>
              <w:rPr>
                <w:sz w:val="16"/>
                <w:szCs w:val="16"/>
              </w:rPr>
            </w:pPr>
            <w:r w:rsidRPr="00225928">
              <w:rPr>
                <w:sz w:val="16"/>
                <w:szCs w:val="16"/>
              </w:rPr>
              <w:t>35.9</w:t>
            </w:r>
          </w:p>
        </w:tc>
        <w:tc>
          <w:tcPr>
            <w:tcW w:w="976" w:type="dxa"/>
            <w:noWrap/>
            <w:vAlign w:val="center"/>
            <w:hideMark/>
          </w:tcPr>
          <w:p w:rsidR="008039F1" w:rsidRPr="00225928" w:rsidRDefault="008039F1" w:rsidP="00B11BE1">
            <w:pPr>
              <w:jc w:val="right"/>
              <w:rPr>
                <w:sz w:val="16"/>
                <w:szCs w:val="16"/>
              </w:rPr>
            </w:pPr>
            <w:r w:rsidRPr="00225928">
              <w:rPr>
                <w:sz w:val="16"/>
                <w:szCs w:val="16"/>
              </w:rPr>
              <w:t>4.1</w:t>
            </w:r>
          </w:p>
        </w:tc>
        <w:tc>
          <w:tcPr>
            <w:tcW w:w="925" w:type="dxa"/>
            <w:noWrap/>
            <w:vAlign w:val="center"/>
            <w:hideMark/>
          </w:tcPr>
          <w:p w:rsidR="008039F1" w:rsidRPr="00225928" w:rsidRDefault="005D7DAA" w:rsidP="00B11BE1">
            <w:pPr>
              <w:jc w:val="right"/>
              <w:rPr>
                <w:sz w:val="16"/>
                <w:szCs w:val="16"/>
              </w:rPr>
            </w:pPr>
            <w:r>
              <w:rPr>
                <w:sz w:val="16"/>
                <w:szCs w:val="16"/>
              </w:rPr>
              <w:t>-</w:t>
            </w:r>
          </w:p>
        </w:tc>
        <w:tc>
          <w:tcPr>
            <w:tcW w:w="1276" w:type="dxa"/>
            <w:noWrap/>
            <w:vAlign w:val="center"/>
            <w:hideMark/>
          </w:tcPr>
          <w:p w:rsidR="008039F1" w:rsidRPr="00225928" w:rsidRDefault="008039F1" w:rsidP="00B11BE1">
            <w:pPr>
              <w:jc w:val="right"/>
              <w:rPr>
                <w:sz w:val="16"/>
                <w:szCs w:val="16"/>
              </w:rPr>
            </w:pPr>
            <w:r w:rsidRPr="00225928">
              <w:rPr>
                <w:sz w:val="16"/>
                <w:szCs w:val="16"/>
              </w:rPr>
              <w:t>5.0</w:t>
            </w:r>
          </w:p>
        </w:tc>
        <w:tc>
          <w:tcPr>
            <w:tcW w:w="1202" w:type="dxa"/>
            <w:noWrap/>
            <w:vAlign w:val="center"/>
            <w:hideMark/>
          </w:tcPr>
          <w:p w:rsidR="008039F1" w:rsidRPr="00225928" w:rsidRDefault="008039F1" w:rsidP="00B11BE1">
            <w:pPr>
              <w:jc w:val="right"/>
              <w:rPr>
                <w:sz w:val="16"/>
                <w:szCs w:val="16"/>
              </w:rPr>
            </w:pPr>
            <w:r w:rsidRPr="00225928">
              <w:rPr>
                <w:sz w:val="16"/>
                <w:szCs w:val="16"/>
              </w:rPr>
              <w:t>2.0</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Problem gambler</w:t>
            </w:r>
          </w:p>
        </w:tc>
        <w:tc>
          <w:tcPr>
            <w:tcW w:w="877" w:type="dxa"/>
            <w:noWrap/>
            <w:vAlign w:val="center"/>
            <w:hideMark/>
          </w:tcPr>
          <w:p w:rsidR="008039F1" w:rsidRPr="00225928" w:rsidRDefault="008039F1" w:rsidP="00B11BE1">
            <w:pPr>
              <w:jc w:val="right"/>
              <w:rPr>
                <w:sz w:val="16"/>
                <w:szCs w:val="16"/>
              </w:rPr>
            </w:pPr>
            <w:r w:rsidRPr="00225928">
              <w:rPr>
                <w:sz w:val="16"/>
                <w:szCs w:val="16"/>
              </w:rPr>
              <w:t>66.7</w:t>
            </w:r>
          </w:p>
        </w:tc>
        <w:tc>
          <w:tcPr>
            <w:tcW w:w="766" w:type="dxa"/>
            <w:noWrap/>
            <w:vAlign w:val="center"/>
            <w:hideMark/>
          </w:tcPr>
          <w:p w:rsidR="008039F1" w:rsidRPr="00225928" w:rsidRDefault="008039F1" w:rsidP="00B11BE1">
            <w:pPr>
              <w:jc w:val="right"/>
              <w:rPr>
                <w:sz w:val="16"/>
                <w:szCs w:val="16"/>
              </w:rPr>
            </w:pPr>
            <w:r w:rsidRPr="00225928">
              <w:rPr>
                <w:sz w:val="16"/>
                <w:szCs w:val="16"/>
              </w:rPr>
              <w:t>25.2</w:t>
            </w:r>
          </w:p>
        </w:tc>
        <w:tc>
          <w:tcPr>
            <w:tcW w:w="976" w:type="dxa"/>
            <w:noWrap/>
            <w:vAlign w:val="center"/>
            <w:hideMark/>
          </w:tcPr>
          <w:p w:rsidR="008039F1" w:rsidRPr="00225928" w:rsidRDefault="008039F1" w:rsidP="00B11BE1">
            <w:pPr>
              <w:jc w:val="right"/>
              <w:rPr>
                <w:sz w:val="16"/>
                <w:szCs w:val="16"/>
              </w:rPr>
            </w:pPr>
            <w:r w:rsidRPr="00225928">
              <w:rPr>
                <w:sz w:val="16"/>
                <w:szCs w:val="16"/>
              </w:rPr>
              <w:t>1.7</w:t>
            </w:r>
          </w:p>
        </w:tc>
        <w:tc>
          <w:tcPr>
            <w:tcW w:w="925" w:type="dxa"/>
            <w:noWrap/>
            <w:vAlign w:val="center"/>
            <w:hideMark/>
          </w:tcPr>
          <w:p w:rsidR="008039F1" w:rsidRPr="00225928" w:rsidRDefault="005D7DAA" w:rsidP="00B11BE1">
            <w:pPr>
              <w:jc w:val="right"/>
              <w:rPr>
                <w:sz w:val="16"/>
                <w:szCs w:val="16"/>
              </w:rPr>
            </w:pPr>
            <w:r>
              <w:rPr>
                <w:sz w:val="16"/>
                <w:szCs w:val="16"/>
              </w:rPr>
              <w:t>-</w:t>
            </w:r>
          </w:p>
        </w:tc>
        <w:tc>
          <w:tcPr>
            <w:tcW w:w="1276" w:type="dxa"/>
            <w:noWrap/>
            <w:vAlign w:val="center"/>
            <w:hideMark/>
          </w:tcPr>
          <w:p w:rsidR="008039F1" w:rsidRPr="00225928" w:rsidRDefault="008039F1" w:rsidP="00B11BE1">
            <w:pPr>
              <w:jc w:val="right"/>
              <w:rPr>
                <w:sz w:val="16"/>
                <w:szCs w:val="16"/>
              </w:rPr>
            </w:pPr>
            <w:r w:rsidRPr="00225928">
              <w:rPr>
                <w:sz w:val="16"/>
                <w:szCs w:val="16"/>
              </w:rPr>
              <w:t>6.4</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Gender</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Male</w:t>
            </w:r>
          </w:p>
        </w:tc>
        <w:tc>
          <w:tcPr>
            <w:tcW w:w="877" w:type="dxa"/>
            <w:noWrap/>
            <w:vAlign w:val="center"/>
            <w:hideMark/>
          </w:tcPr>
          <w:p w:rsidR="008039F1" w:rsidRPr="00225928" w:rsidRDefault="008039F1" w:rsidP="00B11BE1">
            <w:pPr>
              <w:jc w:val="right"/>
              <w:rPr>
                <w:sz w:val="16"/>
                <w:szCs w:val="16"/>
              </w:rPr>
            </w:pPr>
            <w:r w:rsidRPr="00225928">
              <w:rPr>
                <w:sz w:val="16"/>
                <w:szCs w:val="16"/>
              </w:rPr>
              <w:t>34.4</w:t>
            </w:r>
          </w:p>
        </w:tc>
        <w:tc>
          <w:tcPr>
            <w:tcW w:w="766" w:type="dxa"/>
            <w:noWrap/>
            <w:vAlign w:val="center"/>
            <w:hideMark/>
          </w:tcPr>
          <w:p w:rsidR="008039F1" w:rsidRPr="00225928" w:rsidRDefault="008039F1" w:rsidP="00B11BE1">
            <w:pPr>
              <w:jc w:val="right"/>
              <w:rPr>
                <w:sz w:val="16"/>
                <w:szCs w:val="16"/>
              </w:rPr>
            </w:pPr>
            <w:r w:rsidRPr="00225928">
              <w:rPr>
                <w:sz w:val="16"/>
                <w:szCs w:val="16"/>
              </w:rPr>
              <w:t>50.2</w:t>
            </w:r>
          </w:p>
        </w:tc>
        <w:tc>
          <w:tcPr>
            <w:tcW w:w="976" w:type="dxa"/>
            <w:noWrap/>
            <w:vAlign w:val="center"/>
            <w:hideMark/>
          </w:tcPr>
          <w:p w:rsidR="008039F1" w:rsidRPr="00225928" w:rsidRDefault="008039F1" w:rsidP="00B11BE1">
            <w:pPr>
              <w:jc w:val="right"/>
              <w:rPr>
                <w:sz w:val="16"/>
                <w:szCs w:val="16"/>
              </w:rPr>
            </w:pPr>
            <w:r w:rsidRPr="00225928">
              <w:rPr>
                <w:sz w:val="16"/>
                <w:szCs w:val="16"/>
              </w:rPr>
              <w:t>6.1</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7.7</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Female</w:t>
            </w:r>
          </w:p>
        </w:tc>
        <w:tc>
          <w:tcPr>
            <w:tcW w:w="877" w:type="dxa"/>
            <w:noWrap/>
            <w:vAlign w:val="center"/>
            <w:hideMark/>
          </w:tcPr>
          <w:p w:rsidR="008039F1" w:rsidRPr="00225928" w:rsidRDefault="008039F1" w:rsidP="00B11BE1">
            <w:pPr>
              <w:jc w:val="right"/>
              <w:rPr>
                <w:sz w:val="16"/>
                <w:szCs w:val="16"/>
              </w:rPr>
            </w:pPr>
            <w:r w:rsidRPr="00225928">
              <w:rPr>
                <w:sz w:val="16"/>
                <w:szCs w:val="16"/>
              </w:rPr>
              <w:t>43.5</w:t>
            </w:r>
          </w:p>
        </w:tc>
        <w:tc>
          <w:tcPr>
            <w:tcW w:w="766" w:type="dxa"/>
            <w:noWrap/>
            <w:vAlign w:val="center"/>
            <w:hideMark/>
          </w:tcPr>
          <w:p w:rsidR="008039F1" w:rsidRPr="00225928" w:rsidRDefault="008039F1" w:rsidP="00B11BE1">
            <w:pPr>
              <w:jc w:val="right"/>
              <w:rPr>
                <w:sz w:val="16"/>
                <w:szCs w:val="16"/>
              </w:rPr>
            </w:pPr>
            <w:r w:rsidRPr="00225928">
              <w:rPr>
                <w:sz w:val="16"/>
                <w:szCs w:val="16"/>
              </w:rPr>
              <w:t>45.3</w:t>
            </w:r>
          </w:p>
        </w:tc>
        <w:tc>
          <w:tcPr>
            <w:tcW w:w="976" w:type="dxa"/>
            <w:noWrap/>
            <w:vAlign w:val="center"/>
            <w:hideMark/>
          </w:tcPr>
          <w:p w:rsidR="008039F1" w:rsidRPr="00225928" w:rsidRDefault="008039F1" w:rsidP="00B11BE1">
            <w:pPr>
              <w:jc w:val="right"/>
              <w:rPr>
                <w:sz w:val="16"/>
                <w:szCs w:val="16"/>
              </w:rPr>
            </w:pPr>
            <w:r w:rsidRPr="00225928">
              <w:rPr>
                <w:sz w:val="16"/>
                <w:szCs w:val="16"/>
              </w:rPr>
              <w:t>2.9</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6.8</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Ethnic group</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European/Other</w:t>
            </w:r>
          </w:p>
        </w:tc>
        <w:tc>
          <w:tcPr>
            <w:tcW w:w="877" w:type="dxa"/>
            <w:noWrap/>
            <w:vAlign w:val="center"/>
            <w:hideMark/>
          </w:tcPr>
          <w:p w:rsidR="008039F1" w:rsidRPr="00225928" w:rsidRDefault="008039F1" w:rsidP="00B11BE1">
            <w:pPr>
              <w:jc w:val="right"/>
              <w:rPr>
                <w:sz w:val="16"/>
                <w:szCs w:val="16"/>
              </w:rPr>
            </w:pPr>
            <w:r w:rsidRPr="00225928">
              <w:rPr>
                <w:sz w:val="16"/>
                <w:szCs w:val="16"/>
              </w:rPr>
              <w:t>36.8</w:t>
            </w:r>
          </w:p>
        </w:tc>
        <w:tc>
          <w:tcPr>
            <w:tcW w:w="766" w:type="dxa"/>
            <w:noWrap/>
            <w:vAlign w:val="center"/>
            <w:hideMark/>
          </w:tcPr>
          <w:p w:rsidR="008039F1" w:rsidRPr="00225928" w:rsidRDefault="008039F1" w:rsidP="00B11BE1">
            <w:pPr>
              <w:jc w:val="right"/>
              <w:rPr>
                <w:sz w:val="16"/>
                <w:szCs w:val="16"/>
              </w:rPr>
            </w:pPr>
            <w:r w:rsidRPr="00225928">
              <w:rPr>
                <w:sz w:val="16"/>
                <w:szCs w:val="16"/>
              </w:rPr>
              <w:t>50.0</w:t>
            </w:r>
          </w:p>
        </w:tc>
        <w:tc>
          <w:tcPr>
            <w:tcW w:w="976" w:type="dxa"/>
            <w:noWrap/>
            <w:vAlign w:val="center"/>
            <w:hideMark/>
          </w:tcPr>
          <w:p w:rsidR="008039F1" w:rsidRPr="00225928" w:rsidRDefault="008039F1" w:rsidP="00B11BE1">
            <w:pPr>
              <w:jc w:val="right"/>
              <w:rPr>
                <w:sz w:val="16"/>
                <w:szCs w:val="16"/>
              </w:rPr>
            </w:pPr>
            <w:r w:rsidRPr="00225928">
              <w:rPr>
                <w:sz w:val="16"/>
                <w:szCs w:val="16"/>
              </w:rPr>
              <w:t>4.4</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7.4</w:t>
            </w:r>
          </w:p>
        </w:tc>
        <w:tc>
          <w:tcPr>
            <w:tcW w:w="1202" w:type="dxa"/>
            <w:noWrap/>
            <w:vAlign w:val="center"/>
            <w:hideMark/>
          </w:tcPr>
          <w:p w:rsidR="008039F1" w:rsidRPr="00225928" w:rsidRDefault="008039F1" w:rsidP="00B11BE1">
            <w:pPr>
              <w:jc w:val="right"/>
              <w:rPr>
                <w:sz w:val="16"/>
                <w:szCs w:val="16"/>
              </w:rPr>
            </w:pPr>
            <w:r w:rsidRPr="00225928">
              <w:rPr>
                <w:sz w:val="16"/>
                <w:szCs w:val="16"/>
              </w:rPr>
              <w:t>1.2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w:t>
            </w:r>
            <w:r w:rsidR="00BD2D51">
              <w:rPr>
                <w:sz w:val="16"/>
                <w:szCs w:val="16"/>
              </w:rPr>
              <w:t>Māori</w:t>
            </w:r>
          </w:p>
        </w:tc>
        <w:tc>
          <w:tcPr>
            <w:tcW w:w="877" w:type="dxa"/>
            <w:noWrap/>
            <w:vAlign w:val="center"/>
            <w:hideMark/>
          </w:tcPr>
          <w:p w:rsidR="008039F1" w:rsidRPr="00225928" w:rsidRDefault="008039F1" w:rsidP="00B11BE1">
            <w:pPr>
              <w:jc w:val="right"/>
              <w:rPr>
                <w:sz w:val="16"/>
                <w:szCs w:val="16"/>
              </w:rPr>
            </w:pPr>
            <w:r w:rsidRPr="00225928">
              <w:rPr>
                <w:sz w:val="16"/>
                <w:szCs w:val="16"/>
              </w:rPr>
              <w:t>52.8</w:t>
            </w:r>
          </w:p>
        </w:tc>
        <w:tc>
          <w:tcPr>
            <w:tcW w:w="766" w:type="dxa"/>
            <w:noWrap/>
            <w:vAlign w:val="center"/>
            <w:hideMark/>
          </w:tcPr>
          <w:p w:rsidR="008039F1" w:rsidRPr="00225928" w:rsidRDefault="008039F1" w:rsidP="00B11BE1">
            <w:pPr>
              <w:jc w:val="right"/>
              <w:rPr>
                <w:sz w:val="16"/>
                <w:szCs w:val="16"/>
              </w:rPr>
            </w:pPr>
            <w:r w:rsidRPr="00225928">
              <w:rPr>
                <w:sz w:val="16"/>
                <w:szCs w:val="16"/>
              </w:rPr>
              <w:t>39.4</w:t>
            </w:r>
          </w:p>
        </w:tc>
        <w:tc>
          <w:tcPr>
            <w:tcW w:w="976" w:type="dxa"/>
            <w:noWrap/>
            <w:vAlign w:val="center"/>
            <w:hideMark/>
          </w:tcPr>
          <w:p w:rsidR="008039F1" w:rsidRPr="00225928" w:rsidRDefault="008039F1" w:rsidP="00B11BE1">
            <w:pPr>
              <w:jc w:val="right"/>
              <w:rPr>
                <w:sz w:val="16"/>
                <w:szCs w:val="16"/>
              </w:rPr>
            </w:pPr>
            <w:r w:rsidRPr="00225928">
              <w:rPr>
                <w:sz w:val="16"/>
                <w:szCs w:val="16"/>
              </w:rPr>
              <w:t>2.8</w:t>
            </w:r>
          </w:p>
        </w:tc>
        <w:tc>
          <w:tcPr>
            <w:tcW w:w="925" w:type="dxa"/>
            <w:noWrap/>
            <w:vAlign w:val="center"/>
            <w:hideMark/>
          </w:tcPr>
          <w:p w:rsidR="008039F1" w:rsidRPr="00225928" w:rsidRDefault="005D7DAA" w:rsidP="00B11BE1">
            <w:pPr>
              <w:jc w:val="right"/>
              <w:rPr>
                <w:sz w:val="16"/>
                <w:szCs w:val="16"/>
              </w:rPr>
            </w:pPr>
            <w:r>
              <w:rPr>
                <w:sz w:val="16"/>
                <w:szCs w:val="16"/>
              </w:rPr>
              <w:t>-</w:t>
            </w:r>
          </w:p>
        </w:tc>
        <w:tc>
          <w:tcPr>
            <w:tcW w:w="1276" w:type="dxa"/>
            <w:noWrap/>
            <w:vAlign w:val="center"/>
            <w:hideMark/>
          </w:tcPr>
          <w:p w:rsidR="008039F1" w:rsidRPr="00225928" w:rsidRDefault="008039F1" w:rsidP="00B11BE1">
            <w:pPr>
              <w:jc w:val="right"/>
              <w:rPr>
                <w:sz w:val="16"/>
                <w:szCs w:val="16"/>
              </w:rPr>
            </w:pPr>
            <w:r w:rsidRPr="00225928">
              <w:rPr>
                <w:sz w:val="16"/>
                <w:szCs w:val="16"/>
              </w:rPr>
              <w:t>4.1</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Pacific</w:t>
            </w:r>
          </w:p>
        </w:tc>
        <w:tc>
          <w:tcPr>
            <w:tcW w:w="877" w:type="dxa"/>
            <w:noWrap/>
            <w:vAlign w:val="center"/>
            <w:hideMark/>
          </w:tcPr>
          <w:p w:rsidR="008039F1" w:rsidRPr="00225928" w:rsidRDefault="008039F1" w:rsidP="00B11BE1">
            <w:pPr>
              <w:jc w:val="right"/>
              <w:rPr>
                <w:sz w:val="16"/>
                <w:szCs w:val="16"/>
              </w:rPr>
            </w:pPr>
            <w:r w:rsidRPr="00225928">
              <w:rPr>
                <w:sz w:val="16"/>
                <w:szCs w:val="16"/>
              </w:rPr>
              <w:t>64.3</w:t>
            </w:r>
          </w:p>
        </w:tc>
        <w:tc>
          <w:tcPr>
            <w:tcW w:w="766" w:type="dxa"/>
            <w:noWrap/>
            <w:vAlign w:val="center"/>
            <w:hideMark/>
          </w:tcPr>
          <w:p w:rsidR="008039F1" w:rsidRPr="00225928" w:rsidRDefault="008039F1" w:rsidP="00B11BE1">
            <w:pPr>
              <w:jc w:val="right"/>
              <w:rPr>
                <w:sz w:val="16"/>
                <w:szCs w:val="16"/>
              </w:rPr>
            </w:pPr>
            <w:r w:rsidRPr="00225928">
              <w:rPr>
                <w:sz w:val="16"/>
                <w:szCs w:val="16"/>
              </w:rPr>
              <w:t>29.9</w:t>
            </w:r>
          </w:p>
        </w:tc>
        <w:tc>
          <w:tcPr>
            <w:tcW w:w="976" w:type="dxa"/>
            <w:noWrap/>
            <w:vAlign w:val="center"/>
            <w:hideMark/>
          </w:tcPr>
          <w:p w:rsidR="008039F1" w:rsidRPr="00225928" w:rsidRDefault="008039F1" w:rsidP="00B11BE1">
            <w:pPr>
              <w:jc w:val="right"/>
              <w:rPr>
                <w:sz w:val="16"/>
                <w:szCs w:val="16"/>
              </w:rPr>
            </w:pPr>
            <w:r w:rsidRPr="00225928">
              <w:rPr>
                <w:sz w:val="16"/>
                <w:szCs w:val="16"/>
              </w:rPr>
              <w:t>2.1</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2.6</w:t>
            </w:r>
          </w:p>
        </w:tc>
        <w:tc>
          <w:tcPr>
            <w:tcW w:w="1202" w:type="dxa"/>
            <w:noWrap/>
            <w:vAlign w:val="center"/>
            <w:hideMark/>
          </w:tcPr>
          <w:p w:rsidR="008039F1" w:rsidRPr="00225928" w:rsidRDefault="008039F1" w:rsidP="00B11BE1">
            <w:pPr>
              <w:jc w:val="right"/>
              <w:rPr>
                <w:sz w:val="16"/>
                <w:szCs w:val="16"/>
              </w:rPr>
            </w:pPr>
            <w:r w:rsidRPr="00225928">
              <w:rPr>
                <w:sz w:val="16"/>
                <w:szCs w:val="16"/>
              </w:rPr>
              <w:t>0.6</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Asian</w:t>
            </w:r>
          </w:p>
        </w:tc>
        <w:tc>
          <w:tcPr>
            <w:tcW w:w="877" w:type="dxa"/>
            <w:noWrap/>
            <w:vAlign w:val="center"/>
            <w:hideMark/>
          </w:tcPr>
          <w:p w:rsidR="008039F1" w:rsidRPr="00225928" w:rsidRDefault="008039F1" w:rsidP="00B11BE1">
            <w:pPr>
              <w:jc w:val="right"/>
              <w:rPr>
                <w:sz w:val="16"/>
                <w:szCs w:val="16"/>
              </w:rPr>
            </w:pPr>
            <w:r w:rsidRPr="00225928">
              <w:rPr>
                <w:sz w:val="16"/>
                <w:szCs w:val="16"/>
              </w:rPr>
              <w:t>35.4</w:t>
            </w:r>
          </w:p>
        </w:tc>
        <w:tc>
          <w:tcPr>
            <w:tcW w:w="766" w:type="dxa"/>
            <w:noWrap/>
            <w:vAlign w:val="center"/>
            <w:hideMark/>
          </w:tcPr>
          <w:p w:rsidR="008039F1" w:rsidRPr="00225928" w:rsidRDefault="008039F1" w:rsidP="00B11BE1">
            <w:pPr>
              <w:jc w:val="right"/>
              <w:rPr>
                <w:sz w:val="16"/>
                <w:szCs w:val="16"/>
              </w:rPr>
            </w:pPr>
            <w:r w:rsidRPr="00225928">
              <w:rPr>
                <w:sz w:val="16"/>
                <w:szCs w:val="16"/>
              </w:rPr>
              <w:t>45.1</w:t>
            </w:r>
          </w:p>
        </w:tc>
        <w:tc>
          <w:tcPr>
            <w:tcW w:w="976" w:type="dxa"/>
            <w:noWrap/>
            <w:vAlign w:val="center"/>
            <w:hideMark/>
          </w:tcPr>
          <w:p w:rsidR="008039F1" w:rsidRPr="00225928" w:rsidRDefault="008039F1" w:rsidP="00B11BE1">
            <w:pPr>
              <w:jc w:val="right"/>
              <w:rPr>
                <w:sz w:val="16"/>
                <w:szCs w:val="16"/>
              </w:rPr>
            </w:pPr>
            <w:r w:rsidRPr="00225928">
              <w:rPr>
                <w:sz w:val="16"/>
                <w:szCs w:val="16"/>
              </w:rPr>
              <w:t>7.0</w:t>
            </w:r>
          </w:p>
        </w:tc>
        <w:tc>
          <w:tcPr>
            <w:tcW w:w="925" w:type="dxa"/>
            <w:noWrap/>
            <w:vAlign w:val="center"/>
            <w:hideMark/>
          </w:tcPr>
          <w:p w:rsidR="008039F1" w:rsidRPr="00225928" w:rsidRDefault="008039F1" w:rsidP="00B11BE1">
            <w:pPr>
              <w:jc w:val="right"/>
              <w:rPr>
                <w:sz w:val="16"/>
                <w:szCs w:val="16"/>
              </w:rPr>
            </w:pPr>
            <w:r w:rsidRPr="00225928">
              <w:rPr>
                <w:sz w:val="16"/>
                <w:szCs w:val="16"/>
              </w:rPr>
              <w:t>0.9</w:t>
            </w:r>
          </w:p>
        </w:tc>
        <w:tc>
          <w:tcPr>
            <w:tcW w:w="1276" w:type="dxa"/>
            <w:noWrap/>
            <w:vAlign w:val="center"/>
            <w:hideMark/>
          </w:tcPr>
          <w:p w:rsidR="008039F1" w:rsidRPr="00225928" w:rsidRDefault="008039F1" w:rsidP="00B11BE1">
            <w:pPr>
              <w:jc w:val="right"/>
              <w:rPr>
                <w:sz w:val="16"/>
                <w:szCs w:val="16"/>
              </w:rPr>
            </w:pPr>
            <w:r w:rsidRPr="00225928">
              <w:rPr>
                <w:sz w:val="16"/>
                <w:szCs w:val="16"/>
              </w:rPr>
              <w:t>9.5</w:t>
            </w:r>
          </w:p>
        </w:tc>
        <w:tc>
          <w:tcPr>
            <w:tcW w:w="1202" w:type="dxa"/>
            <w:noWrap/>
            <w:vAlign w:val="center"/>
            <w:hideMark/>
          </w:tcPr>
          <w:p w:rsidR="008039F1" w:rsidRPr="00225928" w:rsidRDefault="008039F1" w:rsidP="00B11BE1">
            <w:pPr>
              <w:jc w:val="right"/>
              <w:rPr>
                <w:sz w:val="16"/>
                <w:szCs w:val="16"/>
              </w:rPr>
            </w:pPr>
            <w:r w:rsidRPr="00225928">
              <w:rPr>
                <w:sz w:val="16"/>
                <w:szCs w:val="16"/>
              </w:rPr>
              <w:t>2.1</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Age group</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18 - 24 years</w:t>
            </w:r>
          </w:p>
        </w:tc>
        <w:tc>
          <w:tcPr>
            <w:tcW w:w="877" w:type="dxa"/>
            <w:noWrap/>
            <w:vAlign w:val="center"/>
            <w:hideMark/>
          </w:tcPr>
          <w:p w:rsidR="008039F1" w:rsidRPr="00225928" w:rsidRDefault="008039F1" w:rsidP="00B11BE1">
            <w:pPr>
              <w:jc w:val="right"/>
              <w:rPr>
                <w:sz w:val="16"/>
                <w:szCs w:val="16"/>
              </w:rPr>
            </w:pPr>
            <w:r w:rsidRPr="00225928">
              <w:rPr>
                <w:sz w:val="16"/>
                <w:szCs w:val="16"/>
              </w:rPr>
              <w:t>26.5</w:t>
            </w:r>
          </w:p>
        </w:tc>
        <w:tc>
          <w:tcPr>
            <w:tcW w:w="766" w:type="dxa"/>
            <w:noWrap/>
            <w:vAlign w:val="center"/>
            <w:hideMark/>
          </w:tcPr>
          <w:p w:rsidR="008039F1" w:rsidRPr="00225928" w:rsidRDefault="008039F1" w:rsidP="00B11BE1">
            <w:pPr>
              <w:jc w:val="right"/>
              <w:rPr>
                <w:sz w:val="16"/>
                <w:szCs w:val="16"/>
              </w:rPr>
            </w:pPr>
            <w:r w:rsidRPr="00225928">
              <w:rPr>
                <w:sz w:val="16"/>
                <w:szCs w:val="16"/>
              </w:rPr>
              <w:t>55.9</w:t>
            </w:r>
          </w:p>
        </w:tc>
        <w:tc>
          <w:tcPr>
            <w:tcW w:w="976" w:type="dxa"/>
            <w:noWrap/>
            <w:vAlign w:val="center"/>
            <w:hideMark/>
          </w:tcPr>
          <w:p w:rsidR="008039F1" w:rsidRPr="00225928" w:rsidRDefault="008039F1" w:rsidP="00B11BE1">
            <w:pPr>
              <w:jc w:val="right"/>
              <w:rPr>
                <w:sz w:val="16"/>
                <w:szCs w:val="16"/>
              </w:rPr>
            </w:pPr>
            <w:r w:rsidRPr="00225928">
              <w:rPr>
                <w:sz w:val="16"/>
                <w:szCs w:val="16"/>
              </w:rPr>
              <w:t>7.2</w:t>
            </w:r>
          </w:p>
        </w:tc>
        <w:tc>
          <w:tcPr>
            <w:tcW w:w="925" w:type="dxa"/>
            <w:noWrap/>
            <w:vAlign w:val="center"/>
            <w:hideMark/>
          </w:tcPr>
          <w:p w:rsidR="008039F1" w:rsidRPr="00225928" w:rsidRDefault="008039F1" w:rsidP="00B11BE1">
            <w:pPr>
              <w:jc w:val="right"/>
              <w:rPr>
                <w:sz w:val="16"/>
                <w:szCs w:val="16"/>
              </w:rPr>
            </w:pPr>
            <w:r w:rsidRPr="00225928">
              <w:rPr>
                <w:sz w:val="16"/>
                <w:szCs w:val="16"/>
              </w:rPr>
              <w:t>0.7</w:t>
            </w:r>
          </w:p>
        </w:tc>
        <w:tc>
          <w:tcPr>
            <w:tcW w:w="1276" w:type="dxa"/>
            <w:noWrap/>
            <w:vAlign w:val="center"/>
            <w:hideMark/>
          </w:tcPr>
          <w:p w:rsidR="008039F1" w:rsidRPr="00225928" w:rsidRDefault="008039F1" w:rsidP="00B11BE1">
            <w:pPr>
              <w:jc w:val="right"/>
              <w:rPr>
                <w:sz w:val="16"/>
                <w:szCs w:val="16"/>
              </w:rPr>
            </w:pPr>
            <w:r w:rsidRPr="00225928">
              <w:rPr>
                <w:sz w:val="16"/>
                <w:szCs w:val="16"/>
              </w:rPr>
              <w:t>8.0</w:t>
            </w:r>
          </w:p>
        </w:tc>
        <w:tc>
          <w:tcPr>
            <w:tcW w:w="1202" w:type="dxa"/>
            <w:noWrap/>
            <w:vAlign w:val="center"/>
            <w:hideMark/>
          </w:tcPr>
          <w:p w:rsidR="008039F1" w:rsidRPr="00225928" w:rsidRDefault="008039F1" w:rsidP="00B11BE1">
            <w:pPr>
              <w:jc w:val="right"/>
              <w:rPr>
                <w:sz w:val="16"/>
                <w:szCs w:val="16"/>
              </w:rPr>
            </w:pPr>
            <w:r w:rsidRPr="00225928">
              <w:rPr>
                <w:sz w:val="16"/>
                <w:szCs w:val="16"/>
              </w:rPr>
              <w:t>1.7</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25 - 34 years</w:t>
            </w:r>
          </w:p>
        </w:tc>
        <w:tc>
          <w:tcPr>
            <w:tcW w:w="877" w:type="dxa"/>
            <w:noWrap/>
            <w:vAlign w:val="center"/>
            <w:hideMark/>
          </w:tcPr>
          <w:p w:rsidR="008039F1" w:rsidRPr="00225928" w:rsidRDefault="008039F1" w:rsidP="00B11BE1">
            <w:pPr>
              <w:jc w:val="right"/>
              <w:rPr>
                <w:sz w:val="16"/>
                <w:szCs w:val="16"/>
              </w:rPr>
            </w:pPr>
            <w:r w:rsidRPr="00225928">
              <w:rPr>
                <w:sz w:val="16"/>
                <w:szCs w:val="16"/>
              </w:rPr>
              <w:t>38.0</w:t>
            </w:r>
          </w:p>
        </w:tc>
        <w:tc>
          <w:tcPr>
            <w:tcW w:w="766" w:type="dxa"/>
            <w:noWrap/>
            <w:vAlign w:val="center"/>
            <w:hideMark/>
          </w:tcPr>
          <w:p w:rsidR="008039F1" w:rsidRPr="00225928" w:rsidRDefault="008039F1" w:rsidP="00B11BE1">
            <w:pPr>
              <w:jc w:val="right"/>
              <w:rPr>
                <w:sz w:val="16"/>
                <w:szCs w:val="16"/>
              </w:rPr>
            </w:pPr>
            <w:r w:rsidRPr="00225928">
              <w:rPr>
                <w:sz w:val="16"/>
                <w:szCs w:val="16"/>
              </w:rPr>
              <w:t>49.2</w:t>
            </w:r>
          </w:p>
        </w:tc>
        <w:tc>
          <w:tcPr>
            <w:tcW w:w="976" w:type="dxa"/>
            <w:noWrap/>
            <w:vAlign w:val="center"/>
            <w:hideMark/>
          </w:tcPr>
          <w:p w:rsidR="008039F1" w:rsidRPr="00225928" w:rsidRDefault="008039F1" w:rsidP="00B11BE1">
            <w:pPr>
              <w:jc w:val="right"/>
              <w:rPr>
                <w:sz w:val="16"/>
                <w:szCs w:val="16"/>
              </w:rPr>
            </w:pPr>
            <w:r w:rsidRPr="00225928">
              <w:rPr>
                <w:sz w:val="16"/>
                <w:szCs w:val="16"/>
              </w:rPr>
              <w:t>4.4</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7.1</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35 - 44 years</w:t>
            </w:r>
          </w:p>
        </w:tc>
        <w:tc>
          <w:tcPr>
            <w:tcW w:w="877" w:type="dxa"/>
            <w:noWrap/>
            <w:vAlign w:val="center"/>
            <w:hideMark/>
          </w:tcPr>
          <w:p w:rsidR="008039F1" w:rsidRPr="00225928" w:rsidRDefault="008039F1" w:rsidP="00B11BE1">
            <w:pPr>
              <w:jc w:val="right"/>
              <w:rPr>
                <w:sz w:val="16"/>
                <w:szCs w:val="16"/>
              </w:rPr>
            </w:pPr>
            <w:r w:rsidRPr="00225928">
              <w:rPr>
                <w:sz w:val="16"/>
                <w:szCs w:val="16"/>
              </w:rPr>
              <w:t>38.0</w:t>
            </w:r>
          </w:p>
        </w:tc>
        <w:tc>
          <w:tcPr>
            <w:tcW w:w="766" w:type="dxa"/>
            <w:noWrap/>
            <w:vAlign w:val="center"/>
            <w:hideMark/>
          </w:tcPr>
          <w:p w:rsidR="008039F1" w:rsidRPr="00225928" w:rsidRDefault="008039F1" w:rsidP="00B11BE1">
            <w:pPr>
              <w:jc w:val="right"/>
              <w:rPr>
                <w:sz w:val="16"/>
                <w:szCs w:val="16"/>
              </w:rPr>
            </w:pPr>
            <w:r w:rsidRPr="00225928">
              <w:rPr>
                <w:sz w:val="16"/>
                <w:szCs w:val="16"/>
              </w:rPr>
              <w:t>48.2</w:t>
            </w:r>
          </w:p>
        </w:tc>
        <w:tc>
          <w:tcPr>
            <w:tcW w:w="976" w:type="dxa"/>
            <w:noWrap/>
            <w:vAlign w:val="center"/>
            <w:hideMark/>
          </w:tcPr>
          <w:p w:rsidR="008039F1" w:rsidRPr="00225928" w:rsidRDefault="008039F1" w:rsidP="00B11BE1">
            <w:pPr>
              <w:jc w:val="right"/>
              <w:rPr>
                <w:sz w:val="16"/>
                <w:szCs w:val="16"/>
              </w:rPr>
            </w:pPr>
            <w:r w:rsidRPr="00225928">
              <w:rPr>
                <w:sz w:val="16"/>
                <w:szCs w:val="16"/>
              </w:rPr>
              <w:t>3.9</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8.7</w:t>
            </w:r>
          </w:p>
        </w:tc>
        <w:tc>
          <w:tcPr>
            <w:tcW w:w="1202" w:type="dxa"/>
            <w:noWrap/>
            <w:vAlign w:val="center"/>
            <w:hideMark/>
          </w:tcPr>
          <w:p w:rsidR="008039F1" w:rsidRPr="00225928" w:rsidRDefault="008039F1" w:rsidP="00B11BE1">
            <w:pPr>
              <w:jc w:val="right"/>
              <w:rPr>
                <w:sz w:val="16"/>
                <w:szCs w:val="16"/>
              </w:rPr>
            </w:pPr>
            <w:r w:rsidRPr="00225928">
              <w:rPr>
                <w:sz w:val="16"/>
                <w:szCs w:val="16"/>
              </w:rPr>
              <w:t>1.0</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45 - 54 years</w:t>
            </w:r>
          </w:p>
        </w:tc>
        <w:tc>
          <w:tcPr>
            <w:tcW w:w="877" w:type="dxa"/>
            <w:noWrap/>
            <w:vAlign w:val="center"/>
            <w:hideMark/>
          </w:tcPr>
          <w:p w:rsidR="008039F1" w:rsidRPr="00225928" w:rsidRDefault="008039F1" w:rsidP="00B11BE1">
            <w:pPr>
              <w:jc w:val="right"/>
              <w:rPr>
                <w:sz w:val="16"/>
                <w:szCs w:val="16"/>
              </w:rPr>
            </w:pPr>
            <w:r w:rsidRPr="00225928">
              <w:rPr>
                <w:sz w:val="16"/>
                <w:szCs w:val="16"/>
              </w:rPr>
              <w:t>41.9</w:t>
            </w:r>
          </w:p>
        </w:tc>
        <w:tc>
          <w:tcPr>
            <w:tcW w:w="766" w:type="dxa"/>
            <w:noWrap/>
            <w:vAlign w:val="center"/>
            <w:hideMark/>
          </w:tcPr>
          <w:p w:rsidR="008039F1" w:rsidRPr="00225928" w:rsidRDefault="008039F1" w:rsidP="00B11BE1">
            <w:pPr>
              <w:jc w:val="right"/>
              <w:rPr>
                <w:sz w:val="16"/>
                <w:szCs w:val="16"/>
              </w:rPr>
            </w:pPr>
            <w:r w:rsidRPr="00225928">
              <w:rPr>
                <w:sz w:val="16"/>
                <w:szCs w:val="16"/>
              </w:rPr>
              <w:t>45.9</w:t>
            </w:r>
          </w:p>
        </w:tc>
        <w:tc>
          <w:tcPr>
            <w:tcW w:w="976" w:type="dxa"/>
            <w:noWrap/>
            <w:vAlign w:val="center"/>
            <w:hideMark/>
          </w:tcPr>
          <w:p w:rsidR="008039F1" w:rsidRPr="00225928" w:rsidRDefault="008039F1" w:rsidP="00B11BE1">
            <w:pPr>
              <w:jc w:val="right"/>
              <w:rPr>
                <w:sz w:val="16"/>
                <w:szCs w:val="16"/>
              </w:rPr>
            </w:pPr>
            <w:r w:rsidRPr="00225928">
              <w:rPr>
                <w:sz w:val="16"/>
                <w:szCs w:val="16"/>
              </w:rPr>
              <w:t>3.3</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7.2</w:t>
            </w:r>
          </w:p>
        </w:tc>
        <w:tc>
          <w:tcPr>
            <w:tcW w:w="1202" w:type="dxa"/>
            <w:noWrap/>
            <w:vAlign w:val="center"/>
            <w:hideMark/>
          </w:tcPr>
          <w:p w:rsidR="008039F1" w:rsidRPr="00225928" w:rsidRDefault="008039F1" w:rsidP="00B11BE1">
            <w:pPr>
              <w:jc w:val="right"/>
              <w:rPr>
                <w:sz w:val="16"/>
                <w:szCs w:val="16"/>
              </w:rPr>
            </w:pPr>
            <w:r w:rsidRPr="00225928">
              <w:rPr>
                <w:sz w:val="16"/>
                <w:szCs w:val="16"/>
              </w:rPr>
              <w:t>1.5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55 - 64 years</w:t>
            </w:r>
          </w:p>
        </w:tc>
        <w:tc>
          <w:tcPr>
            <w:tcW w:w="877" w:type="dxa"/>
            <w:noWrap/>
            <w:vAlign w:val="center"/>
            <w:hideMark/>
          </w:tcPr>
          <w:p w:rsidR="008039F1" w:rsidRPr="00225928" w:rsidRDefault="008039F1" w:rsidP="00B11BE1">
            <w:pPr>
              <w:jc w:val="right"/>
              <w:rPr>
                <w:sz w:val="16"/>
                <w:szCs w:val="16"/>
              </w:rPr>
            </w:pPr>
            <w:r w:rsidRPr="00225928">
              <w:rPr>
                <w:sz w:val="16"/>
                <w:szCs w:val="16"/>
              </w:rPr>
              <w:t>43.1</w:t>
            </w:r>
          </w:p>
        </w:tc>
        <w:tc>
          <w:tcPr>
            <w:tcW w:w="766" w:type="dxa"/>
            <w:noWrap/>
            <w:vAlign w:val="center"/>
            <w:hideMark/>
          </w:tcPr>
          <w:p w:rsidR="008039F1" w:rsidRPr="00225928" w:rsidRDefault="008039F1" w:rsidP="00B11BE1">
            <w:pPr>
              <w:jc w:val="right"/>
              <w:rPr>
                <w:sz w:val="16"/>
                <w:szCs w:val="16"/>
              </w:rPr>
            </w:pPr>
            <w:r w:rsidRPr="00225928">
              <w:rPr>
                <w:sz w:val="16"/>
                <w:szCs w:val="16"/>
              </w:rPr>
              <w:t>45.4</w:t>
            </w:r>
          </w:p>
        </w:tc>
        <w:tc>
          <w:tcPr>
            <w:tcW w:w="976" w:type="dxa"/>
            <w:noWrap/>
            <w:vAlign w:val="center"/>
            <w:hideMark/>
          </w:tcPr>
          <w:p w:rsidR="008039F1" w:rsidRPr="00225928" w:rsidRDefault="008039F1" w:rsidP="00B11BE1">
            <w:pPr>
              <w:jc w:val="right"/>
              <w:rPr>
                <w:sz w:val="16"/>
                <w:szCs w:val="16"/>
              </w:rPr>
            </w:pPr>
            <w:r w:rsidRPr="00225928">
              <w:rPr>
                <w:sz w:val="16"/>
                <w:szCs w:val="16"/>
              </w:rPr>
              <w:t>5.4</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5.0</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65+ years</w:t>
            </w:r>
          </w:p>
        </w:tc>
        <w:tc>
          <w:tcPr>
            <w:tcW w:w="877" w:type="dxa"/>
            <w:noWrap/>
            <w:vAlign w:val="center"/>
            <w:hideMark/>
          </w:tcPr>
          <w:p w:rsidR="008039F1" w:rsidRPr="00225928" w:rsidRDefault="008039F1" w:rsidP="00B11BE1">
            <w:pPr>
              <w:jc w:val="right"/>
              <w:rPr>
                <w:sz w:val="16"/>
                <w:szCs w:val="16"/>
              </w:rPr>
            </w:pPr>
            <w:r w:rsidRPr="00225928">
              <w:rPr>
                <w:sz w:val="16"/>
                <w:szCs w:val="16"/>
              </w:rPr>
              <w:t>44.6</w:t>
            </w:r>
          </w:p>
        </w:tc>
        <w:tc>
          <w:tcPr>
            <w:tcW w:w="766" w:type="dxa"/>
            <w:noWrap/>
            <w:vAlign w:val="center"/>
            <w:hideMark/>
          </w:tcPr>
          <w:p w:rsidR="008039F1" w:rsidRPr="00225928" w:rsidRDefault="008039F1" w:rsidP="00B11BE1">
            <w:pPr>
              <w:jc w:val="right"/>
              <w:rPr>
                <w:sz w:val="16"/>
                <w:szCs w:val="16"/>
              </w:rPr>
            </w:pPr>
            <w:r w:rsidRPr="00225928">
              <w:rPr>
                <w:sz w:val="16"/>
                <w:szCs w:val="16"/>
              </w:rPr>
              <w:t>43.1</w:t>
            </w:r>
          </w:p>
        </w:tc>
        <w:tc>
          <w:tcPr>
            <w:tcW w:w="976" w:type="dxa"/>
            <w:noWrap/>
            <w:vAlign w:val="center"/>
            <w:hideMark/>
          </w:tcPr>
          <w:p w:rsidR="008039F1" w:rsidRPr="00225928" w:rsidRDefault="008039F1" w:rsidP="00B11BE1">
            <w:pPr>
              <w:jc w:val="right"/>
              <w:rPr>
                <w:sz w:val="16"/>
                <w:szCs w:val="16"/>
              </w:rPr>
            </w:pPr>
            <w:r w:rsidRPr="00225928">
              <w:rPr>
                <w:sz w:val="16"/>
                <w:szCs w:val="16"/>
              </w:rPr>
              <w:t>3.4</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7.0</w:t>
            </w:r>
          </w:p>
        </w:tc>
        <w:tc>
          <w:tcPr>
            <w:tcW w:w="1202" w:type="dxa"/>
            <w:noWrap/>
            <w:vAlign w:val="center"/>
            <w:hideMark/>
          </w:tcPr>
          <w:p w:rsidR="008039F1" w:rsidRPr="00225928" w:rsidRDefault="008039F1" w:rsidP="00B11BE1">
            <w:pPr>
              <w:jc w:val="right"/>
              <w:rPr>
                <w:sz w:val="16"/>
                <w:szCs w:val="16"/>
              </w:rPr>
            </w:pPr>
            <w:r w:rsidRPr="00225928">
              <w:rPr>
                <w:sz w:val="16"/>
                <w:szCs w:val="16"/>
              </w:rPr>
              <w:t>1.6</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Country of birth</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NZ </w:t>
            </w:r>
          </w:p>
        </w:tc>
        <w:tc>
          <w:tcPr>
            <w:tcW w:w="877" w:type="dxa"/>
            <w:noWrap/>
            <w:vAlign w:val="center"/>
            <w:hideMark/>
          </w:tcPr>
          <w:p w:rsidR="008039F1" w:rsidRPr="00225928" w:rsidRDefault="008039F1" w:rsidP="00B11BE1">
            <w:pPr>
              <w:jc w:val="right"/>
              <w:rPr>
                <w:sz w:val="16"/>
                <w:szCs w:val="16"/>
              </w:rPr>
            </w:pPr>
            <w:r w:rsidRPr="00225928">
              <w:rPr>
                <w:sz w:val="16"/>
                <w:szCs w:val="16"/>
              </w:rPr>
              <w:t>38.6</w:t>
            </w:r>
          </w:p>
        </w:tc>
        <w:tc>
          <w:tcPr>
            <w:tcW w:w="766" w:type="dxa"/>
            <w:noWrap/>
            <w:vAlign w:val="center"/>
            <w:hideMark/>
          </w:tcPr>
          <w:p w:rsidR="008039F1" w:rsidRPr="00225928" w:rsidRDefault="008039F1" w:rsidP="00B11BE1">
            <w:pPr>
              <w:jc w:val="right"/>
              <w:rPr>
                <w:sz w:val="16"/>
                <w:szCs w:val="16"/>
              </w:rPr>
            </w:pPr>
            <w:r w:rsidRPr="00225928">
              <w:rPr>
                <w:sz w:val="16"/>
                <w:szCs w:val="16"/>
              </w:rPr>
              <w:t>49.4</w:t>
            </w:r>
          </w:p>
        </w:tc>
        <w:tc>
          <w:tcPr>
            <w:tcW w:w="976" w:type="dxa"/>
            <w:noWrap/>
            <w:vAlign w:val="center"/>
            <w:hideMark/>
          </w:tcPr>
          <w:p w:rsidR="008039F1" w:rsidRPr="00225928" w:rsidRDefault="008039F1" w:rsidP="00B11BE1">
            <w:pPr>
              <w:jc w:val="right"/>
              <w:rPr>
                <w:sz w:val="16"/>
                <w:szCs w:val="16"/>
              </w:rPr>
            </w:pPr>
            <w:r w:rsidRPr="00225928">
              <w:rPr>
                <w:sz w:val="16"/>
                <w:szCs w:val="16"/>
              </w:rPr>
              <w:t>4.1</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6.5</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Elsewhere</w:t>
            </w:r>
          </w:p>
        </w:tc>
        <w:tc>
          <w:tcPr>
            <w:tcW w:w="877" w:type="dxa"/>
            <w:noWrap/>
            <w:vAlign w:val="center"/>
            <w:hideMark/>
          </w:tcPr>
          <w:p w:rsidR="008039F1" w:rsidRPr="00225928" w:rsidRDefault="008039F1" w:rsidP="00B11BE1">
            <w:pPr>
              <w:jc w:val="right"/>
              <w:rPr>
                <w:sz w:val="16"/>
                <w:szCs w:val="16"/>
              </w:rPr>
            </w:pPr>
            <w:r w:rsidRPr="00225928">
              <w:rPr>
                <w:sz w:val="16"/>
                <w:szCs w:val="16"/>
              </w:rPr>
              <w:t>40.4</w:t>
            </w:r>
          </w:p>
        </w:tc>
        <w:tc>
          <w:tcPr>
            <w:tcW w:w="766" w:type="dxa"/>
            <w:noWrap/>
            <w:vAlign w:val="center"/>
            <w:hideMark/>
          </w:tcPr>
          <w:p w:rsidR="008039F1" w:rsidRPr="00225928" w:rsidRDefault="008039F1" w:rsidP="00B11BE1">
            <w:pPr>
              <w:jc w:val="right"/>
              <w:rPr>
                <w:sz w:val="16"/>
                <w:szCs w:val="16"/>
              </w:rPr>
            </w:pPr>
            <w:r w:rsidRPr="00225928">
              <w:rPr>
                <w:sz w:val="16"/>
                <w:szCs w:val="16"/>
              </w:rPr>
              <w:t>42.9</w:t>
            </w:r>
          </w:p>
        </w:tc>
        <w:tc>
          <w:tcPr>
            <w:tcW w:w="976" w:type="dxa"/>
            <w:noWrap/>
            <w:vAlign w:val="center"/>
            <w:hideMark/>
          </w:tcPr>
          <w:p w:rsidR="008039F1" w:rsidRPr="00225928" w:rsidRDefault="008039F1" w:rsidP="00B11BE1">
            <w:pPr>
              <w:jc w:val="right"/>
              <w:rPr>
                <w:sz w:val="16"/>
                <w:szCs w:val="16"/>
              </w:rPr>
            </w:pPr>
            <w:r w:rsidRPr="00225928">
              <w:rPr>
                <w:sz w:val="16"/>
                <w:szCs w:val="16"/>
              </w:rPr>
              <w:t>5.2</w:t>
            </w:r>
          </w:p>
        </w:tc>
        <w:tc>
          <w:tcPr>
            <w:tcW w:w="925"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9.0</w:t>
            </w:r>
          </w:p>
        </w:tc>
        <w:tc>
          <w:tcPr>
            <w:tcW w:w="1202" w:type="dxa"/>
            <w:noWrap/>
            <w:vAlign w:val="center"/>
            <w:hideMark/>
          </w:tcPr>
          <w:p w:rsidR="008039F1" w:rsidRPr="00225928" w:rsidRDefault="008039F1" w:rsidP="00B11BE1">
            <w:pPr>
              <w:jc w:val="right"/>
              <w:rPr>
                <w:sz w:val="16"/>
                <w:szCs w:val="16"/>
              </w:rPr>
            </w:pPr>
            <w:r w:rsidRPr="00225928">
              <w:rPr>
                <w:sz w:val="16"/>
                <w:szCs w:val="16"/>
              </w:rPr>
              <w:t>1.7</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Arrival in NZ</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2008 or later</w:t>
            </w:r>
          </w:p>
        </w:tc>
        <w:tc>
          <w:tcPr>
            <w:tcW w:w="877" w:type="dxa"/>
            <w:noWrap/>
            <w:vAlign w:val="center"/>
            <w:hideMark/>
          </w:tcPr>
          <w:p w:rsidR="008039F1" w:rsidRPr="00225928" w:rsidRDefault="008039F1" w:rsidP="00B11BE1">
            <w:pPr>
              <w:jc w:val="right"/>
              <w:rPr>
                <w:sz w:val="16"/>
                <w:szCs w:val="16"/>
              </w:rPr>
            </w:pPr>
            <w:r w:rsidRPr="00225928">
              <w:rPr>
                <w:sz w:val="16"/>
                <w:szCs w:val="16"/>
              </w:rPr>
              <w:t>32.4</w:t>
            </w:r>
          </w:p>
        </w:tc>
        <w:tc>
          <w:tcPr>
            <w:tcW w:w="766" w:type="dxa"/>
            <w:noWrap/>
            <w:vAlign w:val="center"/>
            <w:hideMark/>
          </w:tcPr>
          <w:p w:rsidR="008039F1" w:rsidRPr="00225928" w:rsidRDefault="008039F1" w:rsidP="00B11BE1">
            <w:pPr>
              <w:jc w:val="right"/>
              <w:rPr>
                <w:sz w:val="16"/>
                <w:szCs w:val="16"/>
              </w:rPr>
            </w:pPr>
            <w:r w:rsidRPr="00225928">
              <w:rPr>
                <w:sz w:val="16"/>
                <w:szCs w:val="16"/>
              </w:rPr>
              <w:t>41.3</w:t>
            </w:r>
          </w:p>
        </w:tc>
        <w:tc>
          <w:tcPr>
            <w:tcW w:w="976" w:type="dxa"/>
            <w:noWrap/>
            <w:vAlign w:val="center"/>
            <w:hideMark/>
          </w:tcPr>
          <w:p w:rsidR="008039F1" w:rsidRPr="00225928" w:rsidRDefault="008039F1" w:rsidP="00B11BE1">
            <w:pPr>
              <w:jc w:val="right"/>
              <w:rPr>
                <w:sz w:val="16"/>
                <w:szCs w:val="16"/>
              </w:rPr>
            </w:pPr>
            <w:r w:rsidRPr="00225928">
              <w:rPr>
                <w:sz w:val="16"/>
                <w:szCs w:val="16"/>
              </w:rPr>
              <w:t>6.0</w:t>
            </w:r>
          </w:p>
        </w:tc>
        <w:tc>
          <w:tcPr>
            <w:tcW w:w="925" w:type="dxa"/>
            <w:noWrap/>
            <w:vAlign w:val="center"/>
            <w:hideMark/>
          </w:tcPr>
          <w:p w:rsidR="008039F1" w:rsidRPr="00225928" w:rsidRDefault="008039F1" w:rsidP="00B11BE1">
            <w:pPr>
              <w:jc w:val="right"/>
              <w:rPr>
                <w:sz w:val="16"/>
                <w:szCs w:val="16"/>
              </w:rPr>
            </w:pPr>
            <w:r w:rsidRPr="00225928">
              <w:rPr>
                <w:sz w:val="16"/>
                <w:szCs w:val="16"/>
              </w:rPr>
              <w:t>1.7</w:t>
            </w:r>
          </w:p>
        </w:tc>
        <w:tc>
          <w:tcPr>
            <w:tcW w:w="1276" w:type="dxa"/>
            <w:noWrap/>
            <w:vAlign w:val="center"/>
            <w:hideMark/>
          </w:tcPr>
          <w:p w:rsidR="008039F1" w:rsidRPr="00225928" w:rsidRDefault="008039F1" w:rsidP="00B11BE1">
            <w:pPr>
              <w:jc w:val="right"/>
              <w:rPr>
                <w:sz w:val="16"/>
                <w:szCs w:val="16"/>
              </w:rPr>
            </w:pPr>
            <w:r w:rsidRPr="00225928">
              <w:rPr>
                <w:sz w:val="16"/>
                <w:szCs w:val="16"/>
              </w:rPr>
              <w:t>15.1</w:t>
            </w:r>
          </w:p>
        </w:tc>
        <w:tc>
          <w:tcPr>
            <w:tcW w:w="1202" w:type="dxa"/>
            <w:noWrap/>
            <w:vAlign w:val="center"/>
            <w:hideMark/>
          </w:tcPr>
          <w:p w:rsidR="008039F1" w:rsidRPr="00225928" w:rsidRDefault="008039F1" w:rsidP="00B11BE1">
            <w:pPr>
              <w:jc w:val="right"/>
              <w:rPr>
                <w:sz w:val="16"/>
                <w:szCs w:val="16"/>
              </w:rPr>
            </w:pPr>
            <w:r w:rsidRPr="00225928">
              <w:rPr>
                <w:sz w:val="16"/>
                <w:szCs w:val="16"/>
              </w:rPr>
              <w:t>3.5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Before 2008</w:t>
            </w:r>
          </w:p>
        </w:tc>
        <w:tc>
          <w:tcPr>
            <w:tcW w:w="877" w:type="dxa"/>
            <w:noWrap/>
            <w:vAlign w:val="center"/>
            <w:hideMark/>
          </w:tcPr>
          <w:p w:rsidR="008039F1" w:rsidRPr="00225928" w:rsidRDefault="008039F1" w:rsidP="00B11BE1">
            <w:pPr>
              <w:jc w:val="right"/>
              <w:rPr>
                <w:sz w:val="16"/>
                <w:szCs w:val="16"/>
              </w:rPr>
            </w:pPr>
            <w:r w:rsidRPr="00225928">
              <w:rPr>
                <w:sz w:val="16"/>
                <w:szCs w:val="16"/>
              </w:rPr>
              <w:t>42.1</w:t>
            </w:r>
          </w:p>
        </w:tc>
        <w:tc>
          <w:tcPr>
            <w:tcW w:w="766" w:type="dxa"/>
            <w:noWrap/>
            <w:vAlign w:val="center"/>
            <w:hideMark/>
          </w:tcPr>
          <w:p w:rsidR="008039F1" w:rsidRPr="00225928" w:rsidRDefault="008039F1" w:rsidP="00B11BE1">
            <w:pPr>
              <w:jc w:val="right"/>
              <w:rPr>
                <w:sz w:val="16"/>
                <w:szCs w:val="16"/>
              </w:rPr>
            </w:pPr>
            <w:r w:rsidRPr="00225928">
              <w:rPr>
                <w:sz w:val="16"/>
                <w:szCs w:val="16"/>
              </w:rPr>
              <w:t>43.2</w:t>
            </w:r>
          </w:p>
        </w:tc>
        <w:tc>
          <w:tcPr>
            <w:tcW w:w="976" w:type="dxa"/>
            <w:noWrap/>
            <w:vAlign w:val="center"/>
            <w:hideMark/>
          </w:tcPr>
          <w:p w:rsidR="008039F1" w:rsidRPr="00225928" w:rsidRDefault="008039F1" w:rsidP="00B11BE1">
            <w:pPr>
              <w:jc w:val="right"/>
              <w:rPr>
                <w:sz w:val="16"/>
                <w:szCs w:val="16"/>
              </w:rPr>
            </w:pPr>
            <w:r w:rsidRPr="00225928">
              <w:rPr>
                <w:sz w:val="16"/>
                <w:szCs w:val="16"/>
              </w:rPr>
              <w:t>5.0</w:t>
            </w:r>
          </w:p>
        </w:tc>
        <w:tc>
          <w:tcPr>
            <w:tcW w:w="925"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7.8</w:t>
            </w:r>
          </w:p>
        </w:tc>
        <w:tc>
          <w:tcPr>
            <w:tcW w:w="1202" w:type="dxa"/>
            <w:noWrap/>
            <w:vAlign w:val="center"/>
            <w:hideMark/>
          </w:tcPr>
          <w:p w:rsidR="008039F1" w:rsidRPr="00225928" w:rsidRDefault="008039F1" w:rsidP="00B11BE1">
            <w:pPr>
              <w:jc w:val="right"/>
              <w:rPr>
                <w:sz w:val="16"/>
                <w:szCs w:val="16"/>
              </w:rPr>
            </w:pPr>
            <w:r w:rsidRPr="00225928">
              <w:rPr>
                <w:sz w:val="16"/>
                <w:szCs w:val="16"/>
              </w:rPr>
              <w:t>1.3</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Highest qualification</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formal qual.</w:t>
            </w:r>
          </w:p>
        </w:tc>
        <w:tc>
          <w:tcPr>
            <w:tcW w:w="877" w:type="dxa"/>
            <w:noWrap/>
            <w:vAlign w:val="center"/>
            <w:hideMark/>
          </w:tcPr>
          <w:p w:rsidR="008039F1" w:rsidRPr="00225928" w:rsidRDefault="008039F1" w:rsidP="00B11BE1">
            <w:pPr>
              <w:jc w:val="right"/>
              <w:rPr>
                <w:sz w:val="16"/>
                <w:szCs w:val="16"/>
              </w:rPr>
            </w:pPr>
            <w:r w:rsidRPr="00225928">
              <w:rPr>
                <w:sz w:val="16"/>
                <w:szCs w:val="16"/>
              </w:rPr>
              <w:t>51.0</w:t>
            </w:r>
          </w:p>
        </w:tc>
        <w:tc>
          <w:tcPr>
            <w:tcW w:w="766" w:type="dxa"/>
            <w:noWrap/>
            <w:vAlign w:val="center"/>
            <w:hideMark/>
          </w:tcPr>
          <w:p w:rsidR="008039F1" w:rsidRPr="00225928" w:rsidRDefault="008039F1" w:rsidP="00B11BE1">
            <w:pPr>
              <w:jc w:val="right"/>
              <w:rPr>
                <w:sz w:val="16"/>
                <w:szCs w:val="16"/>
              </w:rPr>
            </w:pPr>
            <w:r w:rsidRPr="00225928">
              <w:rPr>
                <w:sz w:val="16"/>
                <w:szCs w:val="16"/>
              </w:rPr>
              <w:t>38.3</w:t>
            </w:r>
          </w:p>
        </w:tc>
        <w:tc>
          <w:tcPr>
            <w:tcW w:w="976" w:type="dxa"/>
            <w:noWrap/>
            <w:vAlign w:val="center"/>
            <w:hideMark/>
          </w:tcPr>
          <w:p w:rsidR="008039F1" w:rsidRPr="00225928" w:rsidRDefault="008039F1" w:rsidP="00B11BE1">
            <w:pPr>
              <w:jc w:val="right"/>
              <w:rPr>
                <w:sz w:val="16"/>
                <w:szCs w:val="16"/>
              </w:rPr>
            </w:pPr>
            <w:r w:rsidRPr="00225928">
              <w:rPr>
                <w:sz w:val="16"/>
                <w:szCs w:val="16"/>
              </w:rPr>
              <w:t>2.8</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6.1</w:t>
            </w:r>
          </w:p>
        </w:tc>
        <w:tc>
          <w:tcPr>
            <w:tcW w:w="1202" w:type="dxa"/>
            <w:noWrap/>
            <w:vAlign w:val="center"/>
            <w:hideMark/>
          </w:tcPr>
          <w:p w:rsidR="008039F1" w:rsidRPr="00225928" w:rsidRDefault="008039F1" w:rsidP="00B11BE1">
            <w:pPr>
              <w:jc w:val="right"/>
              <w:rPr>
                <w:sz w:val="16"/>
                <w:szCs w:val="16"/>
              </w:rPr>
            </w:pPr>
            <w:r w:rsidRPr="00225928">
              <w:rPr>
                <w:sz w:val="16"/>
                <w:szCs w:val="16"/>
              </w:rPr>
              <w:t>1.3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School qual.</w:t>
            </w:r>
          </w:p>
        </w:tc>
        <w:tc>
          <w:tcPr>
            <w:tcW w:w="877" w:type="dxa"/>
            <w:noWrap/>
            <w:vAlign w:val="center"/>
            <w:hideMark/>
          </w:tcPr>
          <w:p w:rsidR="008039F1" w:rsidRPr="00225928" w:rsidRDefault="008039F1" w:rsidP="00B11BE1">
            <w:pPr>
              <w:jc w:val="right"/>
              <w:rPr>
                <w:sz w:val="16"/>
                <w:szCs w:val="16"/>
              </w:rPr>
            </w:pPr>
            <w:r w:rsidRPr="00225928">
              <w:rPr>
                <w:sz w:val="16"/>
                <w:szCs w:val="16"/>
              </w:rPr>
              <w:t>39.3</w:t>
            </w:r>
          </w:p>
        </w:tc>
        <w:tc>
          <w:tcPr>
            <w:tcW w:w="766" w:type="dxa"/>
            <w:noWrap/>
            <w:vAlign w:val="center"/>
            <w:hideMark/>
          </w:tcPr>
          <w:p w:rsidR="008039F1" w:rsidRPr="00225928" w:rsidRDefault="008039F1" w:rsidP="00B11BE1">
            <w:pPr>
              <w:jc w:val="right"/>
              <w:rPr>
                <w:sz w:val="16"/>
                <w:szCs w:val="16"/>
              </w:rPr>
            </w:pPr>
            <w:r w:rsidRPr="00225928">
              <w:rPr>
                <w:sz w:val="16"/>
                <w:szCs w:val="16"/>
              </w:rPr>
              <w:t>47.3</w:t>
            </w:r>
          </w:p>
        </w:tc>
        <w:tc>
          <w:tcPr>
            <w:tcW w:w="976" w:type="dxa"/>
            <w:noWrap/>
            <w:vAlign w:val="center"/>
            <w:hideMark/>
          </w:tcPr>
          <w:p w:rsidR="008039F1" w:rsidRPr="00225928" w:rsidRDefault="008039F1" w:rsidP="00B11BE1">
            <w:pPr>
              <w:jc w:val="right"/>
              <w:rPr>
                <w:sz w:val="16"/>
                <w:szCs w:val="16"/>
              </w:rPr>
            </w:pPr>
            <w:r w:rsidRPr="00225928">
              <w:rPr>
                <w:sz w:val="16"/>
                <w:szCs w:val="16"/>
              </w:rPr>
              <w:t>5.6</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5.9</w:t>
            </w:r>
          </w:p>
        </w:tc>
        <w:tc>
          <w:tcPr>
            <w:tcW w:w="1202" w:type="dxa"/>
            <w:noWrap/>
            <w:vAlign w:val="center"/>
            <w:hideMark/>
          </w:tcPr>
          <w:p w:rsidR="008039F1" w:rsidRPr="00225928" w:rsidRDefault="008039F1" w:rsidP="00B11BE1">
            <w:pPr>
              <w:jc w:val="right"/>
              <w:rPr>
                <w:sz w:val="16"/>
                <w:szCs w:val="16"/>
              </w:rPr>
            </w:pPr>
            <w:r w:rsidRPr="00225928">
              <w:rPr>
                <w:sz w:val="16"/>
                <w:szCs w:val="16"/>
              </w:rPr>
              <w:t>1.5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Trade/voc. qual.</w:t>
            </w:r>
          </w:p>
        </w:tc>
        <w:tc>
          <w:tcPr>
            <w:tcW w:w="877" w:type="dxa"/>
            <w:noWrap/>
            <w:vAlign w:val="center"/>
            <w:hideMark/>
          </w:tcPr>
          <w:p w:rsidR="008039F1" w:rsidRPr="00225928" w:rsidRDefault="008039F1" w:rsidP="00B11BE1">
            <w:pPr>
              <w:jc w:val="right"/>
              <w:rPr>
                <w:sz w:val="16"/>
                <w:szCs w:val="16"/>
              </w:rPr>
            </w:pPr>
            <w:r w:rsidRPr="00225928">
              <w:rPr>
                <w:sz w:val="16"/>
                <w:szCs w:val="16"/>
              </w:rPr>
              <w:t>40.5</w:t>
            </w:r>
          </w:p>
        </w:tc>
        <w:tc>
          <w:tcPr>
            <w:tcW w:w="766" w:type="dxa"/>
            <w:noWrap/>
            <w:vAlign w:val="center"/>
            <w:hideMark/>
          </w:tcPr>
          <w:p w:rsidR="008039F1" w:rsidRPr="00225928" w:rsidRDefault="008039F1" w:rsidP="00B11BE1">
            <w:pPr>
              <w:jc w:val="right"/>
              <w:rPr>
                <w:sz w:val="16"/>
                <w:szCs w:val="16"/>
              </w:rPr>
            </w:pPr>
            <w:r w:rsidRPr="00225928">
              <w:rPr>
                <w:sz w:val="16"/>
                <w:szCs w:val="16"/>
              </w:rPr>
              <w:t>49.4</w:t>
            </w:r>
          </w:p>
        </w:tc>
        <w:tc>
          <w:tcPr>
            <w:tcW w:w="976" w:type="dxa"/>
            <w:noWrap/>
            <w:vAlign w:val="center"/>
            <w:hideMark/>
          </w:tcPr>
          <w:p w:rsidR="008039F1" w:rsidRPr="00225928" w:rsidRDefault="008039F1" w:rsidP="00B11BE1">
            <w:pPr>
              <w:jc w:val="right"/>
              <w:rPr>
                <w:sz w:val="16"/>
                <w:szCs w:val="16"/>
              </w:rPr>
            </w:pPr>
            <w:r w:rsidRPr="00225928">
              <w:rPr>
                <w:sz w:val="16"/>
                <w:szCs w:val="16"/>
              </w:rPr>
              <w:t>2.1</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6.6</w:t>
            </w:r>
          </w:p>
        </w:tc>
        <w:tc>
          <w:tcPr>
            <w:tcW w:w="1202" w:type="dxa"/>
            <w:noWrap/>
            <w:vAlign w:val="center"/>
            <w:hideMark/>
          </w:tcPr>
          <w:p w:rsidR="008039F1" w:rsidRPr="00225928" w:rsidRDefault="008039F1" w:rsidP="00B11BE1">
            <w:pPr>
              <w:jc w:val="right"/>
              <w:rPr>
                <w:sz w:val="16"/>
                <w:szCs w:val="16"/>
              </w:rPr>
            </w:pPr>
            <w:r w:rsidRPr="00225928">
              <w:rPr>
                <w:sz w:val="16"/>
                <w:szCs w:val="16"/>
              </w:rPr>
              <w:t>1.0</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Degree/higher</w:t>
            </w:r>
          </w:p>
        </w:tc>
        <w:tc>
          <w:tcPr>
            <w:tcW w:w="877" w:type="dxa"/>
            <w:noWrap/>
            <w:vAlign w:val="center"/>
            <w:hideMark/>
          </w:tcPr>
          <w:p w:rsidR="008039F1" w:rsidRPr="00225928" w:rsidRDefault="008039F1" w:rsidP="00B11BE1">
            <w:pPr>
              <w:jc w:val="right"/>
              <w:rPr>
                <w:sz w:val="16"/>
                <w:szCs w:val="16"/>
              </w:rPr>
            </w:pPr>
            <w:r w:rsidRPr="00225928">
              <w:rPr>
                <w:sz w:val="16"/>
                <w:szCs w:val="16"/>
              </w:rPr>
              <w:t>33.8</w:t>
            </w:r>
          </w:p>
        </w:tc>
        <w:tc>
          <w:tcPr>
            <w:tcW w:w="766" w:type="dxa"/>
            <w:noWrap/>
            <w:vAlign w:val="center"/>
            <w:hideMark/>
          </w:tcPr>
          <w:p w:rsidR="008039F1" w:rsidRPr="00225928" w:rsidRDefault="008039F1" w:rsidP="00B11BE1">
            <w:pPr>
              <w:jc w:val="right"/>
              <w:rPr>
                <w:sz w:val="16"/>
                <w:szCs w:val="16"/>
              </w:rPr>
            </w:pPr>
            <w:r w:rsidRPr="00225928">
              <w:rPr>
                <w:sz w:val="16"/>
                <w:szCs w:val="16"/>
              </w:rPr>
              <w:t>50.3</w:t>
            </w:r>
          </w:p>
        </w:tc>
        <w:tc>
          <w:tcPr>
            <w:tcW w:w="976" w:type="dxa"/>
            <w:noWrap/>
            <w:vAlign w:val="center"/>
            <w:hideMark/>
          </w:tcPr>
          <w:p w:rsidR="008039F1" w:rsidRPr="00225928" w:rsidRDefault="008039F1" w:rsidP="00B11BE1">
            <w:pPr>
              <w:jc w:val="right"/>
              <w:rPr>
                <w:sz w:val="16"/>
                <w:szCs w:val="16"/>
              </w:rPr>
            </w:pPr>
            <w:r w:rsidRPr="00225928">
              <w:rPr>
                <w:sz w:val="16"/>
                <w:szCs w:val="16"/>
              </w:rPr>
              <w:t>5.7</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8.8</w:t>
            </w:r>
          </w:p>
        </w:tc>
        <w:tc>
          <w:tcPr>
            <w:tcW w:w="1202" w:type="dxa"/>
            <w:noWrap/>
            <w:vAlign w:val="center"/>
            <w:hideMark/>
          </w:tcPr>
          <w:p w:rsidR="008039F1" w:rsidRPr="00225928" w:rsidRDefault="008039F1" w:rsidP="00B11BE1">
            <w:pPr>
              <w:jc w:val="right"/>
              <w:rPr>
                <w:sz w:val="16"/>
                <w:szCs w:val="16"/>
              </w:rPr>
            </w:pPr>
            <w:r w:rsidRPr="00225928">
              <w:rPr>
                <w:sz w:val="16"/>
                <w:szCs w:val="16"/>
              </w:rPr>
              <w:t>1.2</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Labour force status</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Employed</w:t>
            </w:r>
          </w:p>
        </w:tc>
        <w:tc>
          <w:tcPr>
            <w:tcW w:w="877" w:type="dxa"/>
            <w:noWrap/>
            <w:vAlign w:val="center"/>
            <w:hideMark/>
          </w:tcPr>
          <w:p w:rsidR="008039F1" w:rsidRPr="00225928" w:rsidRDefault="008039F1" w:rsidP="00B11BE1">
            <w:pPr>
              <w:jc w:val="right"/>
              <w:rPr>
                <w:sz w:val="16"/>
                <w:szCs w:val="16"/>
              </w:rPr>
            </w:pPr>
            <w:r w:rsidRPr="00225928">
              <w:rPr>
                <w:sz w:val="16"/>
                <w:szCs w:val="16"/>
              </w:rPr>
              <w:t>36.4</w:t>
            </w:r>
          </w:p>
        </w:tc>
        <w:tc>
          <w:tcPr>
            <w:tcW w:w="766" w:type="dxa"/>
            <w:noWrap/>
            <w:vAlign w:val="center"/>
            <w:hideMark/>
          </w:tcPr>
          <w:p w:rsidR="008039F1" w:rsidRPr="00225928" w:rsidRDefault="008039F1" w:rsidP="00B11BE1">
            <w:pPr>
              <w:jc w:val="right"/>
              <w:rPr>
                <w:sz w:val="16"/>
                <w:szCs w:val="16"/>
              </w:rPr>
            </w:pPr>
            <w:r w:rsidRPr="00225928">
              <w:rPr>
                <w:sz w:val="16"/>
                <w:szCs w:val="16"/>
              </w:rPr>
              <w:t>50.1</w:t>
            </w:r>
          </w:p>
        </w:tc>
        <w:tc>
          <w:tcPr>
            <w:tcW w:w="976" w:type="dxa"/>
            <w:noWrap/>
            <w:vAlign w:val="center"/>
            <w:hideMark/>
          </w:tcPr>
          <w:p w:rsidR="008039F1" w:rsidRPr="00225928" w:rsidRDefault="008039F1" w:rsidP="00B11BE1">
            <w:pPr>
              <w:jc w:val="right"/>
              <w:rPr>
                <w:sz w:val="16"/>
                <w:szCs w:val="16"/>
              </w:rPr>
            </w:pPr>
            <w:r w:rsidRPr="00225928">
              <w:rPr>
                <w:sz w:val="16"/>
                <w:szCs w:val="16"/>
              </w:rPr>
              <w:t>4.2</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7.4</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Unemployed</w:t>
            </w:r>
          </w:p>
        </w:tc>
        <w:tc>
          <w:tcPr>
            <w:tcW w:w="877" w:type="dxa"/>
            <w:noWrap/>
            <w:vAlign w:val="center"/>
            <w:hideMark/>
          </w:tcPr>
          <w:p w:rsidR="008039F1" w:rsidRPr="00225928" w:rsidRDefault="008039F1" w:rsidP="00B11BE1">
            <w:pPr>
              <w:jc w:val="right"/>
              <w:rPr>
                <w:sz w:val="16"/>
                <w:szCs w:val="16"/>
              </w:rPr>
            </w:pPr>
            <w:r w:rsidRPr="00225928">
              <w:rPr>
                <w:sz w:val="16"/>
                <w:szCs w:val="16"/>
              </w:rPr>
              <w:t>50.7</w:t>
            </w:r>
          </w:p>
        </w:tc>
        <w:tc>
          <w:tcPr>
            <w:tcW w:w="766" w:type="dxa"/>
            <w:noWrap/>
            <w:vAlign w:val="center"/>
            <w:hideMark/>
          </w:tcPr>
          <w:p w:rsidR="008039F1" w:rsidRPr="00225928" w:rsidRDefault="008039F1" w:rsidP="00B11BE1">
            <w:pPr>
              <w:jc w:val="right"/>
              <w:rPr>
                <w:sz w:val="16"/>
                <w:szCs w:val="16"/>
              </w:rPr>
            </w:pPr>
            <w:r w:rsidRPr="00225928">
              <w:rPr>
                <w:sz w:val="16"/>
                <w:szCs w:val="16"/>
              </w:rPr>
              <w:t>36.8</w:t>
            </w:r>
          </w:p>
        </w:tc>
        <w:tc>
          <w:tcPr>
            <w:tcW w:w="976" w:type="dxa"/>
            <w:noWrap/>
            <w:vAlign w:val="center"/>
            <w:hideMark/>
          </w:tcPr>
          <w:p w:rsidR="008039F1" w:rsidRPr="00225928" w:rsidRDefault="008039F1" w:rsidP="00B11BE1">
            <w:pPr>
              <w:jc w:val="right"/>
              <w:rPr>
                <w:sz w:val="16"/>
                <w:szCs w:val="16"/>
              </w:rPr>
            </w:pPr>
            <w:r w:rsidRPr="00225928">
              <w:rPr>
                <w:sz w:val="16"/>
                <w:szCs w:val="16"/>
              </w:rPr>
              <w:t>4.5</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7.3</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Student/Home/Retired</w:t>
            </w:r>
          </w:p>
        </w:tc>
        <w:tc>
          <w:tcPr>
            <w:tcW w:w="877" w:type="dxa"/>
            <w:noWrap/>
            <w:vAlign w:val="center"/>
            <w:hideMark/>
          </w:tcPr>
          <w:p w:rsidR="008039F1" w:rsidRPr="00225928" w:rsidRDefault="008039F1" w:rsidP="00B11BE1">
            <w:pPr>
              <w:jc w:val="right"/>
              <w:rPr>
                <w:sz w:val="16"/>
                <w:szCs w:val="16"/>
              </w:rPr>
            </w:pPr>
            <w:r w:rsidRPr="00225928">
              <w:rPr>
                <w:sz w:val="16"/>
                <w:szCs w:val="16"/>
              </w:rPr>
              <w:t>42.5</w:t>
            </w:r>
          </w:p>
        </w:tc>
        <w:tc>
          <w:tcPr>
            <w:tcW w:w="766" w:type="dxa"/>
            <w:noWrap/>
            <w:vAlign w:val="center"/>
            <w:hideMark/>
          </w:tcPr>
          <w:p w:rsidR="008039F1" w:rsidRPr="00225928" w:rsidRDefault="008039F1" w:rsidP="00B11BE1">
            <w:pPr>
              <w:jc w:val="right"/>
              <w:rPr>
                <w:sz w:val="16"/>
                <w:szCs w:val="16"/>
              </w:rPr>
            </w:pPr>
            <w:r w:rsidRPr="00225928">
              <w:rPr>
                <w:sz w:val="16"/>
                <w:szCs w:val="16"/>
              </w:rPr>
              <w:t>45.0</w:t>
            </w:r>
          </w:p>
        </w:tc>
        <w:tc>
          <w:tcPr>
            <w:tcW w:w="976" w:type="dxa"/>
            <w:noWrap/>
            <w:vAlign w:val="center"/>
            <w:hideMark/>
          </w:tcPr>
          <w:p w:rsidR="008039F1" w:rsidRPr="00225928" w:rsidRDefault="008039F1" w:rsidP="00B11BE1">
            <w:pPr>
              <w:jc w:val="right"/>
              <w:rPr>
                <w:sz w:val="16"/>
                <w:szCs w:val="16"/>
              </w:rPr>
            </w:pPr>
            <w:r w:rsidRPr="00225928">
              <w:rPr>
                <w:sz w:val="16"/>
                <w:szCs w:val="16"/>
              </w:rPr>
              <w:t>4.8</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6.5</w:t>
            </w:r>
          </w:p>
        </w:tc>
        <w:tc>
          <w:tcPr>
            <w:tcW w:w="1202" w:type="dxa"/>
            <w:noWrap/>
            <w:vAlign w:val="center"/>
            <w:hideMark/>
          </w:tcPr>
          <w:p w:rsidR="008039F1" w:rsidRPr="00225928" w:rsidRDefault="008039F1" w:rsidP="00B11BE1">
            <w:pPr>
              <w:jc w:val="right"/>
              <w:rPr>
                <w:sz w:val="16"/>
                <w:szCs w:val="16"/>
              </w:rPr>
            </w:pPr>
            <w:r w:rsidRPr="00225928">
              <w:rPr>
                <w:sz w:val="16"/>
                <w:szCs w:val="16"/>
              </w:rPr>
              <w:t>1.0</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Religion</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religion</w:t>
            </w:r>
          </w:p>
        </w:tc>
        <w:tc>
          <w:tcPr>
            <w:tcW w:w="877" w:type="dxa"/>
            <w:noWrap/>
            <w:vAlign w:val="center"/>
            <w:hideMark/>
          </w:tcPr>
          <w:p w:rsidR="008039F1" w:rsidRPr="00225928" w:rsidRDefault="008039F1" w:rsidP="00B11BE1">
            <w:pPr>
              <w:jc w:val="right"/>
              <w:rPr>
                <w:sz w:val="16"/>
                <w:szCs w:val="16"/>
              </w:rPr>
            </w:pPr>
            <w:r w:rsidRPr="00225928">
              <w:rPr>
                <w:sz w:val="16"/>
                <w:szCs w:val="16"/>
              </w:rPr>
              <w:t>34.0</w:t>
            </w:r>
          </w:p>
        </w:tc>
        <w:tc>
          <w:tcPr>
            <w:tcW w:w="766" w:type="dxa"/>
            <w:noWrap/>
            <w:vAlign w:val="center"/>
            <w:hideMark/>
          </w:tcPr>
          <w:p w:rsidR="008039F1" w:rsidRPr="00225928" w:rsidRDefault="008039F1" w:rsidP="00B11BE1">
            <w:pPr>
              <w:jc w:val="right"/>
              <w:rPr>
                <w:sz w:val="16"/>
                <w:szCs w:val="16"/>
              </w:rPr>
            </w:pPr>
            <w:r w:rsidRPr="00225928">
              <w:rPr>
                <w:sz w:val="16"/>
                <w:szCs w:val="16"/>
              </w:rPr>
              <w:t>50.6</w:t>
            </w:r>
          </w:p>
        </w:tc>
        <w:tc>
          <w:tcPr>
            <w:tcW w:w="976" w:type="dxa"/>
            <w:noWrap/>
            <w:vAlign w:val="center"/>
            <w:hideMark/>
          </w:tcPr>
          <w:p w:rsidR="008039F1" w:rsidRPr="00225928" w:rsidRDefault="008039F1" w:rsidP="00B11BE1">
            <w:pPr>
              <w:jc w:val="right"/>
              <w:rPr>
                <w:sz w:val="16"/>
                <w:szCs w:val="16"/>
              </w:rPr>
            </w:pPr>
            <w:r w:rsidRPr="00225928">
              <w:rPr>
                <w:sz w:val="16"/>
                <w:szCs w:val="16"/>
              </w:rPr>
              <w:t>5.5</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8.7</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Anglican</w:t>
            </w:r>
          </w:p>
        </w:tc>
        <w:tc>
          <w:tcPr>
            <w:tcW w:w="877" w:type="dxa"/>
            <w:noWrap/>
            <w:vAlign w:val="center"/>
            <w:hideMark/>
          </w:tcPr>
          <w:p w:rsidR="008039F1" w:rsidRPr="00225928" w:rsidRDefault="008039F1" w:rsidP="00B11BE1">
            <w:pPr>
              <w:jc w:val="right"/>
              <w:rPr>
                <w:sz w:val="16"/>
                <w:szCs w:val="16"/>
              </w:rPr>
            </w:pPr>
            <w:r w:rsidRPr="00225928">
              <w:rPr>
                <w:sz w:val="16"/>
                <w:szCs w:val="16"/>
              </w:rPr>
              <w:t>37.0</w:t>
            </w:r>
          </w:p>
        </w:tc>
        <w:tc>
          <w:tcPr>
            <w:tcW w:w="766" w:type="dxa"/>
            <w:noWrap/>
            <w:vAlign w:val="center"/>
            <w:hideMark/>
          </w:tcPr>
          <w:p w:rsidR="008039F1" w:rsidRPr="00225928" w:rsidRDefault="008039F1" w:rsidP="00B11BE1">
            <w:pPr>
              <w:jc w:val="right"/>
              <w:rPr>
                <w:sz w:val="16"/>
                <w:szCs w:val="16"/>
              </w:rPr>
            </w:pPr>
            <w:r w:rsidRPr="00225928">
              <w:rPr>
                <w:sz w:val="16"/>
                <w:szCs w:val="16"/>
              </w:rPr>
              <w:t>49.2</w:t>
            </w:r>
          </w:p>
        </w:tc>
        <w:tc>
          <w:tcPr>
            <w:tcW w:w="976" w:type="dxa"/>
            <w:noWrap/>
            <w:vAlign w:val="center"/>
            <w:hideMark/>
          </w:tcPr>
          <w:p w:rsidR="008039F1" w:rsidRPr="00225928" w:rsidRDefault="008039F1" w:rsidP="00B11BE1">
            <w:pPr>
              <w:jc w:val="right"/>
              <w:rPr>
                <w:sz w:val="16"/>
                <w:szCs w:val="16"/>
              </w:rPr>
            </w:pPr>
            <w:r w:rsidRPr="00225928">
              <w:rPr>
                <w:sz w:val="16"/>
                <w:szCs w:val="16"/>
              </w:rPr>
              <w:t>5.1</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7.4</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Presbyterian</w:t>
            </w:r>
          </w:p>
        </w:tc>
        <w:tc>
          <w:tcPr>
            <w:tcW w:w="877" w:type="dxa"/>
            <w:noWrap/>
            <w:vAlign w:val="center"/>
            <w:hideMark/>
          </w:tcPr>
          <w:p w:rsidR="008039F1" w:rsidRPr="00225928" w:rsidRDefault="008039F1" w:rsidP="00B11BE1">
            <w:pPr>
              <w:jc w:val="right"/>
              <w:rPr>
                <w:sz w:val="16"/>
                <w:szCs w:val="16"/>
              </w:rPr>
            </w:pPr>
            <w:r w:rsidRPr="00225928">
              <w:rPr>
                <w:sz w:val="16"/>
                <w:szCs w:val="16"/>
              </w:rPr>
              <w:t>38.1</w:t>
            </w:r>
          </w:p>
        </w:tc>
        <w:tc>
          <w:tcPr>
            <w:tcW w:w="766" w:type="dxa"/>
            <w:noWrap/>
            <w:vAlign w:val="center"/>
            <w:hideMark/>
          </w:tcPr>
          <w:p w:rsidR="008039F1" w:rsidRPr="00225928" w:rsidRDefault="008039F1" w:rsidP="00B11BE1">
            <w:pPr>
              <w:jc w:val="right"/>
              <w:rPr>
                <w:sz w:val="16"/>
                <w:szCs w:val="16"/>
              </w:rPr>
            </w:pPr>
            <w:r w:rsidRPr="00225928">
              <w:rPr>
                <w:sz w:val="16"/>
                <w:szCs w:val="16"/>
              </w:rPr>
              <w:t>50.9</w:t>
            </w:r>
          </w:p>
        </w:tc>
        <w:tc>
          <w:tcPr>
            <w:tcW w:w="976" w:type="dxa"/>
            <w:noWrap/>
            <w:vAlign w:val="center"/>
            <w:hideMark/>
          </w:tcPr>
          <w:p w:rsidR="008039F1" w:rsidRPr="00225928" w:rsidRDefault="008039F1" w:rsidP="00B11BE1">
            <w:pPr>
              <w:jc w:val="right"/>
              <w:rPr>
                <w:sz w:val="16"/>
                <w:szCs w:val="16"/>
              </w:rPr>
            </w:pPr>
            <w:r w:rsidRPr="00225928">
              <w:rPr>
                <w:sz w:val="16"/>
                <w:szCs w:val="16"/>
              </w:rPr>
              <w:t>3.8</w:t>
            </w:r>
          </w:p>
        </w:tc>
        <w:tc>
          <w:tcPr>
            <w:tcW w:w="925" w:type="dxa"/>
            <w:noWrap/>
            <w:vAlign w:val="center"/>
            <w:hideMark/>
          </w:tcPr>
          <w:p w:rsidR="008039F1" w:rsidRPr="00225928" w:rsidRDefault="008039F1" w:rsidP="00B11BE1">
            <w:pPr>
              <w:jc w:val="right"/>
              <w:rPr>
                <w:sz w:val="16"/>
                <w:szCs w:val="16"/>
              </w:rPr>
            </w:pPr>
            <w:r w:rsidRPr="00225928">
              <w:rPr>
                <w:sz w:val="16"/>
                <w:szCs w:val="16"/>
              </w:rPr>
              <w:t>0.1</w:t>
            </w:r>
          </w:p>
        </w:tc>
        <w:tc>
          <w:tcPr>
            <w:tcW w:w="1276" w:type="dxa"/>
            <w:noWrap/>
            <w:vAlign w:val="center"/>
            <w:hideMark/>
          </w:tcPr>
          <w:p w:rsidR="008039F1" w:rsidRPr="00225928" w:rsidRDefault="008039F1" w:rsidP="00B11BE1">
            <w:pPr>
              <w:jc w:val="right"/>
              <w:rPr>
                <w:sz w:val="16"/>
                <w:szCs w:val="16"/>
              </w:rPr>
            </w:pPr>
            <w:r w:rsidRPr="00225928">
              <w:rPr>
                <w:sz w:val="16"/>
                <w:szCs w:val="16"/>
              </w:rPr>
              <w:t>6.1</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Catholic</w:t>
            </w:r>
          </w:p>
        </w:tc>
        <w:tc>
          <w:tcPr>
            <w:tcW w:w="877" w:type="dxa"/>
            <w:noWrap/>
            <w:vAlign w:val="center"/>
            <w:hideMark/>
          </w:tcPr>
          <w:p w:rsidR="008039F1" w:rsidRPr="00225928" w:rsidRDefault="008039F1" w:rsidP="00B11BE1">
            <w:pPr>
              <w:jc w:val="right"/>
              <w:rPr>
                <w:sz w:val="16"/>
                <w:szCs w:val="16"/>
              </w:rPr>
            </w:pPr>
            <w:r w:rsidRPr="00225928">
              <w:rPr>
                <w:sz w:val="16"/>
                <w:szCs w:val="16"/>
              </w:rPr>
              <w:t>40.2</w:t>
            </w:r>
          </w:p>
        </w:tc>
        <w:tc>
          <w:tcPr>
            <w:tcW w:w="766" w:type="dxa"/>
            <w:noWrap/>
            <w:vAlign w:val="center"/>
            <w:hideMark/>
          </w:tcPr>
          <w:p w:rsidR="008039F1" w:rsidRPr="00225928" w:rsidRDefault="008039F1" w:rsidP="00B11BE1">
            <w:pPr>
              <w:jc w:val="right"/>
              <w:rPr>
                <w:sz w:val="16"/>
                <w:szCs w:val="16"/>
              </w:rPr>
            </w:pPr>
            <w:r w:rsidRPr="00225928">
              <w:rPr>
                <w:sz w:val="16"/>
                <w:szCs w:val="16"/>
              </w:rPr>
              <w:t>48.5</w:t>
            </w:r>
          </w:p>
        </w:tc>
        <w:tc>
          <w:tcPr>
            <w:tcW w:w="976" w:type="dxa"/>
            <w:noWrap/>
            <w:vAlign w:val="center"/>
            <w:hideMark/>
          </w:tcPr>
          <w:p w:rsidR="008039F1" w:rsidRPr="00225928" w:rsidRDefault="008039F1" w:rsidP="00B11BE1">
            <w:pPr>
              <w:jc w:val="right"/>
              <w:rPr>
                <w:sz w:val="16"/>
                <w:szCs w:val="16"/>
              </w:rPr>
            </w:pPr>
            <w:r w:rsidRPr="00225928">
              <w:rPr>
                <w:sz w:val="16"/>
                <w:szCs w:val="16"/>
              </w:rPr>
              <w:t>4.2</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5.6</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Other Christian</w:t>
            </w:r>
          </w:p>
        </w:tc>
        <w:tc>
          <w:tcPr>
            <w:tcW w:w="877" w:type="dxa"/>
            <w:noWrap/>
            <w:vAlign w:val="center"/>
            <w:hideMark/>
          </w:tcPr>
          <w:p w:rsidR="008039F1" w:rsidRPr="00225928" w:rsidRDefault="008039F1" w:rsidP="00B11BE1">
            <w:pPr>
              <w:jc w:val="right"/>
              <w:rPr>
                <w:sz w:val="16"/>
                <w:szCs w:val="16"/>
              </w:rPr>
            </w:pPr>
            <w:r w:rsidRPr="00225928">
              <w:rPr>
                <w:sz w:val="16"/>
                <w:szCs w:val="16"/>
              </w:rPr>
              <w:t>51.6</w:t>
            </w:r>
          </w:p>
        </w:tc>
        <w:tc>
          <w:tcPr>
            <w:tcW w:w="766" w:type="dxa"/>
            <w:noWrap/>
            <w:vAlign w:val="center"/>
            <w:hideMark/>
          </w:tcPr>
          <w:p w:rsidR="008039F1" w:rsidRPr="00225928" w:rsidRDefault="008039F1" w:rsidP="00B11BE1">
            <w:pPr>
              <w:jc w:val="right"/>
              <w:rPr>
                <w:sz w:val="16"/>
                <w:szCs w:val="16"/>
              </w:rPr>
            </w:pPr>
            <w:r w:rsidRPr="00225928">
              <w:rPr>
                <w:sz w:val="16"/>
                <w:szCs w:val="16"/>
              </w:rPr>
              <w:t>38.5</w:t>
            </w:r>
          </w:p>
        </w:tc>
        <w:tc>
          <w:tcPr>
            <w:tcW w:w="976" w:type="dxa"/>
            <w:noWrap/>
            <w:vAlign w:val="center"/>
            <w:hideMark/>
          </w:tcPr>
          <w:p w:rsidR="008039F1" w:rsidRPr="00225928" w:rsidRDefault="008039F1" w:rsidP="00B11BE1">
            <w:pPr>
              <w:jc w:val="right"/>
              <w:rPr>
                <w:sz w:val="16"/>
                <w:szCs w:val="16"/>
              </w:rPr>
            </w:pPr>
            <w:r w:rsidRPr="00225928">
              <w:rPr>
                <w:sz w:val="16"/>
                <w:szCs w:val="16"/>
              </w:rPr>
              <w:t>2.4</w:t>
            </w:r>
          </w:p>
        </w:tc>
        <w:tc>
          <w:tcPr>
            <w:tcW w:w="925"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5.0</w:t>
            </w:r>
          </w:p>
        </w:tc>
        <w:tc>
          <w:tcPr>
            <w:tcW w:w="1202" w:type="dxa"/>
            <w:noWrap/>
            <w:vAlign w:val="center"/>
            <w:hideMark/>
          </w:tcPr>
          <w:p w:rsidR="008039F1" w:rsidRPr="00225928" w:rsidRDefault="008039F1" w:rsidP="00B11BE1">
            <w:pPr>
              <w:jc w:val="right"/>
              <w:rPr>
                <w:sz w:val="16"/>
                <w:szCs w:val="16"/>
              </w:rPr>
            </w:pPr>
            <w:r w:rsidRPr="00225928">
              <w:rPr>
                <w:sz w:val="16"/>
                <w:szCs w:val="16"/>
              </w:rPr>
              <w:t>1.6</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Other religion</w:t>
            </w:r>
          </w:p>
        </w:tc>
        <w:tc>
          <w:tcPr>
            <w:tcW w:w="877" w:type="dxa"/>
            <w:noWrap/>
            <w:vAlign w:val="center"/>
            <w:hideMark/>
          </w:tcPr>
          <w:p w:rsidR="008039F1" w:rsidRPr="00225928" w:rsidRDefault="008039F1" w:rsidP="00B11BE1">
            <w:pPr>
              <w:jc w:val="right"/>
              <w:rPr>
                <w:sz w:val="16"/>
                <w:szCs w:val="16"/>
              </w:rPr>
            </w:pPr>
            <w:r w:rsidRPr="00225928">
              <w:rPr>
                <w:sz w:val="16"/>
                <w:szCs w:val="16"/>
              </w:rPr>
              <w:t>43.5</w:t>
            </w:r>
          </w:p>
        </w:tc>
        <w:tc>
          <w:tcPr>
            <w:tcW w:w="766" w:type="dxa"/>
            <w:noWrap/>
            <w:vAlign w:val="center"/>
            <w:hideMark/>
          </w:tcPr>
          <w:p w:rsidR="008039F1" w:rsidRPr="00225928" w:rsidRDefault="008039F1" w:rsidP="00B11BE1">
            <w:pPr>
              <w:jc w:val="right"/>
              <w:rPr>
                <w:sz w:val="16"/>
                <w:szCs w:val="16"/>
              </w:rPr>
            </w:pPr>
            <w:r w:rsidRPr="00225928">
              <w:rPr>
                <w:sz w:val="16"/>
                <w:szCs w:val="16"/>
              </w:rPr>
              <w:t>43.5</w:t>
            </w:r>
          </w:p>
        </w:tc>
        <w:tc>
          <w:tcPr>
            <w:tcW w:w="976" w:type="dxa"/>
            <w:noWrap/>
            <w:vAlign w:val="center"/>
            <w:hideMark/>
          </w:tcPr>
          <w:p w:rsidR="008039F1" w:rsidRPr="00225928" w:rsidRDefault="008039F1" w:rsidP="00B11BE1">
            <w:pPr>
              <w:jc w:val="right"/>
              <w:rPr>
                <w:sz w:val="16"/>
                <w:szCs w:val="16"/>
              </w:rPr>
            </w:pPr>
            <w:r w:rsidRPr="00225928">
              <w:rPr>
                <w:sz w:val="16"/>
                <w:szCs w:val="16"/>
              </w:rPr>
              <w:t>3.1</w:t>
            </w:r>
          </w:p>
        </w:tc>
        <w:tc>
          <w:tcPr>
            <w:tcW w:w="925" w:type="dxa"/>
            <w:noWrap/>
            <w:vAlign w:val="center"/>
            <w:hideMark/>
          </w:tcPr>
          <w:p w:rsidR="008039F1" w:rsidRPr="00225928" w:rsidRDefault="008039F1" w:rsidP="00B11BE1">
            <w:pPr>
              <w:jc w:val="right"/>
              <w:rPr>
                <w:sz w:val="16"/>
                <w:szCs w:val="16"/>
              </w:rPr>
            </w:pPr>
            <w:r w:rsidRPr="00225928">
              <w:rPr>
                <w:sz w:val="16"/>
                <w:szCs w:val="16"/>
              </w:rPr>
              <w:t>0.1</w:t>
            </w:r>
          </w:p>
        </w:tc>
        <w:tc>
          <w:tcPr>
            <w:tcW w:w="1276" w:type="dxa"/>
            <w:noWrap/>
            <w:vAlign w:val="center"/>
            <w:hideMark/>
          </w:tcPr>
          <w:p w:rsidR="008039F1" w:rsidRPr="00225928" w:rsidRDefault="008039F1" w:rsidP="00B11BE1">
            <w:pPr>
              <w:jc w:val="right"/>
              <w:rPr>
                <w:sz w:val="16"/>
                <w:szCs w:val="16"/>
              </w:rPr>
            </w:pPr>
            <w:r w:rsidRPr="00225928">
              <w:rPr>
                <w:sz w:val="16"/>
                <w:szCs w:val="16"/>
              </w:rPr>
              <w:t>7.1</w:t>
            </w:r>
          </w:p>
        </w:tc>
        <w:tc>
          <w:tcPr>
            <w:tcW w:w="1202" w:type="dxa"/>
            <w:noWrap/>
            <w:vAlign w:val="center"/>
            <w:hideMark/>
          </w:tcPr>
          <w:p w:rsidR="008039F1" w:rsidRPr="00225928" w:rsidRDefault="008039F1" w:rsidP="00B11BE1">
            <w:pPr>
              <w:jc w:val="right"/>
              <w:rPr>
                <w:sz w:val="16"/>
                <w:szCs w:val="16"/>
              </w:rPr>
            </w:pPr>
            <w:r w:rsidRPr="00225928">
              <w:rPr>
                <w:sz w:val="16"/>
                <w:szCs w:val="16"/>
              </w:rPr>
              <w:t>2.7</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Household size</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1</w:t>
            </w:r>
          </w:p>
        </w:tc>
        <w:tc>
          <w:tcPr>
            <w:tcW w:w="877" w:type="dxa"/>
            <w:noWrap/>
            <w:vAlign w:val="center"/>
            <w:hideMark/>
          </w:tcPr>
          <w:p w:rsidR="008039F1" w:rsidRPr="00225928" w:rsidRDefault="008039F1" w:rsidP="00B11BE1">
            <w:pPr>
              <w:jc w:val="right"/>
              <w:rPr>
                <w:sz w:val="16"/>
                <w:szCs w:val="16"/>
              </w:rPr>
            </w:pPr>
            <w:r w:rsidRPr="00225928">
              <w:rPr>
                <w:sz w:val="16"/>
                <w:szCs w:val="16"/>
              </w:rPr>
              <w:t>46.3</w:t>
            </w:r>
          </w:p>
        </w:tc>
        <w:tc>
          <w:tcPr>
            <w:tcW w:w="766" w:type="dxa"/>
            <w:noWrap/>
            <w:vAlign w:val="center"/>
            <w:hideMark/>
          </w:tcPr>
          <w:p w:rsidR="008039F1" w:rsidRPr="00225928" w:rsidRDefault="008039F1" w:rsidP="00B11BE1">
            <w:pPr>
              <w:jc w:val="right"/>
              <w:rPr>
                <w:sz w:val="16"/>
                <w:szCs w:val="16"/>
              </w:rPr>
            </w:pPr>
            <w:r w:rsidRPr="00225928">
              <w:rPr>
                <w:sz w:val="16"/>
                <w:szCs w:val="16"/>
              </w:rPr>
              <w:t>42.1</w:t>
            </w:r>
          </w:p>
        </w:tc>
        <w:tc>
          <w:tcPr>
            <w:tcW w:w="976" w:type="dxa"/>
            <w:noWrap/>
            <w:vAlign w:val="center"/>
            <w:hideMark/>
          </w:tcPr>
          <w:p w:rsidR="008039F1" w:rsidRPr="00225928" w:rsidRDefault="008039F1" w:rsidP="00B11BE1">
            <w:pPr>
              <w:jc w:val="right"/>
              <w:rPr>
                <w:sz w:val="16"/>
                <w:szCs w:val="16"/>
              </w:rPr>
            </w:pPr>
            <w:r w:rsidRPr="00225928">
              <w:rPr>
                <w:sz w:val="16"/>
                <w:szCs w:val="16"/>
              </w:rPr>
              <w:t>2.9</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7.5</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2</w:t>
            </w:r>
          </w:p>
        </w:tc>
        <w:tc>
          <w:tcPr>
            <w:tcW w:w="877" w:type="dxa"/>
            <w:noWrap/>
            <w:vAlign w:val="center"/>
            <w:hideMark/>
          </w:tcPr>
          <w:p w:rsidR="008039F1" w:rsidRPr="00225928" w:rsidRDefault="008039F1" w:rsidP="00B11BE1">
            <w:pPr>
              <w:jc w:val="right"/>
              <w:rPr>
                <w:sz w:val="16"/>
                <w:szCs w:val="16"/>
              </w:rPr>
            </w:pPr>
            <w:r w:rsidRPr="00225928">
              <w:rPr>
                <w:sz w:val="16"/>
                <w:szCs w:val="16"/>
              </w:rPr>
              <w:t>39.9</w:t>
            </w:r>
          </w:p>
        </w:tc>
        <w:tc>
          <w:tcPr>
            <w:tcW w:w="766" w:type="dxa"/>
            <w:noWrap/>
            <w:vAlign w:val="center"/>
            <w:hideMark/>
          </w:tcPr>
          <w:p w:rsidR="008039F1" w:rsidRPr="00225928" w:rsidRDefault="008039F1" w:rsidP="00B11BE1">
            <w:pPr>
              <w:jc w:val="right"/>
              <w:rPr>
                <w:sz w:val="16"/>
                <w:szCs w:val="16"/>
              </w:rPr>
            </w:pPr>
            <w:r w:rsidRPr="00225928">
              <w:rPr>
                <w:sz w:val="16"/>
                <w:szCs w:val="16"/>
              </w:rPr>
              <w:t>47.7</w:t>
            </w:r>
          </w:p>
        </w:tc>
        <w:tc>
          <w:tcPr>
            <w:tcW w:w="976" w:type="dxa"/>
            <w:noWrap/>
            <w:vAlign w:val="center"/>
            <w:hideMark/>
          </w:tcPr>
          <w:p w:rsidR="008039F1" w:rsidRPr="00225928" w:rsidRDefault="008039F1" w:rsidP="00B11BE1">
            <w:pPr>
              <w:jc w:val="right"/>
              <w:rPr>
                <w:sz w:val="16"/>
                <w:szCs w:val="16"/>
              </w:rPr>
            </w:pPr>
            <w:r w:rsidRPr="00225928">
              <w:rPr>
                <w:sz w:val="16"/>
                <w:szCs w:val="16"/>
              </w:rPr>
              <w:t>4.2</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6.7</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3</w:t>
            </w:r>
          </w:p>
        </w:tc>
        <w:tc>
          <w:tcPr>
            <w:tcW w:w="877" w:type="dxa"/>
            <w:noWrap/>
            <w:vAlign w:val="center"/>
            <w:hideMark/>
          </w:tcPr>
          <w:p w:rsidR="008039F1" w:rsidRPr="00225928" w:rsidRDefault="008039F1" w:rsidP="00B11BE1">
            <w:pPr>
              <w:jc w:val="right"/>
              <w:rPr>
                <w:sz w:val="16"/>
                <w:szCs w:val="16"/>
              </w:rPr>
            </w:pPr>
            <w:r w:rsidRPr="00225928">
              <w:rPr>
                <w:sz w:val="16"/>
                <w:szCs w:val="16"/>
              </w:rPr>
              <w:t>36.7</w:t>
            </w:r>
          </w:p>
        </w:tc>
        <w:tc>
          <w:tcPr>
            <w:tcW w:w="766" w:type="dxa"/>
            <w:noWrap/>
            <w:vAlign w:val="center"/>
            <w:hideMark/>
          </w:tcPr>
          <w:p w:rsidR="008039F1" w:rsidRPr="00225928" w:rsidRDefault="008039F1" w:rsidP="00B11BE1">
            <w:pPr>
              <w:jc w:val="right"/>
              <w:rPr>
                <w:sz w:val="16"/>
                <w:szCs w:val="16"/>
              </w:rPr>
            </w:pPr>
            <w:r w:rsidRPr="00225928">
              <w:rPr>
                <w:sz w:val="16"/>
                <w:szCs w:val="16"/>
              </w:rPr>
              <w:t>47.4</w:t>
            </w:r>
          </w:p>
        </w:tc>
        <w:tc>
          <w:tcPr>
            <w:tcW w:w="976" w:type="dxa"/>
            <w:noWrap/>
            <w:vAlign w:val="center"/>
            <w:hideMark/>
          </w:tcPr>
          <w:p w:rsidR="008039F1" w:rsidRPr="00225928" w:rsidRDefault="008039F1" w:rsidP="00B11BE1">
            <w:pPr>
              <w:jc w:val="right"/>
              <w:rPr>
                <w:sz w:val="16"/>
                <w:szCs w:val="16"/>
              </w:rPr>
            </w:pPr>
            <w:r w:rsidRPr="00225928">
              <w:rPr>
                <w:sz w:val="16"/>
                <w:szCs w:val="16"/>
              </w:rPr>
              <w:t>5.8</w:t>
            </w:r>
          </w:p>
        </w:tc>
        <w:tc>
          <w:tcPr>
            <w:tcW w:w="925"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8.7</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4</w:t>
            </w:r>
          </w:p>
        </w:tc>
        <w:tc>
          <w:tcPr>
            <w:tcW w:w="877" w:type="dxa"/>
            <w:noWrap/>
            <w:vAlign w:val="center"/>
            <w:hideMark/>
          </w:tcPr>
          <w:p w:rsidR="008039F1" w:rsidRPr="00225928" w:rsidRDefault="008039F1" w:rsidP="00B11BE1">
            <w:pPr>
              <w:jc w:val="right"/>
              <w:rPr>
                <w:sz w:val="16"/>
                <w:szCs w:val="16"/>
              </w:rPr>
            </w:pPr>
            <w:r w:rsidRPr="00225928">
              <w:rPr>
                <w:sz w:val="16"/>
                <w:szCs w:val="16"/>
              </w:rPr>
              <w:t>34.9</w:t>
            </w:r>
          </w:p>
        </w:tc>
        <w:tc>
          <w:tcPr>
            <w:tcW w:w="766" w:type="dxa"/>
            <w:noWrap/>
            <w:vAlign w:val="center"/>
            <w:hideMark/>
          </w:tcPr>
          <w:p w:rsidR="008039F1" w:rsidRPr="00225928" w:rsidRDefault="008039F1" w:rsidP="00B11BE1">
            <w:pPr>
              <w:jc w:val="right"/>
              <w:rPr>
                <w:sz w:val="16"/>
                <w:szCs w:val="16"/>
              </w:rPr>
            </w:pPr>
            <w:r w:rsidRPr="00225928">
              <w:rPr>
                <w:sz w:val="16"/>
                <w:szCs w:val="16"/>
              </w:rPr>
              <w:t>53.2</w:t>
            </w:r>
          </w:p>
        </w:tc>
        <w:tc>
          <w:tcPr>
            <w:tcW w:w="976" w:type="dxa"/>
            <w:noWrap/>
            <w:vAlign w:val="center"/>
            <w:hideMark/>
          </w:tcPr>
          <w:p w:rsidR="008039F1" w:rsidRPr="00225928" w:rsidRDefault="008039F1" w:rsidP="00B11BE1">
            <w:pPr>
              <w:jc w:val="right"/>
              <w:rPr>
                <w:sz w:val="16"/>
                <w:szCs w:val="16"/>
              </w:rPr>
            </w:pPr>
            <w:r w:rsidRPr="00225928">
              <w:rPr>
                <w:sz w:val="16"/>
                <w:szCs w:val="16"/>
              </w:rPr>
              <w:t>3.3</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6.9</w:t>
            </w:r>
          </w:p>
        </w:tc>
        <w:tc>
          <w:tcPr>
            <w:tcW w:w="1202" w:type="dxa"/>
            <w:noWrap/>
            <w:vAlign w:val="center"/>
            <w:hideMark/>
          </w:tcPr>
          <w:p w:rsidR="008039F1" w:rsidRPr="00225928" w:rsidRDefault="008039F1" w:rsidP="00B11BE1">
            <w:pPr>
              <w:jc w:val="right"/>
              <w:rPr>
                <w:sz w:val="16"/>
                <w:szCs w:val="16"/>
              </w:rPr>
            </w:pPr>
            <w:r w:rsidRPr="00225928">
              <w:rPr>
                <w:sz w:val="16"/>
                <w:szCs w:val="16"/>
              </w:rPr>
              <w:t>1.3</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5+</w:t>
            </w:r>
          </w:p>
        </w:tc>
        <w:tc>
          <w:tcPr>
            <w:tcW w:w="877" w:type="dxa"/>
            <w:noWrap/>
            <w:vAlign w:val="center"/>
            <w:hideMark/>
          </w:tcPr>
          <w:p w:rsidR="008039F1" w:rsidRPr="00225928" w:rsidRDefault="008039F1" w:rsidP="00B11BE1">
            <w:pPr>
              <w:jc w:val="right"/>
              <w:rPr>
                <w:sz w:val="16"/>
                <w:szCs w:val="16"/>
              </w:rPr>
            </w:pPr>
            <w:r w:rsidRPr="00225928">
              <w:rPr>
                <w:sz w:val="16"/>
                <w:szCs w:val="16"/>
              </w:rPr>
              <w:t>41.4</w:t>
            </w:r>
          </w:p>
        </w:tc>
        <w:tc>
          <w:tcPr>
            <w:tcW w:w="766" w:type="dxa"/>
            <w:noWrap/>
            <w:vAlign w:val="center"/>
            <w:hideMark/>
          </w:tcPr>
          <w:p w:rsidR="008039F1" w:rsidRPr="00225928" w:rsidRDefault="008039F1" w:rsidP="00B11BE1">
            <w:pPr>
              <w:jc w:val="right"/>
              <w:rPr>
                <w:sz w:val="16"/>
                <w:szCs w:val="16"/>
              </w:rPr>
            </w:pPr>
            <w:r w:rsidRPr="00225928">
              <w:rPr>
                <w:sz w:val="16"/>
                <w:szCs w:val="16"/>
              </w:rPr>
              <w:t>44.2</w:t>
            </w:r>
          </w:p>
        </w:tc>
        <w:tc>
          <w:tcPr>
            <w:tcW w:w="976" w:type="dxa"/>
            <w:noWrap/>
            <w:vAlign w:val="center"/>
            <w:hideMark/>
          </w:tcPr>
          <w:p w:rsidR="008039F1" w:rsidRPr="00225928" w:rsidRDefault="008039F1" w:rsidP="00B11BE1">
            <w:pPr>
              <w:jc w:val="right"/>
              <w:rPr>
                <w:sz w:val="16"/>
                <w:szCs w:val="16"/>
              </w:rPr>
            </w:pPr>
            <w:r w:rsidRPr="00225928">
              <w:rPr>
                <w:sz w:val="16"/>
                <w:szCs w:val="16"/>
              </w:rPr>
              <w:t>5.5</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7.0</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Personal Income ($)</w:t>
            </w:r>
          </w:p>
        </w:tc>
        <w:tc>
          <w:tcPr>
            <w:tcW w:w="877" w:type="dxa"/>
            <w:noWrap/>
            <w:vAlign w:val="center"/>
          </w:tcPr>
          <w:p w:rsidR="008039F1" w:rsidRPr="00225928" w:rsidRDefault="008039F1" w:rsidP="00B11BE1">
            <w:pPr>
              <w:jc w:val="right"/>
              <w:rPr>
                <w:sz w:val="16"/>
                <w:szCs w:val="16"/>
              </w:rPr>
            </w:pPr>
          </w:p>
        </w:tc>
        <w:tc>
          <w:tcPr>
            <w:tcW w:w="766" w:type="dxa"/>
            <w:noWrap/>
            <w:vAlign w:val="center"/>
          </w:tcPr>
          <w:p w:rsidR="008039F1" w:rsidRPr="00225928" w:rsidRDefault="008039F1" w:rsidP="00B11BE1">
            <w:pPr>
              <w:jc w:val="right"/>
              <w:rPr>
                <w:sz w:val="16"/>
                <w:szCs w:val="16"/>
              </w:rPr>
            </w:pPr>
          </w:p>
        </w:tc>
        <w:tc>
          <w:tcPr>
            <w:tcW w:w="976" w:type="dxa"/>
            <w:noWrap/>
            <w:vAlign w:val="center"/>
          </w:tcPr>
          <w:p w:rsidR="008039F1" w:rsidRPr="00225928" w:rsidRDefault="008039F1" w:rsidP="00B11BE1">
            <w:pPr>
              <w:jc w:val="right"/>
              <w:rPr>
                <w:sz w:val="16"/>
                <w:szCs w:val="16"/>
              </w:rPr>
            </w:pPr>
          </w:p>
        </w:tc>
        <w:tc>
          <w:tcPr>
            <w:tcW w:w="925" w:type="dxa"/>
            <w:noWrap/>
            <w:vAlign w:val="center"/>
          </w:tcPr>
          <w:p w:rsidR="008039F1" w:rsidRPr="00225928" w:rsidRDefault="008039F1" w:rsidP="00B11BE1">
            <w:pPr>
              <w:jc w:val="right"/>
              <w:rPr>
                <w:sz w:val="16"/>
                <w:szCs w:val="16"/>
              </w:rPr>
            </w:pPr>
          </w:p>
        </w:tc>
        <w:tc>
          <w:tcPr>
            <w:tcW w:w="1276" w:type="dxa"/>
            <w:noWrap/>
            <w:vAlign w:val="center"/>
          </w:tcPr>
          <w:p w:rsidR="008039F1" w:rsidRPr="00225928" w:rsidRDefault="008039F1" w:rsidP="00B11BE1">
            <w:pPr>
              <w:jc w:val="right"/>
              <w:rPr>
                <w:sz w:val="16"/>
                <w:szCs w:val="16"/>
              </w:rPr>
            </w:pPr>
          </w:p>
        </w:tc>
        <w:tc>
          <w:tcPr>
            <w:tcW w:w="1202" w:type="dxa"/>
            <w:noWrap/>
            <w:vAlign w:val="center"/>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Up to 20,000</w:t>
            </w:r>
          </w:p>
        </w:tc>
        <w:tc>
          <w:tcPr>
            <w:tcW w:w="877" w:type="dxa"/>
            <w:noWrap/>
            <w:vAlign w:val="center"/>
            <w:hideMark/>
          </w:tcPr>
          <w:p w:rsidR="008039F1" w:rsidRPr="00225928" w:rsidRDefault="008039F1" w:rsidP="00B11BE1">
            <w:pPr>
              <w:jc w:val="right"/>
              <w:rPr>
                <w:sz w:val="16"/>
                <w:szCs w:val="16"/>
              </w:rPr>
            </w:pPr>
            <w:r w:rsidRPr="00225928">
              <w:rPr>
                <w:sz w:val="16"/>
                <w:szCs w:val="16"/>
              </w:rPr>
              <w:t>42.3</w:t>
            </w:r>
          </w:p>
        </w:tc>
        <w:tc>
          <w:tcPr>
            <w:tcW w:w="766" w:type="dxa"/>
            <w:noWrap/>
            <w:vAlign w:val="center"/>
            <w:hideMark/>
          </w:tcPr>
          <w:p w:rsidR="008039F1" w:rsidRPr="00225928" w:rsidRDefault="008039F1" w:rsidP="00B11BE1">
            <w:pPr>
              <w:jc w:val="right"/>
              <w:rPr>
                <w:sz w:val="16"/>
                <w:szCs w:val="16"/>
              </w:rPr>
            </w:pPr>
            <w:r w:rsidRPr="00225928">
              <w:rPr>
                <w:sz w:val="16"/>
                <w:szCs w:val="16"/>
              </w:rPr>
              <w:t>45.8</w:t>
            </w:r>
          </w:p>
        </w:tc>
        <w:tc>
          <w:tcPr>
            <w:tcW w:w="976" w:type="dxa"/>
            <w:noWrap/>
            <w:vAlign w:val="center"/>
            <w:hideMark/>
          </w:tcPr>
          <w:p w:rsidR="008039F1" w:rsidRPr="00225928" w:rsidRDefault="008039F1" w:rsidP="00B11BE1">
            <w:pPr>
              <w:jc w:val="right"/>
              <w:rPr>
                <w:sz w:val="16"/>
                <w:szCs w:val="16"/>
              </w:rPr>
            </w:pPr>
            <w:r w:rsidRPr="00225928">
              <w:rPr>
                <w:sz w:val="16"/>
                <w:szCs w:val="16"/>
              </w:rPr>
              <w:t>4.3</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6.2</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77" w:type="dxa"/>
            <w:noWrap/>
            <w:vAlign w:val="center"/>
            <w:hideMark/>
          </w:tcPr>
          <w:p w:rsidR="008039F1" w:rsidRPr="00225928" w:rsidRDefault="008039F1" w:rsidP="00B11BE1">
            <w:pPr>
              <w:jc w:val="right"/>
              <w:rPr>
                <w:sz w:val="16"/>
                <w:szCs w:val="16"/>
              </w:rPr>
            </w:pPr>
            <w:r w:rsidRPr="00225928">
              <w:rPr>
                <w:sz w:val="16"/>
                <w:szCs w:val="16"/>
              </w:rPr>
              <w:t>41.5</w:t>
            </w:r>
          </w:p>
        </w:tc>
        <w:tc>
          <w:tcPr>
            <w:tcW w:w="766" w:type="dxa"/>
            <w:noWrap/>
            <w:vAlign w:val="center"/>
            <w:hideMark/>
          </w:tcPr>
          <w:p w:rsidR="008039F1" w:rsidRPr="00225928" w:rsidRDefault="008039F1" w:rsidP="00B11BE1">
            <w:pPr>
              <w:jc w:val="right"/>
              <w:rPr>
                <w:sz w:val="16"/>
                <w:szCs w:val="16"/>
              </w:rPr>
            </w:pPr>
            <w:r w:rsidRPr="00225928">
              <w:rPr>
                <w:sz w:val="16"/>
                <w:szCs w:val="16"/>
              </w:rPr>
              <w:t>46.0</w:t>
            </w:r>
          </w:p>
        </w:tc>
        <w:tc>
          <w:tcPr>
            <w:tcW w:w="976" w:type="dxa"/>
            <w:noWrap/>
            <w:vAlign w:val="center"/>
            <w:hideMark/>
          </w:tcPr>
          <w:p w:rsidR="008039F1" w:rsidRPr="00225928" w:rsidRDefault="008039F1" w:rsidP="00B11BE1">
            <w:pPr>
              <w:jc w:val="right"/>
              <w:rPr>
                <w:sz w:val="16"/>
                <w:szCs w:val="16"/>
              </w:rPr>
            </w:pPr>
            <w:r w:rsidRPr="00225928">
              <w:rPr>
                <w:sz w:val="16"/>
                <w:szCs w:val="16"/>
              </w:rPr>
              <w:t>4.5</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7.1</w:t>
            </w:r>
          </w:p>
        </w:tc>
        <w:tc>
          <w:tcPr>
            <w:tcW w:w="1202" w:type="dxa"/>
            <w:noWrap/>
            <w:vAlign w:val="center"/>
            <w:hideMark/>
          </w:tcPr>
          <w:p w:rsidR="008039F1" w:rsidRPr="00225928" w:rsidRDefault="008039F1" w:rsidP="00B11BE1">
            <w:pPr>
              <w:jc w:val="right"/>
              <w:rPr>
                <w:sz w:val="16"/>
                <w:szCs w:val="16"/>
              </w:rPr>
            </w:pPr>
            <w:r w:rsidRPr="00225928">
              <w:rPr>
                <w:sz w:val="16"/>
                <w:szCs w:val="16"/>
              </w:rPr>
              <w:t>0.6</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77" w:type="dxa"/>
            <w:noWrap/>
            <w:vAlign w:val="center"/>
            <w:hideMark/>
          </w:tcPr>
          <w:p w:rsidR="008039F1" w:rsidRPr="00225928" w:rsidRDefault="008039F1" w:rsidP="00B11BE1">
            <w:pPr>
              <w:jc w:val="right"/>
              <w:rPr>
                <w:sz w:val="16"/>
                <w:szCs w:val="16"/>
              </w:rPr>
            </w:pPr>
            <w:r w:rsidRPr="00225928">
              <w:rPr>
                <w:sz w:val="16"/>
                <w:szCs w:val="16"/>
              </w:rPr>
              <w:t>39.3</w:t>
            </w:r>
          </w:p>
        </w:tc>
        <w:tc>
          <w:tcPr>
            <w:tcW w:w="766" w:type="dxa"/>
            <w:noWrap/>
            <w:vAlign w:val="center"/>
            <w:hideMark/>
          </w:tcPr>
          <w:p w:rsidR="008039F1" w:rsidRPr="00225928" w:rsidRDefault="008039F1" w:rsidP="00B11BE1">
            <w:pPr>
              <w:jc w:val="right"/>
              <w:rPr>
                <w:sz w:val="16"/>
                <w:szCs w:val="16"/>
              </w:rPr>
            </w:pPr>
            <w:r w:rsidRPr="00225928">
              <w:rPr>
                <w:sz w:val="16"/>
                <w:szCs w:val="16"/>
              </w:rPr>
              <w:t>47.9</w:t>
            </w:r>
          </w:p>
        </w:tc>
        <w:tc>
          <w:tcPr>
            <w:tcW w:w="976" w:type="dxa"/>
            <w:noWrap/>
            <w:vAlign w:val="center"/>
            <w:hideMark/>
          </w:tcPr>
          <w:p w:rsidR="008039F1" w:rsidRPr="00225928" w:rsidRDefault="008039F1" w:rsidP="00B11BE1">
            <w:pPr>
              <w:jc w:val="right"/>
              <w:rPr>
                <w:sz w:val="16"/>
                <w:szCs w:val="16"/>
              </w:rPr>
            </w:pPr>
            <w:r w:rsidRPr="00225928">
              <w:rPr>
                <w:sz w:val="16"/>
                <w:szCs w:val="16"/>
              </w:rPr>
              <w:t>3.1</w:t>
            </w:r>
          </w:p>
        </w:tc>
        <w:tc>
          <w:tcPr>
            <w:tcW w:w="925"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8.2</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77" w:type="dxa"/>
            <w:noWrap/>
            <w:vAlign w:val="center"/>
            <w:hideMark/>
          </w:tcPr>
          <w:p w:rsidR="008039F1" w:rsidRPr="00225928" w:rsidRDefault="008039F1" w:rsidP="00B11BE1">
            <w:pPr>
              <w:jc w:val="right"/>
              <w:rPr>
                <w:sz w:val="16"/>
                <w:szCs w:val="16"/>
              </w:rPr>
            </w:pPr>
            <w:r w:rsidRPr="00225928">
              <w:rPr>
                <w:sz w:val="16"/>
                <w:szCs w:val="16"/>
              </w:rPr>
              <w:t>34.9</w:t>
            </w:r>
          </w:p>
        </w:tc>
        <w:tc>
          <w:tcPr>
            <w:tcW w:w="766" w:type="dxa"/>
            <w:noWrap/>
            <w:vAlign w:val="center"/>
            <w:hideMark/>
          </w:tcPr>
          <w:p w:rsidR="008039F1" w:rsidRPr="00225928" w:rsidRDefault="008039F1" w:rsidP="00B11BE1">
            <w:pPr>
              <w:jc w:val="right"/>
              <w:rPr>
                <w:sz w:val="16"/>
                <w:szCs w:val="16"/>
              </w:rPr>
            </w:pPr>
            <w:r w:rsidRPr="00225928">
              <w:rPr>
                <w:sz w:val="16"/>
                <w:szCs w:val="16"/>
              </w:rPr>
              <w:t>52.9</w:t>
            </w:r>
          </w:p>
        </w:tc>
        <w:tc>
          <w:tcPr>
            <w:tcW w:w="976" w:type="dxa"/>
            <w:noWrap/>
            <w:vAlign w:val="center"/>
            <w:hideMark/>
          </w:tcPr>
          <w:p w:rsidR="008039F1" w:rsidRPr="00225928" w:rsidRDefault="008039F1" w:rsidP="00B11BE1">
            <w:pPr>
              <w:jc w:val="right"/>
              <w:rPr>
                <w:sz w:val="16"/>
                <w:szCs w:val="16"/>
              </w:rPr>
            </w:pPr>
            <w:r w:rsidRPr="00225928">
              <w:rPr>
                <w:sz w:val="16"/>
                <w:szCs w:val="16"/>
              </w:rPr>
              <w:t>3.3</w:t>
            </w:r>
          </w:p>
        </w:tc>
        <w:tc>
          <w:tcPr>
            <w:tcW w:w="925" w:type="dxa"/>
            <w:noWrap/>
            <w:vAlign w:val="center"/>
            <w:hideMark/>
          </w:tcPr>
          <w:p w:rsidR="008039F1" w:rsidRPr="00225928" w:rsidRDefault="008039F1" w:rsidP="00B11BE1">
            <w:pPr>
              <w:jc w:val="right"/>
              <w:rPr>
                <w:sz w:val="16"/>
                <w:szCs w:val="16"/>
              </w:rPr>
            </w:pPr>
            <w:r w:rsidRPr="00225928">
              <w:rPr>
                <w:sz w:val="16"/>
                <w:szCs w:val="16"/>
              </w:rPr>
              <w:t>0.1</w:t>
            </w:r>
          </w:p>
        </w:tc>
        <w:tc>
          <w:tcPr>
            <w:tcW w:w="1276" w:type="dxa"/>
            <w:noWrap/>
            <w:vAlign w:val="center"/>
            <w:hideMark/>
          </w:tcPr>
          <w:p w:rsidR="008039F1" w:rsidRPr="00225928" w:rsidRDefault="008039F1" w:rsidP="00B11BE1">
            <w:pPr>
              <w:jc w:val="right"/>
              <w:rPr>
                <w:sz w:val="16"/>
                <w:szCs w:val="16"/>
              </w:rPr>
            </w:pPr>
            <w:r w:rsidRPr="00225928">
              <w:rPr>
                <w:sz w:val="16"/>
                <w:szCs w:val="16"/>
              </w:rPr>
              <w:t>7.5</w:t>
            </w:r>
          </w:p>
        </w:tc>
        <w:tc>
          <w:tcPr>
            <w:tcW w:w="1202" w:type="dxa"/>
            <w:noWrap/>
            <w:vAlign w:val="center"/>
            <w:hideMark/>
          </w:tcPr>
          <w:p w:rsidR="008039F1" w:rsidRPr="00225928" w:rsidRDefault="008039F1" w:rsidP="00B11BE1">
            <w:pPr>
              <w:jc w:val="right"/>
              <w:rPr>
                <w:sz w:val="16"/>
                <w:szCs w:val="16"/>
              </w:rPr>
            </w:pPr>
            <w:r w:rsidRPr="00225928">
              <w:rPr>
                <w:sz w:val="16"/>
                <w:szCs w:val="16"/>
              </w:rPr>
              <w:t>1.2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77" w:type="dxa"/>
            <w:noWrap/>
            <w:vAlign w:val="center"/>
            <w:hideMark/>
          </w:tcPr>
          <w:p w:rsidR="008039F1" w:rsidRPr="00225928" w:rsidRDefault="008039F1" w:rsidP="00B11BE1">
            <w:pPr>
              <w:jc w:val="right"/>
              <w:rPr>
                <w:sz w:val="16"/>
                <w:szCs w:val="16"/>
              </w:rPr>
            </w:pPr>
            <w:r w:rsidRPr="00225928">
              <w:rPr>
                <w:sz w:val="16"/>
                <w:szCs w:val="16"/>
              </w:rPr>
              <w:t>30.4</w:t>
            </w:r>
          </w:p>
        </w:tc>
        <w:tc>
          <w:tcPr>
            <w:tcW w:w="766" w:type="dxa"/>
            <w:noWrap/>
            <w:vAlign w:val="center"/>
            <w:hideMark/>
          </w:tcPr>
          <w:p w:rsidR="008039F1" w:rsidRPr="00225928" w:rsidRDefault="008039F1" w:rsidP="00B11BE1">
            <w:pPr>
              <w:jc w:val="right"/>
              <w:rPr>
                <w:sz w:val="16"/>
                <w:szCs w:val="16"/>
              </w:rPr>
            </w:pPr>
            <w:r w:rsidRPr="00225928">
              <w:rPr>
                <w:sz w:val="16"/>
                <w:szCs w:val="16"/>
              </w:rPr>
              <w:t>56.5</w:t>
            </w:r>
          </w:p>
        </w:tc>
        <w:tc>
          <w:tcPr>
            <w:tcW w:w="976" w:type="dxa"/>
            <w:noWrap/>
            <w:vAlign w:val="center"/>
            <w:hideMark/>
          </w:tcPr>
          <w:p w:rsidR="008039F1" w:rsidRPr="00225928" w:rsidRDefault="008039F1" w:rsidP="00B11BE1">
            <w:pPr>
              <w:jc w:val="right"/>
              <w:rPr>
                <w:sz w:val="16"/>
                <w:szCs w:val="16"/>
              </w:rPr>
            </w:pPr>
            <w:r w:rsidRPr="00225928">
              <w:rPr>
                <w:sz w:val="16"/>
                <w:szCs w:val="16"/>
              </w:rPr>
              <w:t>4.7</w:t>
            </w:r>
          </w:p>
        </w:tc>
        <w:tc>
          <w:tcPr>
            <w:tcW w:w="925" w:type="dxa"/>
            <w:noWrap/>
            <w:vAlign w:val="center"/>
            <w:hideMark/>
          </w:tcPr>
          <w:p w:rsidR="008039F1" w:rsidRPr="00225928" w:rsidRDefault="005D7DAA" w:rsidP="00B11BE1">
            <w:pPr>
              <w:jc w:val="right"/>
              <w:rPr>
                <w:sz w:val="16"/>
                <w:szCs w:val="16"/>
              </w:rPr>
            </w:pPr>
            <w:r>
              <w:rPr>
                <w:sz w:val="16"/>
                <w:szCs w:val="16"/>
              </w:rPr>
              <w:t>-</w:t>
            </w:r>
          </w:p>
        </w:tc>
        <w:tc>
          <w:tcPr>
            <w:tcW w:w="1276" w:type="dxa"/>
            <w:noWrap/>
            <w:vAlign w:val="center"/>
            <w:hideMark/>
          </w:tcPr>
          <w:p w:rsidR="008039F1" w:rsidRPr="00225928" w:rsidRDefault="008039F1" w:rsidP="00B11BE1">
            <w:pPr>
              <w:jc w:val="right"/>
              <w:rPr>
                <w:sz w:val="16"/>
                <w:szCs w:val="16"/>
              </w:rPr>
            </w:pPr>
            <w:r w:rsidRPr="00225928">
              <w:rPr>
                <w:sz w:val="16"/>
                <w:szCs w:val="16"/>
              </w:rPr>
              <w:t>7.0</w:t>
            </w:r>
          </w:p>
        </w:tc>
        <w:tc>
          <w:tcPr>
            <w:tcW w:w="1202" w:type="dxa"/>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225928">
        <w:tc>
          <w:tcPr>
            <w:tcW w:w="2126" w:type="dxa"/>
            <w:tcBorders>
              <w:bottom w:val="nil"/>
            </w:tcBorders>
          </w:tcPr>
          <w:p w:rsidR="008039F1" w:rsidRPr="00225928" w:rsidRDefault="008039F1" w:rsidP="00B11BE1">
            <w:pPr>
              <w:rPr>
                <w:sz w:val="16"/>
                <w:szCs w:val="16"/>
              </w:rPr>
            </w:pPr>
            <w:r w:rsidRPr="00225928">
              <w:rPr>
                <w:sz w:val="16"/>
                <w:szCs w:val="16"/>
              </w:rPr>
              <w:t xml:space="preserve">   Over 100,000</w:t>
            </w:r>
          </w:p>
        </w:tc>
        <w:tc>
          <w:tcPr>
            <w:tcW w:w="877" w:type="dxa"/>
            <w:tcBorders>
              <w:bottom w:val="nil"/>
            </w:tcBorders>
            <w:noWrap/>
            <w:vAlign w:val="center"/>
            <w:hideMark/>
          </w:tcPr>
          <w:p w:rsidR="008039F1" w:rsidRPr="00225928" w:rsidRDefault="008039F1" w:rsidP="00B11BE1">
            <w:pPr>
              <w:jc w:val="right"/>
              <w:rPr>
                <w:sz w:val="16"/>
                <w:szCs w:val="16"/>
              </w:rPr>
            </w:pPr>
            <w:r w:rsidRPr="00225928">
              <w:rPr>
                <w:sz w:val="16"/>
                <w:szCs w:val="16"/>
              </w:rPr>
              <w:t>23.6</w:t>
            </w:r>
          </w:p>
        </w:tc>
        <w:tc>
          <w:tcPr>
            <w:tcW w:w="766" w:type="dxa"/>
            <w:tcBorders>
              <w:bottom w:val="nil"/>
            </w:tcBorders>
            <w:noWrap/>
            <w:vAlign w:val="center"/>
            <w:hideMark/>
          </w:tcPr>
          <w:p w:rsidR="008039F1" w:rsidRPr="00225928" w:rsidRDefault="008039F1" w:rsidP="00B11BE1">
            <w:pPr>
              <w:jc w:val="right"/>
              <w:rPr>
                <w:sz w:val="16"/>
                <w:szCs w:val="16"/>
              </w:rPr>
            </w:pPr>
            <w:r w:rsidRPr="00225928">
              <w:rPr>
                <w:sz w:val="16"/>
                <w:szCs w:val="16"/>
              </w:rPr>
              <w:t>53.8</w:t>
            </w:r>
          </w:p>
        </w:tc>
        <w:tc>
          <w:tcPr>
            <w:tcW w:w="976" w:type="dxa"/>
            <w:tcBorders>
              <w:bottom w:val="nil"/>
            </w:tcBorders>
            <w:noWrap/>
            <w:vAlign w:val="center"/>
            <w:hideMark/>
          </w:tcPr>
          <w:p w:rsidR="008039F1" w:rsidRPr="00225928" w:rsidRDefault="008039F1" w:rsidP="00B11BE1">
            <w:pPr>
              <w:jc w:val="right"/>
              <w:rPr>
                <w:sz w:val="16"/>
                <w:szCs w:val="16"/>
              </w:rPr>
            </w:pPr>
            <w:r w:rsidRPr="00225928">
              <w:rPr>
                <w:sz w:val="16"/>
                <w:szCs w:val="16"/>
              </w:rPr>
              <w:t>11.1</w:t>
            </w:r>
          </w:p>
        </w:tc>
        <w:tc>
          <w:tcPr>
            <w:tcW w:w="925" w:type="dxa"/>
            <w:tcBorders>
              <w:bottom w:val="nil"/>
            </w:tcBorders>
            <w:noWrap/>
            <w:vAlign w:val="center"/>
            <w:hideMark/>
          </w:tcPr>
          <w:p w:rsidR="008039F1" w:rsidRPr="00225928" w:rsidRDefault="008039F1" w:rsidP="00B11BE1">
            <w:pPr>
              <w:jc w:val="right"/>
              <w:rPr>
                <w:sz w:val="16"/>
                <w:szCs w:val="16"/>
              </w:rPr>
            </w:pPr>
            <w:r w:rsidRPr="00225928">
              <w:rPr>
                <w:sz w:val="16"/>
                <w:szCs w:val="16"/>
              </w:rPr>
              <w:t>0.7</w:t>
            </w:r>
          </w:p>
        </w:tc>
        <w:tc>
          <w:tcPr>
            <w:tcW w:w="1276" w:type="dxa"/>
            <w:tcBorders>
              <w:bottom w:val="nil"/>
            </w:tcBorders>
            <w:noWrap/>
            <w:vAlign w:val="center"/>
            <w:hideMark/>
          </w:tcPr>
          <w:p w:rsidR="008039F1" w:rsidRPr="00225928" w:rsidRDefault="008039F1" w:rsidP="00B11BE1">
            <w:pPr>
              <w:jc w:val="right"/>
              <w:rPr>
                <w:sz w:val="16"/>
                <w:szCs w:val="16"/>
              </w:rPr>
            </w:pPr>
            <w:r w:rsidRPr="00225928">
              <w:rPr>
                <w:sz w:val="16"/>
                <w:szCs w:val="16"/>
              </w:rPr>
              <w:t>7.8</w:t>
            </w:r>
          </w:p>
        </w:tc>
        <w:tc>
          <w:tcPr>
            <w:tcW w:w="1202" w:type="dxa"/>
            <w:tcBorders>
              <w:bottom w:val="nil"/>
            </w:tcBorders>
            <w:noWrap/>
            <w:vAlign w:val="center"/>
            <w:hideMark/>
          </w:tcPr>
          <w:p w:rsidR="008039F1" w:rsidRPr="00225928" w:rsidRDefault="008039F1" w:rsidP="00B11BE1">
            <w:pPr>
              <w:jc w:val="right"/>
              <w:rPr>
                <w:sz w:val="16"/>
                <w:szCs w:val="16"/>
              </w:rPr>
            </w:pPr>
            <w:r w:rsidRPr="00225928">
              <w:rPr>
                <w:sz w:val="16"/>
                <w:szCs w:val="16"/>
              </w:rPr>
              <w:t>3.1</w:t>
            </w:r>
          </w:p>
        </w:tc>
      </w:tr>
      <w:tr w:rsidR="008039F1" w:rsidRPr="00225928" w:rsidTr="00225928">
        <w:tc>
          <w:tcPr>
            <w:tcW w:w="2126" w:type="dxa"/>
            <w:tcBorders>
              <w:top w:val="nil"/>
              <w:bottom w:val="nil"/>
            </w:tcBorders>
          </w:tcPr>
          <w:p w:rsidR="008039F1" w:rsidRPr="00225928" w:rsidRDefault="008039F1" w:rsidP="00225928">
            <w:pPr>
              <w:jc w:val="center"/>
              <w:rPr>
                <w:b/>
                <w:bCs/>
                <w:sz w:val="16"/>
                <w:szCs w:val="16"/>
              </w:rPr>
            </w:pPr>
            <w:r w:rsidRPr="00225928">
              <w:rPr>
                <w:b/>
                <w:bCs/>
                <w:sz w:val="16"/>
                <w:szCs w:val="16"/>
              </w:rPr>
              <w:t>Household Income ($)</w:t>
            </w:r>
          </w:p>
        </w:tc>
        <w:tc>
          <w:tcPr>
            <w:tcW w:w="877" w:type="dxa"/>
            <w:tcBorders>
              <w:top w:val="nil"/>
              <w:bottom w:val="nil"/>
            </w:tcBorders>
            <w:noWrap/>
            <w:vAlign w:val="center"/>
          </w:tcPr>
          <w:p w:rsidR="008039F1" w:rsidRPr="00225928" w:rsidRDefault="008039F1" w:rsidP="00225928">
            <w:pPr>
              <w:jc w:val="right"/>
              <w:rPr>
                <w:sz w:val="16"/>
                <w:szCs w:val="16"/>
              </w:rPr>
            </w:pPr>
          </w:p>
        </w:tc>
        <w:tc>
          <w:tcPr>
            <w:tcW w:w="766" w:type="dxa"/>
            <w:tcBorders>
              <w:top w:val="nil"/>
              <w:bottom w:val="nil"/>
            </w:tcBorders>
            <w:noWrap/>
            <w:vAlign w:val="center"/>
          </w:tcPr>
          <w:p w:rsidR="008039F1" w:rsidRPr="00225928" w:rsidRDefault="008039F1" w:rsidP="00225928">
            <w:pPr>
              <w:jc w:val="right"/>
              <w:rPr>
                <w:sz w:val="16"/>
                <w:szCs w:val="16"/>
              </w:rPr>
            </w:pPr>
          </w:p>
        </w:tc>
        <w:tc>
          <w:tcPr>
            <w:tcW w:w="976" w:type="dxa"/>
            <w:tcBorders>
              <w:top w:val="nil"/>
              <w:bottom w:val="nil"/>
            </w:tcBorders>
            <w:noWrap/>
            <w:vAlign w:val="center"/>
          </w:tcPr>
          <w:p w:rsidR="008039F1" w:rsidRPr="00225928" w:rsidRDefault="008039F1" w:rsidP="00225928">
            <w:pPr>
              <w:jc w:val="right"/>
              <w:rPr>
                <w:sz w:val="16"/>
                <w:szCs w:val="16"/>
              </w:rPr>
            </w:pPr>
          </w:p>
        </w:tc>
        <w:tc>
          <w:tcPr>
            <w:tcW w:w="925" w:type="dxa"/>
            <w:tcBorders>
              <w:top w:val="nil"/>
              <w:bottom w:val="nil"/>
            </w:tcBorders>
            <w:noWrap/>
            <w:vAlign w:val="center"/>
          </w:tcPr>
          <w:p w:rsidR="008039F1" w:rsidRPr="00225928" w:rsidRDefault="008039F1" w:rsidP="00225928">
            <w:pPr>
              <w:jc w:val="right"/>
              <w:rPr>
                <w:sz w:val="16"/>
                <w:szCs w:val="16"/>
              </w:rPr>
            </w:pPr>
          </w:p>
        </w:tc>
        <w:tc>
          <w:tcPr>
            <w:tcW w:w="1276" w:type="dxa"/>
            <w:tcBorders>
              <w:top w:val="nil"/>
              <w:bottom w:val="nil"/>
            </w:tcBorders>
            <w:noWrap/>
            <w:vAlign w:val="center"/>
          </w:tcPr>
          <w:p w:rsidR="008039F1" w:rsidRPr="00225928" w:rsidRDefault="008039F1" w:rsidP="00225928">
            <w:pPr>
              <w:jc w:val="right"/>
              <w:rPr>
                <w:sz w:val="16"/>
                <w:szCs w:val="16"/>
              </w:rPr>
            </w:pPr>
          </w:p>
        </w:tc>
        <w:tc>
          <w:tcPr>
            <w:tcW w:w="1202" w:type="dxa"/>
            <w:tcBorders>
              <w:top w:val="nil"/>
              <w:bottom w:val="nil"/>
            </w:tcBorders>
            <w:noWrap/>
            <w:vAlign w:val="center"/>
          </w:tcPr>
          <w:p w:rsidR="008039F1" w:rsidRPr="00225928" w:rsidRDefault="008039F1" w:rsidP="00225928">
            <w:pPr>
              <w:jc w:val="right"/>
              <w:rPr>
                <w:sz w:val="16"/>
                <w:szCs w:val="16"/>
              </w:rPr>
            </w:pPr>
          </w:p>
        </w:tc>
      </w:tr>
      <w:tr w:rsidR="008039F1" w:rsidRPr="00225928" w:rsidTr="00225928">
        <w:tc>
          <w:tcPr>
            <w:tcW w:w="2126" w:type="dxa"/>
            <w:tcBorders>
              <w:top w:val="nil"/>
            </w:tcBorders>
          </w:tcPr>
          <w:p w:rsidR="008039F1" w:rsidRPr="00225928" w:rsidRDefault="008039F1" w:rsidP="00B11BE1">
            <w:pPr>
              <w:rPr>
                <w:sz w:val="16"/>
                <w:szCs w:val="16"/>
              </w:rPr>
            </w:pPr>
            <w:r w:rsidRPr="00225928">
              <w:rPr>
                <w:sz w:val="16"/>
                <w:szCs w:val="16"/>
              </w:rPr>
              <w:t xml:space="preserve">   Up to 20,000</w:t>
            </w:r>
          </w:p>
        </w:tc>
        <w:tc>
          <w:tcPr>
            <w:tcW w:w="877" w:type="dxa"/>
            <w:tcBorders>
              <w:top w:val="nil"/>
            </w:tcBorders>
            <w:noWrap/>
            <w:vAlign w:val="center"/>
            <w:hideMark/>
          </w:tcPr>
          <w:p w:rsidR="008039F1" w:rsidRPr="00225928" w:rsidRDefault="008039F1" w:rsidP="00B11BE1">
            <w:pPr>
              <w:jc w:val="right"/>
              <w:rPr>
                <w:sz w:val="16"/>
                <w:szCs w:val="16"/>
              </w:rPr>
            </w:pPr>
            <w:r w:rsidRPr="00225928">
              <w:rPr>
                <w:sz w:val="16"/>
                <w:szCs w:val="16"/>
              </w:rPr>
              <w:t>47.1</w:t>
            </w:r>
          </w:p>
        </w:tc>
        <w:tc>
          <w:tcPr>
            <w:tcW w:w="766" w:type="dxa"/>
            <w:tcBorders>
              <w:top w:val="nil"/>
            </w:tcBorders>
            <w:noWrap/>
            <w:vAlign w:val="center"/>
            <w:hideMark/>
          </w:tcPr>
          <w:p w:rsidR="008039F1" w:rsidRPr="00225928" w:rsidRDefault="008039F1" w:rsidP="00B11BE1">
            <w:pPr>
              <w:jc w:val="right"/>
              <w:rPr>
                <w:sz w:val="16"/>
                <w:szCs w:val="16"/>
              </w:rPr>
            </w:pPr>
            <w:r w:rsidRPr="00225928">
              <w:rPr>
                <w:sz w:val="16"/>
                <w:szCs w:val="16"/>
              </w:rPr>
              <w:t>43.5</w:t>
            </w:r>
          </w:p>
        </w:tc>
        <w:tc>
          <w:tcPr>
            <w:tcW w:w="976" w:type="dxa"/>
            <w:tcBorders>
              <w:top w:val="nil"/>
            </w:tcBorders>
            <w:noWrap/>
            <w:vAlign w:val="center"/>
            <w:hideMark/>
          </w:tcPr>
          <w:p w:rsidR="008039F1" w:rsidRPr="00225928" w:rsidRDefault="008039F1" w:rsidP="00B11BE1">
            <w:pPr>
              <w:jc w:val="right"/>
              <w:rPr>
                <w:sz w:val="16"/>
                <w:szCs w:val="16"/>
              </w:rPr>
            </w:pPr>
            <w:r w:rsidRPr="00225928">
              <w:rPr>
                <w:sz w:val="16"/>
                <w:szCs w:val="16"/>
              </w:rPr>
              <w:t>2.6</w:t>
            </w:r>
          </w:p>
        </w:tc>
        <w:tc>
          <w:tcPr>
            <w:tcW w:w="925" w:type="dxa"/>
            <w:tcBorders>
              <w:top w:val="nil"/>
            </w:tcBorders>
            <w:noWrap/>
            <w:vAlign w:val="center"/>
            <w:hideMark/>
          </w:tcPr>
          <w:p w:rsidR="008039F1" w:rsidRPr="00225928" w:rsidRDefault="008039F1" w:rsidP="00B11BE1">
            <w:pPr>
              <w:jc w:val="right"/>
              <w:rPr>
                <w:sz w:val="16"/>
                <w:szCs w:val="16"/>
              </w:rPr>
            </w:pPr>
            <w:r w:rsidRPr="00225928">
              <w:rPr>
                <w:sz w:val="16"/>
                <w:szCs w:val="16"/>
              </w:rPr>
              <w:t>0.5</w:t>
            </w:r>
          </w:p>
        </w:tc>
        <w:tc>
          <w:tcPr>
            <w:tcW w:w="1276" w:type="dxa"/>
            <w:tcBorders>
              <w:top w:val="nil"/>
            </w:tcBorders>
            <w:noWrap/>
            <w:vAlign w:val="center"/>
            <w:hideMark/>
          </w:tcPr>
          <w:p w:rsidR="008039F1" w:rsidRPr="00225928" w:rsidRDefault="008039F1" w:rsidP="00B11BE1">
            <w:pPr>
              <w:jc w:val="right"/>
              <w:rPr>
                <w:sz w:val="16"/>
                <w:szCs w:val="16"/>
              </w:rPr>
            </w:pPr>
            <w:r w:rsidRPr="00225928">
              <w:rPr>
                <w:sz w:val="16"/>
                <w:szCs w:val="16"/>
              </w:rPr>
              <w:t>4.8</w:t>
            </w:r>
          </w:p>
        </w:tc>
        <w:tc>
          <w:tcPr>
            <w:tcW w:w="1202" w:type="dxa"/>
            <w:tcBorders>
              <w:top w:val="nil"/>
            </w:tcBorders>
            <w:noWrap/>
            <w:vAlign w:val="center"/>
            <w:hideMark/>
          </w:tcPr>
          <w:p w:rsidR="008039F1" w:rsidRPr="00225928" w:rsidRDefault="008039F1" w:rsidP="00B11BE1">
            <w:pPr>
              <w:jc w:val="right"/>
              <w:rPr>
                <w:sz w:val="16"/>
                <w:szCs w:val="16"/>
              </w:rPr>
            </w:pPr>
            <w:r w:rsidRPr="00225928">
              <w:rPr>
                <w:sz w:val="16"/>
                <w:szCs w:val="16"/>
              </w:rPr>
              <w:t>1.4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77" w:type="dxa"/>
            <w:noWrap/>
            <w:vAlign w:val="center"/>
            <w:hideMark/>
          </w:tcPr>
          <w:p w:rsidR="008039F1" w:rsidRPr="00225928" w:rsidRDefault="008039F1" w:rsidP="00B11BE1">
            <w:pPr>
              <w:jc w:val="right"/>
              <w:rPr>
                <w:sz w:val="16"/>
                <w:szCs w:val="16"/>
              </w:rPr>
            </w:pPr>
            <w:r w:rsidRPr="00225928">
              <w:rPr>
                <w:sz w:val="16"/>
                <w:szCs w:val="16"/>
              </w:rPr>
              <w:t>47.6</w:t>
            </w:r>
          </w:p>
        </w:tc>
        <w:tc>
          <w:tcPr>
            <w:tcW w:w="766" w:type="dxa"/>
            <w:noWrap/>
            <w:vAlign w:val="center"/>
            <w:hideMark/>
          </w:tcPr>
          <w:p w:rsidR="008039F1" w:rsidRPr="00225928" w:rsidRDefault="008039F1" w:rsidP="00B11BE1">
            <w:pPr>
              <w:jc w:val="right"/>
              <w:rPr>
                <w:sz w:val="16"/>
                <w:szCs w:val="16"/>
              </w:rPr>
            </w:pPr>
            <w:r w:rsidRPr="00225928">
              <w:rPr>
                <w:sz w:val="16"/>
                <w:szCs w:val="16"/>
              </w:rPr>
              <w:t>41.7</w:t>
            </w:r>
          </w:p>
        </w:tc>
        <w:tc>
          <w:tcPr>
            <w:tcW w:w="976" w:type="dxa"/>
            <w:noWrap/>
            <w:vAlign w:val="center"/>
            <w:hideMark/>
          </w:tcPr>
          <w:p w:rsidR="008039F1" w:rsidRPr="00225928" w:rsidRDefault="008039F1" w:rsidP="00B11BE1">
            <w:pPr>
              <w:jc w:val="right"/>
              <w:rPr>
                <w:sz w:val="16"/>
                <w:szCs w:val="16"/>
              </w:rPr>
            </w:pPr>
            <w:r w:rsidRPr="00225928">
              <w:rPr>
                <w:sz w:val="16"/>
                <w:szCs w:val="16"/>
              </w:rPr>
              <w:t>3.5</w:t>
            </w:r>
          </w:p>
        </w:tc>
        <w:tc>
          <w:tcPr>
            <w:tcW w:w="925" w:type="dxa"/>
            <w:noWrap/>
            <w:vAlign w:val="center"/>
            <w:hideMark/>
          </w:tcPr>
          <w:p w:rsidR="008039F1" w:rsidRPr="00225928" w:rsidRDefault="008039F1" w:rsidP="00B11BE1">
            <w:pPr>
              <w:jc w:val="right"/>
              <w:rPr>
                <w:sz w:val="16"/>
                <w:szCs w:val="16"/>
              </w:rPr>
            </w:pPr>
            <w:r w:rsidRPr="00225928">
              <w:rPr>
                <w:sz w:val="16"/>
                <w:szCs w:val="16"/>
              </w:rPr>
              <w:t>0.2</w:t>
            </w:r>
          </w:p>
        </w:tc>
        <w:tc>
          <w:tcPr>
            <w:tcW w:w="1276" w:type="dxa"/>
            <w:noWrap/>
            <w:vAlign w:val="center"/>
            <w:hideMark/>
          </w:tcPr>
          <w:p w:rsidR="008039F1" w:rsidRPr="00225928" w:rsidRDefault="008039F1" w:rsidP="00B11BE1">
            <w:pPr>
              <w:jc w:val="right"/>
              <w:rPr>
                <w:sz w:val="16"/>
                <w:szCs w:val="16"/>
              </w:rPr>
            </w:pPr>
            <w:r w:rsidRPr="00225928">
              <w:rPr>
                <w:sz w:val="16"/>
                <w:szCs w:val="16"/>
              </w:rPr>
              <w:t>6.1</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77" w:type="dxa"/>
            <w:noWrap/>
            <w:vAlign w:val="center"/>
            <w:hideMark/>
          </w:tcPr>
          <w:p w:rsidR="008039F1" w:rsidRPr="00225928" w:rsidRDefault="008039F1" w:rsidP="00B11BE1">
            <w:pPr>
              <w:jc w:val="right"/>
              <w:rPr>
                <w:sz w:val="16"/>
                <w:szCs w:val="16"/>
              </w:rPr>
            </w:pPr>
            <w:r w:rsidRPr="00225928">
              <w:rPr>
                <w:sz w:val="16"/>
                <w:szCs w:val="16"/>
              </w:rPr>
              <w:t>40.4</w:t>
            </w:r>
          </w:p>
        </w:tc>
        <w:tc>
          <w:tcPr>
            <w:tcW w:w="766" w:type="dxa"/>
            <w:noWrap/>
            <w:vAlign w:val="center"/>
            <w:hideMark/>
          </w:tcPr>
          <w:p w:rsidR="008039F1" w:rsidRPr="00225928" w:rsidRDefault="008039F1" w:rsidP="00B11BE1">
            <w:pPr>
              <w:jc w:val="right"/>
              <w:rPr>
                <w:sz w:val="16"/>
                <w:szCs w:val="16"/>
              </w:rPr>
            </w:pPr>
            <w:r w:rsidRPr="00225928">
              <w:rPr>
                <w:sz w:val="16"/>
                <w:szCs w:val="16"/>
              </w:rPr>
              <w:t>47.0</w:t>
            </w:r>
          </w:p>
        </w:tc>
        <w:tc>
          <w:tcPr>
            <w:tcW w:w="976" w:type="dxa"/>
            <w:noWrap/>
            <w:vAlign w:val="center"/>
            <w:hideMark/>
          </w:tcPr>
          <w:p w:rsidR="008039F1" w:rsidRPr="00225928" w:rsidRDefault="008039F1" w:rsidP="00B11BE1">
            <w:pPr>
              <w:jc w:val="right"/>
              <w:rPr>
                <w:sz w:val="16"/>
                <w:szCs w:val="16"/>
              </w:rPr>
            </w:pPr>
            <w:r w:rsidRPr="00225928">
              <w:rPr>
                <w:sz w:val="16"/>
                <w:szCs w:val="16"/>
              </w:rPr>
              <w:t>3.8</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8.0</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77" w:type="dxa"/>
            <w:noWrap/>
            <w:vAlign w:val="center"/>
            <w:hideMark/>
          </w:tcPr>
          <w:p w:rsidR="008039F1" w:rsidRPr="00225928" w:rsidRDefault="008039F1" w:rsidP="00B11BE1">
            <w:pPr>
              <w:jc w:val="right"/>
              <w:rPr>
                <w:sz w:val="16"/>
                <w:szCs w:val="16"/>
              </w:rPr>
            </w:pPr>
            <w:r w:rsidRPr="00225928">
              <w:rPr>
                <w:sz w:val="16"/>
                <w:szCs w:val="16"/>
              </w:rPr>
              <w:t>39.7</w:t>
            </w:r>
          </w:p>
        </w:tc>
        <w:tc>
          <w:tcPr>
            <w:tcW w:w="766" w:type="dxa"/>
            <w:noWrap/>
            <w:vAlign w:val="center"/>
            <w:hideMark/>
          </w:tcPr>
          <w:p w:rsidR="008039F1" w:rsidRPr="00225928" w:rsidRDefault="008039F1" w:rsidP="00B11BE1">
            <w:pPr>
              <w:jc w:val="right"/>
              <w:rPr>
                <w:sz w:val="16"/>
                <w:szCs w:val="16"/>
              </w:rPr>
            </w:pPr>
            <w:r w:rsidRPr="00225928">
              <w:rPr>
                <w:sz w:val="16"/>
                <w:szCs w:val="16"/>
              </w:rPr>
              <w:t>48.9</w:t>
            </w:r>
          </w:p>
        </w:tc>
        <w:tc>
          <w:tcPr>
            <w:tcW w:w="976" w:type="dxa"/>
            <w:noWrap/>
            <w:vAlign w:val="center"/>
            <w:hideMark/>
          </w:tcPr>
          <w:p w:rsidR="008039F1" w:rsidRPr="00225928" w:rsidRDefault="008039F1" w:rsidP="00B11BE1">
            <w:pPr>
              <w:jc w:val="right"/>
              <w:rPr>
                <w:sz w:val="16"/>
                <w:szCs w:val="16"/>
              </w:rPr>
            </w:pPr>
            <w:r w:rsidRPr="00225928">
              <w:rPr>
                <w:sz w:val="16"/>
                <w:szCs w:val="16"/>
              </w:rPr>
              <w:t>5.0</w:t>
            </w:r>
          </w:p>
        </w:tc>
        <w:tc>
          <w:tcPr>
            <w:tcW w:w="925"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5.1</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77" w:type="dxa"/>
            <w:noWrap/>
            <w:vAlign w:val="center"/>
            <w:hideMark/>
          </w:tcPr>
          <w:p w:rsidR="008039F1" w:rsidRPr="00225928" w:rsidRDefault="008039F1" w:rsidP="00B11BE1">
            <w:pPr>
              <w:jc w:val="right"/>
              <w:rPr>
                <w:sz w:val="16"/>
                <w:szCs w:val="16"/>
              </w:rPr>
            </w:pPr>
            <w:r w:rsidRPr="00225928">
              <w:rPr>
                <w:sz w:val="16"/>
                <w:szCs w:val="16"/>
              </w:rPr>
              <w:t>35.2</w:t>
            </w:r>
          </w:p>
        </w:tc>
        <w:tc>
          <w:tcPr>
            <w:tcW w:w="766" w:type="dxa"/>
            <w:noWrap/>
            <w:vAlign w:val="center"/>
            <w:hideMark/>
          </w:tcPr>
          <w:p w:rsidR="008039F1" w:rsidRPr="00225928" w:rsidRDefault="008039F1" w:rsidP="00B11BE1">
            <w:pPr>
              <w:jc w:val="right"/>
              <w:rPr>
                <w:sz w:val="16"/>
                <w:szCs w:val="16"/>
              </w:rPr>
            </w:pPr>
            <w:r w:rsidRPr="00225928">
              <w:rPr>
                <w:sz w:val="16"/>
                <w:szCs w:val="16"/>
              </w:rPr>
              <w:t>49.8</w:t>
            </w:r>
          </w:p>
        </w:tc>
        <w:tc>
          <w:tcPr>
            <w:tcW w:w="976" w:type="dxa"/>
            <w:noWrap/>
            <w:vAlign w:val="center"/>
            <w:hideMark/>
          </w:tcPr>
          <w:p w:rsidR="008039F1" w:rsidRPr="00225928" w:rsidRDefault="008039F1" w:rsidP="00B11BE1">
            <w:pPr>
              <w:jc w:val="right"/>
              <w:rPr>
                <w:sz w:val="16"/>
                <w:szCs w:val="16"/>
              </w:rPr>
            </w:pPr>
            <w:r w:rsidRPr="00225928">
              <w:rPr>
                <w:sz w:val="16"/>
                <w:szCs w:val="16"/>
              </w:rPr>
              <w:t>4.6</w:t>
            </w:r>
          </w:p>
        </w:tc>
        <w:tc>
          <w:tcPr>
            <w:tcW w:w="925"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8.8</w:t>
            </w:r>
          </w:p>
        </w:tc>
        <w:tc>
          <w:tcPr>
            <w:tcW w:w="1202" w:type="dxa"/>
            <w:noWrap/>
            <w:vAlign w:val="center"/>
            <w:hideMark/>
          </w:tcPr>
          <w:p w:rsidR="008039F1" w:rsidRPr="00225928" w:rsidRDefault="008039F1" w:rsidP="00B11BE1">
            <w:pPr>
              <w:jc w:val="right"/>
              <w:rPr>
                <w:sz w:val="16"/>
                <w:szCs w:val="16"/>
              </w:rPr>
            </w:pPr>
            <w:r w:rsidRPr="00225928">
              <w:rPr>
                <w:sz w:val="16"/>
                <w:szCs w:val="16"/>
              </w:rPr>
              <w:t>1.0</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Over 100,000</w:t>
            </w:r>
          </w:p>
        </w:tc>
        <w:tc>
          <w:tcPr>
            <w:tcW w:w="877" w:type="dxa"/>
            <w:noWrap/>
            <w:vAlign w:val="center"/>
            <w:hideMark/>
          </w:tcPr>
          <w:p w:rsidR="008039F1" w:rsidRPr="00225928" w:rsidRDefault="008039F1" w:rsidP="00B11BE1">
            <w:pPr>
              <w:jc w:val="right"/>
              <w:rPr>
                <w:sz w:val="16"/>
                <w:szCs w:val="16"/>
              </w:rPr>
            </w:pPr>
            <w:r w:rsidRPr="00225928">
              <w:rPr>
                <w:sz w:val="16"/>
                <w:szCs w:val="16"/>
              </w:rPr>
              <w:t>32.6</w:t>
            </w:r>
          </w:p>
        </w:tc>
        <w:tc>
          <w:tcPr>
            <w:tcW w:w="766" w:type="dxa"/>
            <w:noWrap/>
            <w:vAlign w:val="center"/>
            <w:hideMark/>
          </w:tcPr>
          <w:p w:rsidR="008039F1" w:rsidRPr="00225928" w:rsidRDefault="008039F1" w:rsidP="00B11BE1">
            <w:pPr>
              <w:jc w:val="right"/>
              <w:rPr>
                <w:sz w:val="16"/>
                <w:szCs w:val="16"/>
              </w:rPr>
            </w:pPr>
            <w:r w:rsidRPr="00225928">
              <w:rPr>
                <w:sz w:val="16"/>
                <w:szCs w:val="16"/>
              </w:rPr>
              <w:t>51.6</w:t>
            </w:r>
          </w:p>
        </w:tc>
        <w:tc>
          <w:tcPr>
            <w:tcW w:w="976" w:type="dxa"/>
            <w:noWrap/>
            <w:vAlign w:val="center"/>
            <w:hideMark/>
          </w:tcPr>
          <w:p w:rsidR="008039F1" w:rsidRPr="00225928" w:rsidRDefault="008039F1" w:rsidP="00B11BE1">
            <w:pPr>
              <w:jc w:val="right"/>
              <w:rPr>
                <w:sz w:val="16"/>
                <w:szCs w:val="16"/>
              </w:rPr>
            </w:pPr>
            <w:r w:rsidRPr="00225928">
              <w:rPr>
                <w:sz w:val="16"/>
                <w:szCs w:val="16"/>
              </w:rPr>
              <w:t>5.6</w:t>
            </w:r>
          </w:p>
        </w:tc>
        <w:tc>
          <w:tcPr>
            <w:tcW w:w="925"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8.2</w:t>
            </w:r>
          </w:p>
        </w:tc>
        <w:tc>
          <w:tcPr>
            <w:tcW w:w="1202" w:type="dxa"/>
            <w:noWrap/>
            <w:vAlign w:val="center"/>
            <w:hideMark/>
          </w:tcPr>
          <w:p w:rsidR="008039F1" w:rsidRPr="00225928" w:rsidRDefault="008039F1" w:rsidP="00B11BE1">
            <w:pPr>
              <w:jc w:val="right"/>
              <w:rPr>
                <w:sz w:val="16"/>
                <w:szCs w:val="16"/>
              </w:rPr>
            </w:pPr>
            <w:r w:rsidRPr="00225928">
              <w:rPr>
                <w:sz w:val="16"/>
                <w:szCs w:val="16"/>
              </w:rPr>
              <w:t>1.6</w:t>
            </w:r>
          </w:p>
        </w:tc>
      </w:tr>
    </w:tbl>
    <w:p w:rsidR="008039F1" w:rsidRDefault="008039F1">
      <w:pPr>
        <w:rPr>
          <w:rFonts w:eastAsiaTheme="minorEastAsia"/>
          <w:color w:val="000000" w:themeColor="text1" w:themeShade="BF"/>
          <w:sz w:val="16"/>
          <w:szCs w:val="16"/>
        </w:rPr>
      </w:pPr>
      <w:r>
        <w:rPr>
          <w:rFonts w:eastAsiaTheme="minorEastAsia"/>
          <w:color w:val="000000" w:themeColor="text1" w:themeShade="BF"/>
          <w:sz w:val="16"/>
          <w:szCs w:val="16"/>
        </w:rPr>
        <w:br w:type="page"/>
      </w:r>
    </w:p>
    <w:p w:rsidR="008039F1" w:rsidRPr="009F568C" w:rsidRDefault="008039F1" w:rsidP="008039F1">
      <w:pPr>
        <w:pStyle w:val="Heading3b"/>
        <w:numPr>
          <w:ilvl w:val="0"/>
          <w:numId w:val="0"/>
        </w:numPr>
        <w:spacing w:before="0" w:after="0"/>
        <w:ind w:right="368"/>
        <w:jc w:val="both"/>
        <w:rPr>
          <w:rFonts w:ascii="Times New Roman" w:hAnsi="Times New Roman" w:cs="Times New Roman"/>
          <w:b/>
          <w:i w:val="0"/>
        </w:rPr>
      </w:pPr>
      <w:bookmarkStart w:id="127" w:name="_Toc371414963"/>
      <w:bookmarkStart w:id="128" w:name="_Toc400714758"/>
      <w:r w:rsidRPr="009F568C">
        <w:rPr>
          <w:rFonts w:ascii="Times New Roman" w:hAnsi="Times New Roman" w:cs="Times New Roman"/>
          <w:b/>
          <w:i w:val="0"/>
        </w:rPr>
        <w:lastRenderedPageBreak/>
        <w:t xml:space="preserve">Appendix </w:t>
      </w:r>
      <w:r w:rsidR="00677B4D" w:rsidRPr="009F568C">
        <w:rPr>
          <w:rFonts w:ascii="Times New Roman" w:hAnsi="Times New Roman" w:cs="Times New Roman"/>
          <w:b/>
          <w:i w:val="0"/>
        </w:rPr>
        <w:fldChar w:fldCharType="begin"/>
      </w:r>
      <w:r w:rsidR="00AB22BB" w:rsidRPr="009F568C">
        <w:rPr>
          <w:rFonts w:ascii="Times New Roman" w:hAnsi="Times New Roman" w:cs="Times New Roman"/>
          <w:b/>
          <w:i w:val="0"/>
        </w:rPr>
        <w:instrText xml:space="preserve"> SEQ Appendix \* ARABIC </w:instrText>
      </w:r>
      <w:r w:rsidR="00677B4D" w:rsidRPr="009F568C">
        <w:rPr>
          <w:rFonts w:ascii="Times New Roman" w:hAnsi="Times New Roman" w:cs="Times New Roman"/>
          <w:b/>
          <w:i w:val="0"/>
        </w:rPr>
        <w:fldChar w:fldCharType="separate"/>
      </w:r>
      <w:r w:rsidR="00282A71">
        <w:rPr>
          <w:rFonts w:ascii="Times New Roman" w:hAnsi="Times New Roman" w:cs="Times New Roman"/>
          <w:b/>
          <w:i w:val="0"/>
          <w:noProof/>
        </w:rPr>
        <w:t>8</w:t>
      </w:r>
      <w:r w:rsidR="00677B4D" w:rsidRPr="009F568C">
        <w:rPr>
          <w:rFonts w:ascii="Times New Roman" w:hAnsi="Times New Roman" w:cs="Times New Roman"/>
          <w:b/>
          <w:i w:val="0"/>
        </w:rPr>
        <w:fldChar w:fldCharType="end"/>
      </w:r>
      <w:r w:rsidRPr="009F568C">
        <w:rPr>
          <w:rFonts w:ascii="Times New Roman" w:hAnsi="Times New Roman" w:cs="Times New Roman"/>
          <w:b/>
          <w:i w:val="0"/>
        </w:rPr>
        <w:t>: Views on who should help excessive gamblers by problem gambling level and demographics</w:t>
      </w:r>
      <w:bookmarkEnd w:id="127"/>
      <w:bookmarkEnd w:id="128"/>
    </w:p>
    <w:tbl>
      <w:tblPr>
        <w:tblStyle w:val="LightShading2"/>
        <w:tblW w:w="0" w:type="auto"/>
        <w:tblInd w:w="108" w:type="dxa"/>
        <w:tblLook w:val="0620" w:firstRow="1" w:lastRow="0" w:firstColumn="0" w:lastColumn="0" w:noHBand="1" w:noVBand="1"/>
      </w:tblPr>
      <w:tblGrid>
        <w:gridCol w:w="2126"/>
        <w:gridCol w:w="851"/>
        <w:gridCol w:w="766"/>
        <w:gridCol w:w="976"/>
        <w:gridCol w:w="951"/>
        <w:gridCol w:w="1276"/>
        <w:gridCol w:w="1202"/>
      </w:tblGrid>
      <w:tr w:rsidR="008039F1" w:rsidRPr="00225928" w:rsidTr="008039F1">
        <w:trPr>
          <w:cnfStyle w:val="100000000000" w:firstRow="1" w:lastRow="0" w:firstColumn="0" w:lastColumn="0" w:oddVBand="0" w:evenVBand="0" w:oddHBand="0" w:evenHBand="0" w:firstRowFirstColumn="0" w:firstRowLastColumn="0" w:lastRowFirstColumn="0" w:lastRowLastColumn="0"/>
          <w:tblHeader/>
        </w:trPr>
        <w:tc>
          <w:tcPr>
            <w:tcW w:w="2126" w:type="dxa"/>
            <w:vMerge w:val="restart"/>
            <w:vAlign w:val="bottom"/>
          </w:tcPr>
          <w:p w:rsidR="008039F1" w:rsidRPr="00225928" w:rsidRDefault="008039F1" w:rsidP="00225928">
            <w:pPr>
              <w:spacing w:after="20"/>
              <w:rPr>
                <w:sz w:val="16"/>
                <w:szCs w:val="16"/>
              </w:rPr>
            </w:pPr>
            <w:r w:rsidRPr="00225928">
              <w:rPr>
                <w:sz w:val="16"/>
                <w:szCs w:val="16"/>
              </w:rPr>
              <w:t>Demographic variables</w:t>
            </w:r>
          </w:p>
        </w:tc>
        <w:tc>
          <w:tcPr>
            <w:tcW w:w="6022" w:type="dxa"/>
            <w:gridSpan w:val="6"/>
            <w:noWrap/>
            <w:vAlign w:val="center"/>
          </w:tcPr>
          <w:p w:rsidR="008039F1" w:rsidRPr="00225928" w:rsidRDefault="008039F1" w:rsidP="00225928">
            <w:pPr>
              <w:spacing w:after="20"/>
              <w:jc w:val="center"/>
              <w:rPr>
                <w:sz w:val="16"/>
                <w:szCs w:val="16"/>
              </w:rPr>
            </w:pPr>
            <w:r w:rsidRPr="00225928">
              <w:rPr>
                <w:sz w:val="16"/>
                <w:szCs w:val="16"/>
              </w:rPr>
              <w:t>Who should do more about people gambling to excess %</w:t>
            </w:r>
          </w:p>
        </w:tc>
      </w:tr>
      <w:tr w:rsidR="008039F1" w:rsidRPr="00225928" w:rsidTr="008039F1">
        <w:trPr>
          <w:cnfStyle w:val="100000000000" w:firstRow="1" w:lastRow="0" w:firstColumn="0" w:lastColumn="0" w:oddVBand="0" w:evenVBand="0" w:oddHBand="0" w:evenHBand="0" w:firstRowFirstColumn="0" w:firstRowLastColumn="0" w:lastRowFirstColumn="0" w:lastRowLastColumn="0"/>
          <w:tblHeader/>
        </w:trPr>
        <w:tc>
          <w:tcPr>
            <w:tcW w:w="2126" w:type="dxa"/>
            <w:vMerge/>
          </w:tcPr>
          <w:p w:rsidR="008039F1" w:rsidRPr="00225928" w:rsidRDefault="008039F1" w:rsidP="00225928">
            <w:pPr>
              <w:spacing w:after="20"/>
              <w:rPr>
                <w:sz w:val="16"/>
                <w:szCs w:val="16"/>
              </w:rPr>
            </w:pPr>
          </w:p>
        </w:tc>
        <w:tc>
          <w:tcPr>
            <w:tcW w:w="6022" w:type="dxa"/>
            <w:gridSpan w:val="6"/>
            <w:tcBorders>
              <w:bottom w:val="single" w:sz="4" w:space="0" w:color="auto"/>
            </w:tcBorders>
            <w:noWrap/>
            <w:vAlign w:val="center"/>
          </w:tcPr>
          <w:p w:rsidR="008039F1" w:rsidRPr="00225928" w:rsidRDefault="008039F1" w:rsidP="00225928">
            <w:pPr>
              <w:spacing w:after="20"/>
              <w:jc w:val="center"/>
              <w:rPr>
                <w:sz w:val="16"/>
                <w:szCs w:val="16"/>
              </w:rPr>
            </w:pPr>
            <w:r w:rsidRPr="00225928">
              <w:rPr>
                <w:sz w:val="16"/>
                <w:szCs w:val="16"/>
              </w:rPr>
              <w:t>GAMBLING PROVIDERS should do more</w:t>
            </w:r>
          </w:p>
        </w:tc>
      </w:tr>
      <w:tr w:rsidR="008039F1" w:rsidRPr="00225928" w:rsidTr="00FA2388">
        <w:trPr>
          <w:cnfStyle w:val="100000000000" w:firstRow="1" w:lastRow="0" w:firstColumn="0" w:lastColumn="0" w:oddVBand="0" w:evenVBand="0" w:oddHBand="0" w:evenHBand="0" w:firstRowFirstColumn="0" w:firstRowLastColumn="0" w:lastRowFirstColumn="0" w:lastRowLastColumn="0"/>
          <w:tblHeader/>
        </w:trPr>
        <w:tc>
          <w:tcPr>
            <w:tcW w:w="2126" w:type="dxa"/>
            <w:vMerge/>
            <w:tcBorders>
              <w:bottom w:val="single" w:sz="4" w:space="0" w:color="auto"/>
            </w:tcBorders>
          </w:tcPr>
          <w:p w:rsidR="008039F1" w:rsidRPr="00225928" w:rsidRDefault="008039F1" w:rsidP="00225928">
            <w:pPr>
              <w:spacing w:after="20"/>
              <w:rPr>
                <w:sz w:val="16"/>
                <w:szCs w:val="16"/>
              </w:rPr>
            </w:pPr>
          </w:p>
        </w:tc>
        <w:tc>
          <w:tcPr>
            <w:tcW w:w="851"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Agree strongly</w:t>
            </w:r>
          </w:p>
        </w:tc>
        <w:tc>
          <w:tcPr>
            <w:tcW w:w="766"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Agree</w:t>
            </w:r>
          </w:p>
        </w:tc>
        <w:tc>
          <w:tcPr>
            <w:tcW w:w="976"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Disagree</w:t>
            </w:r>
          </w:p>
        </w:tc>
        <w:tc>
          <w:tcPr>
            <w:tcW w:w="951"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Disagree strongly</w:t>
            </w:r>
          </w:p>
        </w:tc>
        <w:tc>
          <w:tcPr>
            <w:tcW w:w="1276"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Neither agree nor disagree</w:t>
            </w:r>
          </w:p>
        </w:tc>
        <w:tc>
          <w:tcPr>
            <w:tcW w:w="1202"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Don't know</w:t>
            </w:r>
          </w:p>
        </w:tc>
      </w:tr>
      <w:tr w:rsidR="008039F1" w:rsidRPr="00225928" w:rsidTr="00B11BE1">
        <w:tc>
          <w:tcPr>
            <w:tcW w:w="2126" w:type="dxa"/>
            <w:tcBorders>
              <w:top w:val="single" w:sz="4" w:space="0" w:color="auto"/>
            </w:tcBorders>
          </w:tcPr>
          <w:p w:rsidR="008039F1" w:rsidRPr="00225928" w:rsidRDefault="008039F1" w:rsidP="00CC741C">
            <w:pPr>
              <w:spacing w:before="60"/>
              <w:rPr>
                <w:sz w:val="16"/>
                <w:szCs w:val="16"/>
              </w:rPr>
            </w:pPr>
            <w:r w:rsidRPr="00225928">
              <w:rPr>
                <w:sz w:val="16"/>
                <w:szCs w:val="16"/>
              </w:rPr>
              <w:t>Total</w:t>
            </w:r>
          </w:p>
        </w:tc>
        <w:tc>
          <w:tcPr>
            <w:tcW w:w="851"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41.4</w:t>
            </w:r>
          </w:p>
        </w:tc>
        <w:tc>
          <w:tcPr>
            <w:tcW w:w="76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43.8</w:t>
            </w:r>
          </w:p>
        </w:tc>
        <w:tc>
          <w:tcPr>
            <w:tcW w:w="97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9.9</w:t>
            </w:r>
          </w:p>
        </w:tc>
        <w:tc>
          <w:tcPr>
            <w:tcW w:w="951"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1.1</w:t>
            </w:r>
          </w:p>
        </w:tc>
        <w:tc>
          <w:tcPr>
            <w:tcW w:w="1276"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3.4</w:t>
            </w:r>
          </w:p>
        </w:tc>
        <w:tc>
          <w:tcPr>
            <w:tcW w:w="1202" w:type="dxa"/>
            <w:tcBorders>
              <w:top w:val="single" w:sz="4" w:space="0" w:color="auto"/>
            </w:tcBorders>
            <w:noWrap/>
            <w:vAlign w:val="center"/>
            <w:hideMark/>
          </w:tcPr>
          <w:p w:rsidR="008039F1" w:rsidRPr="00225928" w:rsidRDefault="008039F1" w:rsidP="00CC741C">
            <w:pPr>
              <w:spacing w:before="60"/>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b/>
                <w:sz w:val="16"/>
                <w:szCs w:val="16"/>
              </w:rPr>
            </w:pPr>
            <w:r w:rsidRPr="00225928">
              <w:rPr>
                <w:b/>
                <w:sz w:val="16"/>
                <w:szCs w:val="16"/>
              </w:rPr>
              <w:t>Problem gambling level</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Non-gambler</w:t>
            </w:r>
          </w:p>
        </w:tc>
        <w:tc>
          <w:tcPr>
            <w:tcW w:w="851" w:type="dxa"/>
            <w:noWrap/>
            <w:vAlign w:val="center"/>
            <w:hideMark/>
          </w:tcPr>
          <w:p w:rsidR="008039F1" w:rsidRPr="00225928" w:rsidRDefault="008039F1" w:rsidP="00B11BE1">
            <w:pPr>
              <w:jc w:val="right"/>
              <w:rPr>
                <w:sz w:val="16"/>
                <w:szCs w:val="16"/>
              </w:rPr>
            </w:pPr>
            <w:r w:rsidRPr="00225928">
              <w:rPr>
                <w:sz w:val="16"/>
                <w:szCs w:val="16"/>
              </w:rPr>
              <w:t>43.4</w:t>
            </w:r>
          </w:p>
        </w:tc>
        <w:tc>
          <w:tcPr>
            <w:tcW w:w="766" w:type="dxa"/>
            <w:noWrap/>
            <w:vAlign w:val="center"/>
            <w:hideMark/>
          </w:tcPr>
          <w:p w:rsidR="008039F1" w:rsidRPr="00225928" w:rsidRDefault="008039F1" w:rsidP="00B11BE1">
            <w:pPr>
              <w:jc w:val="right"/>
              <w:rPr>
                <w:sz w:val="16"/>
                <w:szCs w:val="16"/>
              </w:rPr>
            </w:pPr>
            <w:r w:rsidRPr="00225928">
              <w:rPr>
                <w:sz w:val="16"/>
                <w:szCs w:val="16"/>
              </w:rPr>
              <w:t>40.0</w:t>
            </w:r>
          </w:p>
        </w:tc>
        <w:tc>
          <w:tcPr>
            <w:tcW w:w="976" w:type="dxa"/>
            <w:noWrap/>
            <w:vAlign w:val="center"/>
            <w:hideMark/>
          </w:tcPr>
          <w:p w:rsidR="008039F1" w:rsidRPr="00225928" w:rsidRDefault="008039F1" w:rsidP="00B11BE1">
            <w:pPr>
              <w:jc w:val="right"/>
              <w:rPr>
                <w:sz w:val="16"/>
                <w:szCs w:val="16"/>
              </w:rPr>
            </w:pPr>
            <w:r w:rsidRPr="00225928">
              <w:rPr>
                <w:sz w:val="16"/>
                <w:szCs w:val="16"/>
              </w:rPr>
              <w:t>9.2</w:t>
            </w:r>
          </w:p>
        </w:tc>
        <w:tc>
          <w:tcPr>
            <w:tcW w:w="951" w:type="dxa"/>
            <w:noWrap/>
            <w:vAlign w:val="center"/>
            <w:hideMark/>
          </w:tcPr>
          <w:p w:rsidR="008039F1" w:rsidRPr="00225928" w:rsidRDefault="008039F1" w:rsidP="00B11BE1">
            <w:pPr>
              <w:jc w:val="right"/>
              <w:rPr>
                <w:sz w:val="16"/>
                <w:szCs w:val="16"/>
              </w:rPr>
            </w:pPr>
            <w:r w:rsidRPr="00225928">
              <w:rPr>
                <w:sz w:val="16"/>
                <w:szCs w:val="16"/>
              </w:rPr>
              <w:t>1.5</w:t>
            </w:r>
          </w:p>
        </w:tc>
        <w:tc>
          <w:tcPr>
            <w:tcW w:w="1276" w:type="dxa"/>
            <w:noWrap/>
            <w:vAlign w:val="center"/>
            <w:hideMark/>
          </w:tcPr>
          <w:p w:rsidR="008039F1" w:rsidRPr="00225928" w:rsidRDefault="008039F1" w:rsidP="00B11BE1">
            <w:pPr>
              <w:jc w:val="right"/>
              <w:rPr>
                <w:sz w:val="16"/>
                <w:szCs w:val="16"/>
              </w:rPr>
            </w:pPr>
            <w:r w:rsidRPr="00225928">
              <w:rPr>
                <w:sz w:val="16"/>
                <w:szCs w:val="16"/>
              </w:rPr>
              <w:t>5.5</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AB22BB" w:rsidP="00B11BE1">
            <w:pPr>
              <w:ind w:left="158"/>
              <w:rPr>
                <w:sz w:val="16"/>
                <w:szCs w:val="16"/>
              </w:rPr>
            </w:pPr>
            <w:r w:rsidRPr="00225928">
              <w:rPr>
                <w:sz w:val="16"/>
                <w:szCs w:val="16"/>
              </w:rPr>
              <w:t>Non-problem</w:t>
            </w:r>
            <w:r w:rsidR="008039F1" w:rsidRPr="00225928">
              <w:rPr>
                <w:sz w:val="16"/>
                <w:szCs w:val="16"/>
              </w:rPr>
              <w:t xml:space="preserve"> gambler</w:t>
            </w:r>
          </w:p>
        </w:tc>
        <w:tc>
          <w:tcPr>
            <w:tcW w:w="851" w:type="dxa"/>
            <w:noWrap/>
            <w:vAlign w:val="center"/>
            <w:hideMark/>
          </w:tcPr>
          <w:p w:rsidR="008039F1" w:rsidRPr="00225928" w:rsidRDefault="008039F1" w:rsidP="00B11BE1">
            <w:pPr>
              <w:jc w:val="right"/>
              <w:rPr>
                <w:sz w:val="16"/>
                <w:szCs w:val="16"/>
              </w:rPr>
            </w:pPr>
            <w:r w:rsidRPr="00225928">
              <w:rPr>
                <w:sz w:val="16"/>
                <w:szCs w:val="16"/>
              </w:rPr>
              <w:t>41.0</w:t>
            </w:r>
          </w:p>
        </w:tc>
        <w:tc>
          <w:tcPr>
            <w:tcW w:w="766" w:type="dxa"/>
            <w:noWrap/>
            <w:vAlign w:val="center"/>
            <w:hideMark/>
          </w:tcPr>
          <w:p w:rsidR="008039F1" w:rsidRPr="00225928" w:rsidRDefault="008039F1" w:rsidP="00B11BE1">
            <w:pPr>
              <w:jc w:val="right"/>
              <w:rPr>
                <w:sz w:val="16"/>
                <w:szCs w:val="16"/>
              </w:rPr>
            </w:pPr>
            <w:r w:rsidRPr="00225928">
              <w:rPr>
                <w:sz w:val="16"/>
                <w:szCs w:val="16"/>
              </w:rPr>
              <w:t>44.8</w:t>
            </w:r>
          </w:p>
        </w:tc>
        <w:tc>
          <w:tcPr>
            <w:tcW w:w="976" w:type="dxa"/>
            <w:noWrap/>
            <w:vAlign w:val="center"/>
            <w:hideMark/>
          </w:tcPr>
          <w:p w:rsidR="008039F1" w:rsidRPr="00225928" w:rsidRDefault="008039F1" w:rsidP="00B11BE1">
            <w:pPr>
              <w:jc w:val="right"/>
              <w:rPr>
                <w:sz w:val="16"/>
                <w:szCs w:val="16"/>
              </w:rPr>
            </w:pPr>
            <w:r w:rsidRPr="00225928">
              <w:rPr>
                <w:sz w:val="16"/>
                <w:szCs w:val="16"/>
              </w:rPr>
              <w:t>9.9</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3.0</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Low-risk gambler</w:t>
            </w:r>
          </w:p>
        </w:tc>
        <w:tc>
          <w:tcPr>
            <w:tcW w:w="851" w:type="dxa"/>
            <w:noWrap/>
            <w:vAlign w:val="center"/>
            <w:hideMark/>
          </w:tcPr>
          <w:p w:rsidR="008039F1" w:rsidRPr="00225928" w:rsidRDefault="008039F1" w:rsidP="00B11BE1">
            <w:pPr>
              <w:jc w:val="right"/>
              <w:rPr>
                <w:sz w:val="16"/>
                <w:szCs w:val="16"/>
              </w:rPr>
            </w:pPr>
            <w:r w:rsidRPr="00225928">
              <w:rPr>
                <w:sz w:val="16"/>
                <w:szCs w:val="16"/>
              </w:rPr>
              <w:t>40.4</w:t>
            </w:r>
          </w:p>
        </w:tc>
        <w:tc>
          <w:tcPr>
            <w:tcW w:w="766" w:type="dxa"/>
            <w:noWrap/>
            <w:vAlign w:val="center"/>
            <w:hideMark/>
          </w:tcPr>
          <w:p w:rsidR="008039F1" w:rsidRPr="00225928" w:rsidRDefault="008039F1" w:rsidP="00B11BE1">
            <w:pPr>
              <w:jc w:val="right"/>
              <w:rPr>
                <w:sz w:val="16"/>
                <w:szCs w:val="16"/>
              </w:rPr>
            </w:pPr>
            <w:r w:rsidRPr="00225928">
              <w:rPr>
                <w:sz w:val="16"/>
                <w:szCs w:val="16"/>
              </w:rPr>
              <w:t>43.4</w:t>
            </w:r>
          </w:p>
        </w:tc>
        <w:tc>
          <w:tcPr>
            <w:tcW w:w="976" w:type="dxa"/>
            <w:noWrap/>
            <w:vAlign w:val="center"/>
            <w:hideMark/>
          </w:tcPr>
          <w:p w:rsidR="008039F1" w:rsidRPr="00225928" w:rsidRDefault="008039F1" w:rsidP="00B11BE1">
            <w:pPr>
              <w:jc w:val="right"/>
              <w:rPr>
                <w:sz w:val="16"/>
                <w:szCs w:val="16"/>
              </w:rPr>
            </w:pPr>
            <w:r w:rsidRPr="00225928">
              <w:rPr>
                <w:sz w:val="16"/>
                <w:szCs w:val="16"/>
              </w:rPr>
              <w:t>13.5</w:t>
            </w:r>
          </w:p>
        </w:tc>
        <w:tc>
          <w:tcPr>
            <w:tcW w:w="951" w:type="dxa"/>
            <w:noWrap/>
            <w:vAlign w:val="center"/>
            <w:hideMark/>
          </w:tcPr>
          <w:p w:rsidR="008039F1" w:rsidRPr="00225928" w:rsidRDefault="008039F1" w:rsidP="00B11BE1">
            <w:pPr>
              <w:jc w:val="right"/>
              <w:rPr>
                <w:sz w:val="16"/>
                <w:szCs w:val="16"/>
              </w:rPr>
            </w:pPr>
            <w:r w:rsidRPr="00225928">
              <w:rPr>
                <w:sz w:val="16"/>
                <w:szCs w:val="16"/>
              </w:rPr>
              <w:t>0.3</w:t>
            </w:r>
          </w:p>
        </w:tc>
        <w:tc>
          <w:tcPr>
            <w:tcW w:w="1276" w:type="dxa"/>
            <w:noWrap/>
            <w:vAlign w:val="center"/>
            <w:hideMark/>
          </w:tcPr>
          <w:p w:rsidR="008039F1" w:rsidRPr="00225928" w:rsidRDefault="008039F1" w:rsidP="00B11BE1">
            <w:pPr>
              <w:jc w:val="right"/>
              <w:rPr>
                <w:sz w:val="16"/>
                <w:szCs w:val="16"/>
              </w:rPr>
            </w:pPr>
            <w:r w:rsidRPr="00225928">
              <w:rPr>
                <w:sz w:val="16"/>
                <w:szCs w:val="16"/>
              </w:rPr>
              <w:t>1.7</w:t>
            </w:r>
          </w:p>
        </w:tc>
        <w:tc>
          <w:tcPr>
            <w:tcW w:w="1202" w:type="dxa"/>
            <w:noWrap/>
            <w:vAlign w:val="center"/>
            <w:hideMark/>
          </w:tcPr>
          <w:p w:rsidR="008039F1" w:rsidRPr="00225928" w:rsidRDefault="008039F1" w:rsidP="00B11BE1">
            <w:pPr>
              <w:jc w:val="right"/>
              <w:rPr>
                <w:sz w:val="16"/>
                <w:szCs w:val="16"/>
              </w:rPr>
            </w:pPr>
            <w:r w:rsidRPr="00225928">
              <w:rPr>
                <w:sz w:val="16"/>
                <w:szCs w:val="16"/>
              </w:rPr>
              <w:t>0.7</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Moderate-risk gambler</w:t>
            </w:r>
          </w:p>
        </w:tc>
        <w:tc>
          <w:tcPr>
            <w:tcW w:w="851" w:type="dxa"/>
            <w:noWrap/>
            <w:vAlign w:val="center"/>
            <w:hideMark/>
          </w:tcPr>
          <w:p w:rsidR="008039F1" w:rsidRPr="00225928" w:rsidRDefault="008039F1" w:rsidP="00B11BE1">
            <w:pPr>
              <w:jc w:val="right"/>
              <w:rPr>
                <w:sz w:val="16"/>
                <w:szCs w:val="16"/>
              </w:rPr>
            </w:pPr>
            <w:r w:rsidRPr="00225928">
              <w:rPr>
                <w:sz w:val="16"/>
                <w:szCs w:val="16"/>
              </w:rPr>
              <w:t>34.5</w:t>
            </w:r>
          </w:p>
        </w:tc>
        <w:tc>
          <w:tcPr>
            <w:tcW w:w="766" w:type="dxa"/>
            <w:noWrap/>
            <w:vAlign w:val="center"/>
            <w:hideMark/>
          </w:tcPr>
          <w:p w:rsidR="008039F1" w:rsidRPr="00225928" w:rsidRDefault="008039F1" w:rsidP="00B11BE1">
            <w:pPr>
              <w:jc w:val="right"/>
              <w:rPr>
                <w:sz w:val="16"/>
                <w:szCs w:val="16"/>
              </w:rPr>
            </w:pPr>
            <w:r w:rsidRPr="00225928">
              <w:rPr>
                <w:sz w:val="16"/>
                <w:szCs w:val="16"/>
              </w:rPr>
              <w:t>49.2</w:t>
            </w:r>
          </w:p>
        </w:tc>
        <w:tc>
          <w:tcPr>
            <w:tcW w:w="976" w:type="dxa"/>
            <w:noWrap/>
            <w:vAlign w:val="center"/>
            <w:hideMark/>
          </w:tcPr>
          <w:p w:rsidR="008039F1" w:rsidRPr="00225928" w:rsidRDefault="008039F1" w:rsidP="00B11BE1">
            <w:pPr>
              <w:jc w:val="right"/>
              <w:rPr>
                <w:sz w:val="16"/>
                <w:szCs w:val="16"/>
              </w:rPr>
            </w:pPr>
            <w:r w:rsidRPr="00225928">
              <w:rPr>
                <w:sz w:val="16"/>
                <w:szCs w:val="16"/>
              </w:rPr>
              <w:t>9.3</w:t>
            </w:r>
          </w:p>
        </w:tc>
        <w:tc>
          <w:tcPr>
            <w:tcW w:w="951" w:type="dxa"/>
            <w:noWrap/>
            <w:vAlign w:val="center"/>
            <w:hideMark/>
          </w:tcPr>
          <w:p w:rsidR="008039F1" w:rsidRPr="00225928" w:rsidRDefault="008039F1" w:rsidP="00B11BE1">
            <w:pPr>
              <w:jc w:val="right"/>
              <w:rPr>
                <w:sz w:val="16"/>
                <w:szCs w:val="16"/>
              </w:rPr>
            </w:pPr>
            <w:r w:rsidRPr="00225928">
              <w:rPr>
                <w:sz w:val="16"/>
                <w:szCs w:val="16"/>
              </w:rPr>
              <w:t>3.8</w:t>
            </w:r>
          </w:p>
        </w:tc>
        <w:tc>
          <w:tcPr>
            <w:tcW w:w="1276" w:type="dxa"/>
            <w:noWrap/>
            <w:vAlign w:val="center"/>
            <w:hideMark/>
          </w:tcPr>
          <w:p w:rsidR="008039F1" w:rsidRPr="00225928" w:rsidRDefault="008039F1" w:rsidP="00B11BE1">
            <w:pPr>
              <w:jc w:val="right"/>
              <w:rPr>
                <w:sz w:val="16"/>
                <w:szCs w:val="16"/>
              </w:rPr>
            </w:pPr>
            <w:r w:rsidRPr="00225928">
              <w:rPr>
                <w:sz w:val="16"/>
                <w:szCs w:val="16"/>
              </w:rPr>
              <w:t>3.1</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Problem gambler</w:t>
            </w:r>
          </w:p>
        </w:tc>
        <w:tc>
          <w:tcPr>
            <w:tcW w:w="851" w:type="dxa"/>
            <w:noWrap/>
            <w:vAlign w:val="center"/>
            <w:hideMark/>
          </w:tcPr>
          <w:p w:rsidR="008039F1" w:rsidRPr="00225928" w:rsidRDefault="008039F1" w:rsidP="00B11BE1">
            <w:pPr>
              <w:jc w:val="right"/>
              <w:rPr>
                <w:sz w:val="16"/>
                <w:szCs w:val="16"/>
              </w:rPr>
            </w:pPr>
            <w:r w:rsidRPr="00225928">
              <w:rPr>
                <w:sz w:val="16"/>
                <w:szCs w:val="16"/>
              </w:rPr>
              <w:t>62.7</w:t>
            </w:r>
          </w:p>
        </w:tc>
        <w:tc>
          <w:tcPr>
            <w:tcW w:w="766" w:type="dxa"/>
            <w:noWrap/>
            <w:vAlign w:val="center"/>
            <w:hideMark/>
          </w:tcPr>
          <w:p w:rsidR="008039F1" w:rsidRPr="00225928" w:rsidRDefault="008039F1" w:rsidP="00B11BE1">
            <w:pPr>
              <w:jc w:val="right"/>
              <w:rPr>
                <w:sz w:val="16"/>
                <w:szCs w:val="16"/>
              </w:rPr>
            </w:pPr>
            <w:r w:rsidRPr="00225928">
              <w:rPr>
                <w:sz w:val="16"/>
                <w:szCs w:val="16"/>
              </w:rPr>
              <w:t>28.0</w:t>
            </w:r>
          </w:p>
        </w:tc>
        <w:tc>
          <w:tcPr>
            <w:tcW w:w="976" w:type="dxa"/>
            <w:noWrap/>
            <w:vAlign w:val="center"/>
            <w:hideMark/>
          </w:tcPr>
          <w:p w:rsidR="008039F1" w:rsidRPr="00225928" w:rsidRDefault="008039F1" w:rsidP="00B11BE1">
            <w:pPr>
              <w:jc w:val="right"/>
              <w:rPr>
                <w:sz w:val="16"/>
                <w:szCs w:val="16"/>
              </w:rPr>
            </w:pPr>
            <w:r w:rsidRPr="00225928">
              <w:rPr>
                <w:sz w:val="16"/>
                <w:szCs w:val="16"/>
              </w:rPr>
              <w:t>8.5</w:t>
            </w:r>
          </w:p>
        </w:tc>
        <w:tc>
          <w:tcPr>
            <w:tcW w:w="951"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5D7DAA" w:rsidP="00B11BE1">
            <w:pPr>
              <w:jc w:val="right"/>
              <w:rPr>
                <w:sz w:val="16"/>
                <w:szCs w:val="16"/>
              </w:rPr>
            </w:pPr>
            <w:r>
              <w:rPr>
                <w:sz w:val="16"/>
                <w:szCs w:val="16"/>
              </w:rPr>
              <w:t>-</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Gender</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Male</w:t>
            </w:r>
          </w:p>
        </w:tc>
        <w:tc>
          <w:tcPr>
            <w:tcW w:w="851" w:type="dxa"/>
            <w:noWrap/>
            <w:vAlign w:val="center"/>
            <w:hideMark/>
          </w:tcPr>
          <w:p w:rsidR="008039F1" w:rsidRPr="00225928" w:rsidRDefault="008039F1" w:rsidP="00B11BE1">
            <w:pPr>
              <w:jc w:val="right"/>
              <w:rPr>
                <w:sz w:val="16"/>
                <w:szCs w:val="16"/>
              </w:rPr>
            </w:pPr>
            <w:r w:rsidRPr="00225928">
              <w:rPr>
                <w:sz w:val="16"/>
                <w:szCs w:val="16"/>
              </w:rPr>
              <w:t>40.0</w:t>
            </w:r>
          </w:p>
        </w:tc>
        <w:tc>
          <w:tcPr>
            <w:tcW w:w="766" w:type="dxa"/>
            <w:noWrap/>
            <w:vAlign w:val="center"/>
            <w:hideMark/>
          </w:tcPr>
          <w:p w:rsidR="008039F1" w:rsidRPr="00225928" w:rsidRDefault="008039F1" w:rsidP="00B11BE1">
            <w:pPr>
              <w:jc w:val="right"/>
              <w:rPr>
                <w:sz w:val="16"/>
                <w:szCs w:val="16"/>
              </w:rPr>
            </w:pPr>
            <w:r w:rsidRPr="00225928">
              <w:rPr>
                <w:sz w:val="16"/>
                <w:szCs w:val="16"/>
              </w:rPr>
              <w:t>45.4</w:t>
            </w:r>
          </w:p>
        </w:tc>
        <w:tc>
          <w:tcPr>
            <w:tcW w:w="976" w:type="dxa"/>
            <w:noWrap/>
            <w:vAlign w:val="center"/>
            <w:hideMark/>
          </w:tcPr>
          <w:p w:rsidR="008039F1" w:rsidRPr="00225928" w:rsidRDefault="008039F1" w:rsidP="00B11BE1">
            <w:pPr>
              <w:jc w:val="right"/>
              <w:rPr>
                <w:sz w:val="16"/>
                <w:szCs w:val="16"/>
              </w:rPr>
            </w:pPr>
            <w:r w:rsidRPr="00225928">
              <w:rPr>
                <w:sz w:val="16"/>
                <w:szCs w:val="16"/>
              </w:rPr>
              <w:t>9.6</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3.4</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Female</w:t>
            </w:r>
          </w:p>
        </w:tc>
        <w:tc>
          <w:tcPr>
            <w:tcW w:w="851" w:type="dxa"/>
            <w:noWrap/>
            <w:vAlign w:val="center"/>
            <w:hideMark/>
          </w:tcPr>
          <w:p w:rsidR="008039F1" w:rsidRPr="00225928" w:rsidRDefault="008039F1" w:rsidP="00B11BE1">
            <w:pPr>
              <w:jc w:val="right"/>
              <w:rPr>
                <w:sz w:val="16"/>
                <w:szCs w:val="16"/>
              </w:rPr>
            </w:pPr>
            <w:r w:rsidRPr="00225928">
              <w:rPr>
                <w:sz w:val="16"/>
                <w:szCs w:val="16"/>
              </w:rPr>
              <w:t>42.7</w:t>
            </w:r>
          </w:p>
        </w:tc>
        <w:tc>
          <w:tcPr>
            <w:tcW w:w="766" w:type="dxa"/>
            <w:noWrap/>
            <w:vAlign w:val="center"/>
            <w:hideMark/>
          </w:tcPr>
          <w:p w:rsidR="008039F1" w:rsidRPr="00225928" w:rsidRDefault="008039F1" w:rsidP="00B11BE1">
            <w:pPr>
              <w:jc w:val="right"/>
              <w:rPr>
                <w:sz w:val="16"/>
                <w:szCs w:val="16"/>
              </w:rPr>
            </w:pPr>
            <w:r w:rsidRPr="00225928">
              <w:rPr>
                <w:sz w:val="16"/>
                <w:szCs w:val="16"/>
              </w:rPr>
              <w:t>42.3</w:t>
            </w:r>
          </w:p>
        </w:tc>
        <w:tc>
          <w:tcPr>
            <w:tcW w:w="976" w:type="dxa"/>
            <w:noWrap/>
            <w:vAlign w:val="center"/>
            <w:hideMark/>
          </w:tcPr>
          <w:p w:rsidR="008039F1" w:rsidRPr="00225928" w:rsidRDefault="008039F1" w:rsidP="00B11BE1">
            <w:pPr>
              <w:jc w:val="right"/>
              <w:rPr>
                <w:sz w:val="16"/>
                <w:szCs w:val="16"/>
              </w:rPr>
            </w:pPr>
            <w:r w:rsidRPr="00225928">
              <w:rPr>
                <w:sz w:val="16"/>
                <w:szCs w:val="16"/>
              </w:rPr>
              <w:t>10.2</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3.5</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Ethnic group</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European/Other</w:t>
            </w:r>
          </w:p>
        </w:tc>
        <w:tc>
          <w:tcPr>
            <w:tcW w:w="851" w:type="dxa"/>
            <w:noWrap/>
            <w:vAlign w:val="center"/>
            <w:hideMark/>
          </w:tcPr>
          <w:p w:rsidR="008039F1" w:rsidRPr="00225928" w:rsidRDefault="008039F1" w:rsidP="00B11BE1">
            <w:pPr>
              <w:jc w:val="right"/>
              <w:rPr>
                <w:sz w:val="16"/>
                <w:szCs w:val="16"/>
              </w:rPr>
            </w:pPr>
            <w:r w:rsidRPr="00225928">
              <w:rPr>
                <w:sz w:val="16"/>
                <w:szCs w:val="16"/>
              </w:rPr>
              <w:t>40.6</w:t>
            </w:r>
          </w:p>
        </w:tc>
        <w:tc>
          <w:tcPr>
            <w:tcW w:w="766" w:type="dxa"/>
            <w:noWrap/>
            <w:vAlign w:val="center"/>
            <w:hideMark/>
          </w:tcPr>
          <w:p w:rsidR="008039F1" w:rsidRPr="00225928" w:rsidRDefault="008039F1" w:rsidP="00B11BE1">
            <w:pPr>
              <w:jc w:val="right"/>
              <w:rPr>
                <w:sz w:val="16"/>
                <w:szCs w:val="16"/>
              </w:rPr>
            </w:pPr>
            <w:r w:rsidRPr="00225928">
              <w:rPr>
                <w:sz w:val="16"/>
                <w:szCs w:val="16"/>
              </w:rPr>
              <w:t>44.2</w:t>
            </w:r>
          </w:p>
        </w:tc>
        <w:tc>
          <w:tcPr>
            <w:tcW w:w="976" w:type="dxa"/>
            <w:noWrap/>
            <w:vAlign w:val="center"/>
            <w:hideMark/>
          </w:tcPr>
          <w:p w:rsidR="008039F1" w:rsidRPr="00225928" w:rsidRDefault="008039F1" w:rsidP="00B11BE1">
            <w:pPr>
              <w:jc w:val="right"/>
              <w:rPr>
                <w:sz w:val="16"/>
                <w:szCs w:val="16"/>
              </w:rPr>
            </w:pPr>
            <w:r w:rsidRPr="00225928">
              <w:rPr>
                <w:sz w:val="16"/>
                <w:szCs w:val="16"/>
              </w:rPr>
              <w:t>10.4</w:t>
            </w:r>
          </w:p>
        </w:tc>
        <w:tc>
          <w:tcPr>
            <w:tcW w:w="951" w:type="dxa"/>
            <w:noWrap/>
            <w:vAlign w:val="center"/>
            <w:hideMark/>
          </w:tcPr>
          <w:p w:rsidR="008039F1" w:rsidRPr="00225928" w:rsidRDefault="008039F1" w:rsidP="00B11BE1">
            <w:pPr>
              <w:jc w:val="right"/>
              <w:rPr>
                <w:sz w:val="16"/>
                <w:szCs w:val="16"/>
              </w:rPr>
            </w:pPr>
            <w:r w:rsidRPr="00225928">
              <w:rPr>
                <w:sz w:val="16"/>
                <w:szCs w:val="16"/>
              </w:rPr>
              <w:t>1.1</w:t>
            </w:r>
          </w:p>
        </w:tc>
        <w:tc>
          <w:tcPr>
            <w:tcW w:w="1276" w:type="dxa"/>
            <w:noWrap/>
            <w:vAlign w:val="center"/>
            <w:hideMark/>
          </w:tcPr>
          <w:p w:rsidR="008039F1" w:rsidRPr="00225928" w:rsidRDefault="008039F1" w:rsidP="00B11BE1">
            <w:pPr>
              <w:jc w:val="right"/>
              <w:rPr>
                <w:sz w:val="16"/>
                <w:szCs w:val="16"/>
              </w:rPr>
            </w:pPr>
            <w:r w:rsidRPr="00225928">
              <w:rPr>
                <w:sz w:val="16"/>
                <w:szCs w:val="16"/>
              </w:rPr>
              <w:t>3.5</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w:t>
            </w:r>
            <w:r w:rsidR="00BD2D51">
              <w:rPr>
                <w:sz w:val="16"/>
                <w:szCs w:val="16"/>
              </w:rPr>
              <w:t>Māori</w:t>
            </w:r>
          </w:p>
        </w:tc>
        <w:tc>
          <w:tcPr>
            <w:tcW w:w="851" w:type="dxa"/>
            <w:noWrap/>
            <w:vAlign w:val="center"/>
            <w:hideMark/>
          </w:tcPr>
          <w:p w:rsidR="008039F1" w:rsidRPr="00225928" w:rsidRDefault="008039F1" w:rsidP="00B11BE1">
            <w:pPr>
              <w:jc w:val="right"/>
              <w:rPr>
                <w:sz w:val="16"/>
                <w:szCs w:val="16"/>
              </w:rPr>
            </w:pPr>
            <w:r w:rsidRPr="00225928">
              <w:rPr>
                <w:sz w:val="16"/>
                <w:szCs w:val="16"/>
              </w:rPr>
              <w:t>46.4</w:t>
            </w:r>
          </w:p>
        </w:tc>
        <w:tc>
          <w:tcPr>
            <w:tcW w:w="766" w:type="dxa"/>
            <w:noWrap/>
            <w:vAlign w:val="center"/>
            <w:hideMark/>
          </w:tcPr>
          <w:p w:rsidR="008039F1" w:rsidRPr="00225928" w:rsidRDefault="008039F1" w:rsidP="00B11BE1">
            <w:pPr>
              <w:jc w:val="right"/>
              <w:rPr>
                <w:sz w:val="16"/>
                <w:szCs w:val="16"/>
              </w:rPr>
            </w:pPr>
            <w:r w:rsidRPr="00225928">
              <w:rPr>
                <w:sz w:val="16"/>
                <w:szCs w:val="16"/>
              </w:rPr>
              <w:t>41.1</w:t>
            </w:r>
          </w:p>
        </w:tc>
        <w:tc>
          <w:tcPr>
            <w:tcW w:w="976" w:type="dxa"/>
            <w:noWrap/>
            <w:vAlign w:val="center"/>
            <w:hideMark/>
          </w:tcPr>
          <w:p w:rsidR="008039F1" w:rsidRPr="00225928" w:rsidRDefault="008039F1" w:rsidP="00B11BE1">
            <w:pPr>
              <w:jc w:val="right"/>
              <w:rPr>
                <w:sz w:val="16"/>
                <w:szCs w:val="16"/>
              </w:rPr>
            </w:pPr>
            <w:r w:rsidRPr="00225928">
              <w:rPr>
                <w:sz w:val="16"/>
                <w:szCs w:val="16"/>
              </w:rPr>
              <w:t>8.4</w:t>
            </w:r>
          </w:p>
        </w:tc>
        <w:tc>
          <w:tcPr>
            <w:tcW w:w="951" w:type="dxa"/>
            <w:noWrap/>
            <w:vAlign w:val="center"/>
            <w:hideMark/>
          </w:tcPr>
          <w:p w:rsidR="008039F1" w:rsidRPr="00225928" w:rsidRDefault="008039F1" w:rsidP="00B11BE1">
            <w:pPr>
              <w:jc w:val="right"/>
              <w:rPr>
                <w:sz w:val="16"/>
                <w:szCs w:val="16"/>
              </w:rPr>
            </w:pPr>
            <w:r w:rsidRPr="00225928">
              <w:rPr>
                <w:sz w:val="16"/>
                <w:szCs w:val="16"/>
              </w:rPr>
              <w:t>0.9</w:t>
            </w:r>
          </w:p>
        </w:tc>
        <w:tc>
          <w:tcPr>
            <w:tcW w:w="1276" w:type="dxa"/>
            <w:noWrap/>
            <w:vAlign w:val="center"/>
            <w:hideMark/>
          </w:tcPr>
          <w:p w:rsidR="008039F1" w:rsidRPr="00225928" w:rsidRDefault="008039F1" w:rsidP="00B11BE1">
            <w:pPr>
              <w:jc w:val="right"/>
              <w:rPr>
                <w:sz w:val="16"/>
                <w:szCs w:val="16"/>
              </w:rPr>
            </w:pPr>
            <w:r w:rsidRPr="00225928">
              <w:rPr>
                <w:sz w:val="16"/>
                <w:szCs w:val="16"/>
              </w:rPr>
              <w:t>2.7</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Pacific</w:t>
            </w:r>
          </w:p>
        </w:tc>
        <w:tc>
          <w:tcPr>
            <w:tcW w:w="851" w:type="dxa"/>
            <w:noWrap/>
            <w:vAlign w:val="center"/>
            <w:hideMark/>
          </w:tcPr>
          <w:p w:rsidR="008039F1" w:rsidRPr="00225928" w:rsidRDefault="008039F1" w:rsidP="00B11BE1">
            <w:pPr>
              <w:jc w:val="right"/>
              <w:rPr>
                <w:sz w:val="16"/>
                <w:szCs w:val="16"/>
              </w:rPr>
            </w:pPr>
            <w:r w:rsidRPr="00225928">
              <w:rPr>
                <w:sz w:val="16"/>
                <w:szCs w:val="16"/>
              </w:rPr>
              <w:t>54.7</w:t>
            </w:r>
          </w:p>
        </w:tc>
        <w:tc>
          <w:tcPr>
            <w:tcW w:w="766" w:type="dxa"/>
            <w:noWrap/>
            <w:vAlign w:val="center"/>
            <w:hideMark/>
          </w:tcPr>
          <w:p w:rsidR="008039F1" w:rsidRPr="00225928" w:rsidRDefault="008039F1" w:rsidP="00B11BE1">
            <w:pPr>
              <w:jc w:val="right"/>
              <w:rPr>
                <w:sz w:val="16"/>
                <w:szCs w:val="16"/>
              </w:rPr>
            </w:pPr>
            <w:r w:rsidRPr="00225928">
              <w:rPr>
                <w:sz w:val="16"/>
                <w:szCs w:val="16"/>
              </w:rPr>
              <w:t>33.8</w:t>
            </w:r>
          </w:p>
        </w:tc>
        <w:tc>
          <w:tcPr>
            <w:tcW w:w="976" w:type="dxa"/>
            <w:noWrap/>
            <w:vAlign w:val="center"/>
            <w:hideMark/>
          </w:tcPr>
          <w:p w:rsidR="008039F1" w:rsidRPr="00225928" w:rsidRDefault="008039F1" w:rsidP="00B11BE1">
            <w:pPr>
              <w:jc w:val="right"/>
              <w:rPr>
                <w:sz w:val="16"/>
                <w:szCs w:val="16"/>
              </w:rPr>
            </w:pPr>
            <w:r w:rsidRPr="00225928">
              <w:rPr>
                <w:sz w:val="16"/>
                <w:szCs w:val="16"/>
              </w:rPr>
              <w:t>8.5</w:t>
            </w:r>
          </w:p>
        </w:tc>
        <w:tc>
          <w:tcPr>
            <w:tcW w:w="951" w:type="dxa"/>
            <w:noWrap/>
            <w:vAlign w:val="center"/>
            <w:hideMark/>
          </w:tcPr>
          <w:p w:rsidR="008039F1" w:rsidRPr="00225928" w:rsidRDefault="008039F1" w:rsidP="00B11BE1">
            <w:pPr>
              <w:jc w:val="right"/>
              <w:rPr>
                <w:sz w:val="16"/>
                <w:szCs w:val="16"/>
              </w:rPr>
            </w:pPr>
            <w:r w:rsidRPr="00225928">
              <w:rPr>
                <w:sz w:val="16"/>
                <w:szCs w:val="16"/>
              </w:rPr>
              <w:t>0.7</w:t>
            </w:r>
          </w:p>
        </w:tc>
        <w:tc>
          <w:tcPr>
            <w:tcW w:w="1276" w:type="dxa"/>
            <w:noWrap/>
            <w:vAlign w:val="center"/>
            <w:hideMark/>
          </w:tcPr>
          <w:p w:rsidR="008039F1" w:rsidRPr="00225928" w:rsidRDefault="008039F1" w:rsidP="00B11BE1">
            <w:pPr>
              <w:jc w:val="right"/>
              <w:rPr>
                <w:sz w:val="16"/>
                <w:szCs w:val="16"/>
              </w:rPr>
            </w:pPr>
            <w:r w:rsidRPr="00225928">
              <w:rPr>
                <w:sz w:val="16"/>
                <w:szCs w:val="16"/>
              </w:rPr>
              <w:t>1.5</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Asian</w:t>
            </w:r>
          </w:p>
        </w:tc>
        <w:tc>
          <w:tcPr>
            <w:tcW w:w="851" w:type="dxa"/>
            <w:noWrap/>
            <w:vAlign w:val="center"/>
            <w:hideMark/>
          </w:tcPr>
          <w:p w:rsidR="008039F1" w:rsidRPr="00225928" w:rsidRDefault="008039F1" w:rsidP="00B11BE1">
            <w:pPr>
              <w:jc w:val="right"/>
              <w:rPr>
                <w:sz w:val="16"/>
                <w:szCs w:val="16"/>
              </w:rPr>
            </w:pPr>
            <w:r w:rsidRPr="00225928">
              <w:rPr>
                <w:sz w:val="16"/>
                <w:szCs w:val="16"/>
              </w:rPr>
              <w:t>36.7</w:t>
            </w:r>
          </w:p>
        </w:tc>
        <w:tc>
          <w:tcPr>
            <w:tcW w:w="766" w:type="dxa"/>
            <w:noWrap/>
            <w:vAlign w:val="center"/>
            <w:hideMark/>
          </w:tcPr>
          <w:p w:rsidR="008039F1" w:rsidRPr="00225928" w:rsidRDefault="008039F1" w:rsidP="00B11BE1">
            <w:pPr>
              <w:jc w:val="right"/>
              <w:rPr>
                <w:sz w:val="16"/>
                <w:szCs w:val="16"/>
              </w:rPr>
            </w:pPr>
            <w:r w:rsidRPr="00225928">
              <w:rPr>
                <w:sz w:val="16"/>
                <w:szCs w:val="16"/>
              </w:rPr>
              <w:t>47.2</w:t>
            </w:r>
          </w:p>
        </w:tc>
        <w:tc>
          <w:tcPr>
            <w:tcW w:w="976" w:type="dxa"/>
            <w:noWrap/>
            <w:vAlign w:val="center"/>
            <w:hideMark/>
          </w:tcPr>
          <w:p w:rsidR="008039F1" w:rsidRPr="00225928" w:rsidRDefault="008039F1" w:rsidP="00B11BE1">
            <w:pPr>
              <w:jc w:val="right"/>
              <w:rPr>
                <w:sz w:val="16"/>
                <w:szCs w:val="16"/>
              </w:rPr>
            </w:pPr>
            <w:r w:rsidRPr="00225928">
              <w:rPr>
                <w:sz w:val="16"/>
                <w:szCs w:val="16"/>
              </w:rPr>
              <w:t>8.8</w:t>
            </w:r>
          </w:p>
        </w:tc>
        <w:tc>
          <w:tcPr>
            <w:tcW w:w="951" w:type="dxa"/>
            <w:noWrap/>
            <w:vAlign w:val="center"/>
            <w:hideMark/>
          </w:tcPr>
          <w:p w:rsidR="008039F1" w:rsidRPr="00225928" w:rsidRDefault="008039F1" w:rsidP="00B11BE1">
            <w:pPr>
              <w:jc w:val="right"/>
              <w:rPr>
                <w:sz w:val="16"/>
                <w:szCs w:val="16"/>
              </w:rPr>
            </w:pPr>
            <w:r w:rsidRPr="00225928">
              <w:rPr>
                <w:sz w:val="16"/>
                <w:szCs w:val="16"/>
              </w:rPr>
              <w:t>1.9</w:t>
            </w:r>
          </w:p>
        </w:tc>
        <w:tc>
          <w:tcPr>
            <w:tcW w:w="1276" w:type="dxa"/>
            <w:noWrap/>
            <w:vAlign w:val="center"/>
            <w:hideMark/>
          </w:tcPr>
          <w:p w:rsidR="008039F1" w:rsidRPr="00225928" w:rsidRDefault="008039F1" w:rsidP="00B11BE1">
            <w:pPr>
              <w:jc w:val="right"/>
              <w:rPr>
                <w:sz w:val="16"/>
                <w:szCs w:val="16"/>
              </w:rPr>
            </w:pPr>
            <w:r w:rsidRPr="00225928">
              <w:rPr>
                <w:sz w:val="16"/>
                <w:szCs w:val="16"/>
              </w:rPr>
              <w:t>4.4</w:t>
            </w:r>
          </w:p>
        </w:tc>
        <w:tc>
          <w:tcPr>
            <w:tcW w:w="1202" w:type="dxa"/>
            <w:noWrap/>
            <w:vAlign w:val="center"/>
            <w:hideMark/>
          </w:tcPr>
          <w:p w:rsidR="008039F1" w:rsidRPr="00225928" w:rsidRDefault="008039F1" w:rsidP="00B11BE1">
            <w:pPr>
              <w:jc w:val="right"/>
              <w:rPr>
                <w:sz w:val="16"/>
                <w:szCs w:val="16"/>
              </w:rPr>
            </w:pPr>
            <w:r w:rsidRPr="00225928">
              <w:rPr>
                <w:sz w:val="16"/>
                <w:szCs w:val="16"/>
              </w:rPr>
              <w:t>1.1</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Age group</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18 - 24 years</w:t>
            </w:r>
          </w:p>
        </w:tc>
        <w:tc>
          <w:tcPr>
            <w:tcW w:w="851" w:type="dxa"/>
            <w:noWrap/>
            <w:vAlign w:val="center"/>
            <w:hideMark/>
          </w:tcPr>
          <w:p w:rsidR="008039F1" w:rsidRPr="00225928" w:rsidRDefault="008039F1" w:rsidP="00B11BE1">
            <w:pPr>
              <w:jc w:val="right"/>
              <w:rPr>
                <w:sz w:val="16"/>
                <w:szCs w:val="16"/>
              </w:rPr>
            </w:pPr>
            <w:r w:rsidRPr="00225928">
              <w:rPr>
                <w:sz w:val="16"/>
                <w:szCs w:val="16"/>
              </w:rPr>
              <w:t>32.3</w:t>
            </w:r>
          </w:p>
        </w:tc>
        <w:tc>
          <w:tcPr>
            <w:tcW w:w="766" w:type="dxa"/>
            <w:noWrap/>
            <w:vAlign w:val="center"/>
            <w:hideMark/>
          </w:tcPr>
          <w:p w:rsidR="008039F1" w:rsidRPr="00225928" w:rsidRDefault="008039F1" w:rsidP="00B11BE1">
            <w:pPr>
              <w:jc w:val="right"/>
              <w:rPr>
                <w:sz w:val="16"/>
                <w:szCs w:val="16"/>
              </w:rPr>
            </w:pPr>
            <w:r w:rsidRPr="00225928">
              <w:rPr>
                <w:sz w:val="16"/>
                <w:szCs w:val="16"/>
              </w:rPr>
              <w:t>53.1</w:t>
            </w:r>
          </w:p>
        </w:tc>
        <w:tc>
          <w:tcPr>
            <w:tcW w:w="976" w:type="dxa"/>
            <w:noWrap/>
            <w:vAlign w:val="center"/>
            <w:hideMark/>
          </w:tcPr>
          <w:p w:rsidR="008039F1" w:rsidRPr="00225928" w:rsidRDefault="008039F1" w:rsidP="00B11BE1">
            <w:pPr>
              <w:jc w:val="right"/>
              <w:rPr>
                <w:sz w:val="16"/>
                <w:szCs w:val="16"/>
              </w:rPr>
            </w:pPr>
            <w:r w:rsidRPr="00225928">
              <w:rPr>
                <w:sz w:val="16"/>
                <w:szCs w:val="16"/>
              </w:rPr>
              <w:t>11.4</w:t>
            </w:r>
          </w:p>
        </w:tc>
        <w:tc>
          <w:tcPr>
            <w:tcW w:w="951" w:type="dxa"/>
            <w:noWrap/>
            <w:vAlign w:val="center"/>
            <w:hideMark/>
          </w:tcPr>
          <w:p w:rsidR="008039F1" w:rsidRPr="00225928" w:rsidRDefault="008039F1" w:rsidP="00B11BE1">
            <w:pPr>
              <w:jc w:val="right"/>
              <w:rPr>
                <w:sz w:val="16"/>
                <w:szCs w:val="16"/>
              </w:rPr>
            </w:pPr>
            <w:r w:rsidRPr="00225928">
              <w:rPr>
                <w:sz w:val="16"/>
                <w:szCs w:val="16"/>
              </w:rPr>
              <w:t>0.5</w:t>
            </w:r>
          </w:p>
        </w:tc>
        <w:tc>
          <w:tcPr>
            <w:tcW w:w="1276" w:type="dxa"/>
            <w:noWrap/>
            <w:vAlign w:val="center"/>
            <w:hideMark/>
          </w:tcPr>
          <w:p w:rsidR="008039F1" w:rsidRPr="00225928" w:rsidRDefault="008039F1" w:rsidP="00B11BE1">
            <w:pPr>
              <w:jc w:val="right"/>
              <w:rPr>
                <w:sz w:val="16"/>
                <w:szCs w:val="16"/>
              </w:rPr>
            </w:pPr>
            <w:r w:rsidRPr="00225928">
              <w:rPr>
                <w:sz w:val="16"/>
                <w:szCs w:val="16"/>
              </w:rPr>
              <w:t>2.3</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25 - 34 years</w:t>
            </w:r>
          </w:p>
        </w:tc>
        <w:tc>
          <w:tcPr>
            <w:tcW w:w="851" w:type="dxa"/>
            <w:noWrap/>
            <w:vAlign w:val="center"/>
            <w:hideMark/>
          </w:tcPr>
          <w:p w:rsidR="008039F1" w:rsidRPr="00225928" w:rsidRDefault="008039F1" w:rsidP="00B11BE1">
            <w:pPr>
              <w:jc w:val="right"/>
              <w:rPr>
                <w:sz w:val="16"/>
                <w:szCs w:val="16"/>
              </w:rPr>
            </w:pPr>
            <w:r w:rsidRPr="00225928">
              <w:rPr>
                <w:sz w:val="16"/>
                <w:szCs w:val="16"/>
              </w:rPr>
              <w:t>39.1</w:t>
            </w:r>
          </w:p>
        </w:tc>
        <w:tc>
          <w:tcPr>
            <w:tcW w:w="766" w:type="dxa"/>
            <w:noWrap/>
            <w:vAlign w:val="center"/>
            <w:hideMark/>
          </w:tcPr>
          <w:p w:rsidR="008039F1" w:rsidRPr="00225928" w:rsidRDefault="008039F1" w:rsidP="00B11BE1">
            <w:pPr>
              <w:jc w:val="right"/>
              <w:rPr>
                <w:sz w:val="16"/>
                <w:szCs w:val="16"/>
              </w:rPr>
            </w:pPr>
            <w:r w:rsidRPr="00225928">
              <w:rPr>
                <w:sz w:val="16"/>
                <w:szCs w:val="16"/>
              </w:rPr>
              <w:t>47.1</w:t>
            </w:r>
          </w:p>
        </w:tc>
        <w:tc>
          <w:tcPr>
            <w:tcW w:w="976" w:type="dxa"/>
            <w:noWrap/>
            <w:vAlign w:val="center"/>
            <w:hideMark/>
          </w:tcPr>
          <w:p w:rsidR="008039F1" w:rsidRPr="00225928" w:rsidRDefault="008039F1" w:rsidP="00B11BE1">
            <w:pPr>
              <w:jc w:val="right"/>
              <w:rPr>
                <w:sz w:val="16"/>
                <w:szCs w:val="16"/>
              </w:rPr>
            </w:pPr>
            <w:r w:rsidRPr="00225928">
              <w:rPr>
                <w:sz w:val="16"/>
                <w:szCs w:val="16"/>
              </w:rPr>
              <w:t>10.2</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2.5</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35 - 44 years</w:t>
            </w:r>
          </w:p>
        </w:tc>
        <w:tc>
          <w:tcPr>
            <w:tcW w:w="851" w:type="dxa"/>
            <w:noWrap/>
            <w:vAlign w:val="center"/>
            <w:hideMark/>
          </w:tcPr>
          <w:p w:rsidR="008039F1" w:rsidRPr="00225928" w:rsidRDefault="008039F1" w:rsidP="00B11BE1">
            <w:pPr>
              <w:jc w:val="right"/>
              <w:rPr>
                <w:sz w:val="16"/>
                <w:szCs w:val="16"/>
              </w:rPr>
            </w:pPr>
            <w:r w:rsidRPr="00225928">
              <w:rPr>
                <w:sz w:val="16"/>
                <w:szCs w:val="16"/>
              </w:rPr>
              <w:t>39.8</w:t>
            </w:r>
          </w:p>
        </w:tc>
        <w:tc>
          <w:tcPr>
            <w:tcW w:w="766" w:type="dxa"/>
            <w:noWrap/>
            <w:vAlign w:val="center"/>
            <w:hideMark/>
          </w:tcPr>
          <w:p w:rsidR="008039F1" w:rsidRPr="00225928" w:rsidRDefault="008039F1" w:rsidP="00B11BE1">
            <w:pPr>
              <w:jc w:val="right"/>
              <w:rPr>
                <w:sz w:val="16"/>
                <w:szCs w:val="16"/>
              </w:rPr>
            </w:pPr>
            <w:r w:rsidRPr="00225928">
              <w:rPr>
                <w:sz w:val="16"/>
                <w:szCs w:val="16"/>
              </w:rPr>
              <w:t>43.8</w:t>
            </w:r>
          </w:p>
        </w:tc>
        <w:tc>
          <w:tcPr>
            <w:tcW w:w="976" w:type="dxa"/>
            <w:noWrap/>
            <w:vAlign w:val="center"/>
            <w:hideMark/>
          </w:tcPr>
          <w:p w:rsidR="008039F1" w:rsidRPr="00225928" w:rsidRDefault="008039F1" w:rsidP="00B11BE1">
            <w:pPr>
              <w:jc w:val="right"/>
              <w:rPr>
                <w:sz w:val="16"/>
                <w:szCs w:val="16"/>
              </w:rPr>
            </w:pPr>
            <w:r w:rsidRPr="00225928">
              <w:rPr>
                <w:sz w:val="16"/>
                <w:szCs w:val="16"/>
              </w:rPr>
              <w:t>12.0</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2.9</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45 - 54 years</w:t>
            </w:r>
          </w:p>
        </w:tc>
        <w:tc>
          <w:tcPr>
            <w:tcW w:w="851" w:type="dxa"/>
            <w:noWrap/>
            <w:vAlign w:val="center"/>
            <w:hideMark/>
          </w:tcPr>
          <w:p w:rsidR="008039F1" w:rsidRPr="00225928" w:rsidRDefault="008039F1" w:rsidP="00B11BE1">
            <w:pPr>
              <w:jc w:val="right"/>
              <w:rPr>
                <w:sz w:val="16"/>
                <w:szCs w:val="16"/>
              </w:rPr>
            </w:pPr>
            <w:r w:rsidRPr="00225928">
              <w:rPr>
                <w:sz w:val="16"/>
                <w:szCs w:val="16"/>
              </w:rPr>
              <w:t>45.6</w:t>
            </w:r>
          </w:p>
        </w:tc>
        <w:tc>
          <w:tcPr>
            <w:tcW w:w="766" w:type="dxa"/>
            <w:noWrap/>
            <w:vAlign w:val="center"/>
            <w:hideMark/>
          </w:tcPr>
          <w:p w:rsidR="008039F1" w:rsidRPr="00225928" w:rsidRDefault="008039F1" w:rsidP="00B11BE1">
            <w:pPr>
              <w:jc w:val="right"/>
              <w:rPr>
                <w:sz w:val="16"/>
                <w:szCs w:val="16"/>
              </w:rPr>
            </w:pPr>
            <w:r w:rsidRPr="00225928">
              <w:rPr>
                <w:sz w:val="16"/>
                <w:szCs w:val="16"/>
              </w:rPr>
              <w:t>39.4</w:t>
            </w:r>
          </w:p>
        </w:tc>
        <w:tc>
          <w:tcPr>
            <w:tcW w:w="976" w:type="dxa"/>
            <w:noWrap/>
            <w:vAlign w:val="center"/>
            <w:hideMark/>
          </w:tcPr>
          <w:p w:rsidR="008039F1" w:rsidRPr="00225928" w:rsidRDefault="008039F1" w:rsidP="00B11BE1">
            <w:pPr>
              <w:jc w:val="right"/>
              <w:rPr>
                <w:sz w:val="16"/>
                <w:szCs w:val="16"/>
              </w:rPr>
            </w:pPr>
            <w:r w:rsidRPr="00225928">
              <w:rPr>
                <w:sz w:val="16"/>
                <w:szCs w:val="16"/>
              </w:rPr>
              <w:t>9.6</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3.8</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55 - 64 years</w:t>
            </w:r>
          </w:p>
        </w:tc>
        <w:tc>
          <w:tcPr>
            <w:tcW w:w="851" w:type="dxa"/>
            <w:noWrap/>
            <w:vAlign w:val="center"/>
            <w:hideMark/>
          </w:tcPr>
          <w:p w:rsidR="008039F1" w:rsidRPr="00225928" w:rsidRDefault="008039F1" w:rsidP="00B11BE1">
            <w:pPr>
              <w:jc w:val="right"/>
              <w:rPr>
                <w:sz w:val="16"/>
                <w:szCs w:val="16"/>
              </w:rPr>
            </w:pPr>
            <w:r w:rsidRPr="00225928">
              <w:rPr>
                <w:sz w:val="16"/>
                <w:szCs w:val="16"/>
              </w:rPr>
              <w:t>46.2</w:t>
            </w:r>
          </w:p>
        </w:tc>
        <w:tc>
          <w:tcPr>
            <w:tcW w:w="766" w:type="dxa"/>
            <w:noWrap/>
            <w:vAlign w:val="center"/>
            <w:hideMark/>
          </w:tcPr>
          <w:p w:rsidR="008039F1" w:rsidRPr="00225928" w:rsidRDefault="008039F1" w:rsidP="00B11BE1">
            <w:pPr>
              <w:jc w:val="right"/>
              <w:rPr>
                <w:sz w:val="16"/>
                <w:szCs w:val="16"/>
              </w:rPr>
            </w:pPr>
            <w:r w:rsidRPr="00225928">
              <w:rPr>
                <w:sz w:val="16"/>
                <w:szCs w:val="16"/>
              </w:rPr>
              <w:t>39.4</w:t>
            </w:r>
          </w:p>
        </w:tc>
        <w:tc>
          <w:tcPr>
            <w:tcW w:w="976" w:type="dxa"/>
            <w:noWrap/>
            <w:vAlign w:val="center"/>
            <w:hideMark/>
          </w:tcPr>
          <w:p w:rsidR="008039F1" w:rsidRPr="00225928" w:rsidRDefault="008039F1" w:rsidP="00B11BE1">
            <w:pPr>
              <w:jc w:val="right"/>
              <w:rPr>
                <w:sz w:val="16"/>
                <w:szCs w:val="16"/>
              </w:rPr>
            </w:pPr>
            <w:r w:rsidRPr="00225928">
              <w:rPr>
                <w:sz w:val="16"/>
                <w:szCs w:val="16"/>
              </w:rPr>
              <w:t>9.2</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3.7</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65+ years</w:t>
            </w:r>
          </w:p>
        </w:tc>
        <w:tc>
          <w:tcPr>
            <w:tcW w:w="851" w:type="dxa"/>
            <w:noWrap/>
            <w:vAlign w:val="center"/>
            <w:hideMark/>
          </w:tcPr>
          <w:p w:rsidR="008039F1" w:rsidRPr="00225928" w:rsidRDefault="008039F1" w:rsidP="00B11BE1">
            <w:pPr>
              <w:jc w:val="right"/>
              <w:rPr>
                <w:sz w:val="16"/>
                <w:szCs w:val="16"/>
              </w:rPr>
            </w:pPr>
            <w:r w:rsidRPr="00225928">
              <w:rPr>
                <w:sz w:val="16"/>
                <w:szCs w:val="16"/>
              </w:rPr>
              <w:t>43.8</w:t>
            </w:r>
          </w:p>
        </w:tc>
        <w:tc>
          <w:tcPr>
            <w:tcW w:w="766" w:type="dxa"/>
            <w:noWrap/>
            <w:vAlign w:val="center"/>
            <w:hideMark/>
          </w:tcPr>
          <w:p w:rsidR="008039F1" w:rsidRPr="00225928" w:rsidRDefault="008039F1" w:rsidP="00B11BE1">
            <w:pPr>
              <w:jc w:val="right"/>
              <w:rPr>
                <w:sz w:val="16"/>
                <w:szCs w:val="16"/>
              </w:rPr>
            </w:pPr>
            <w:r w:rsidRPr="00225928">
              <w:rPr>
                <w:sz w:val="16"/>
                <w:szCs w:val="16"/>
              </w:rPr>
              <w:t>41.9</w:t>
            </w:r>
          </w:p>
        </w:tc>
        <w:tc>
          <w:tcPr>
            <w:tcW w:w="976" w:type="dxa"/>
            <w:noWrap/>
            <w:vAlign w:val="center"/>
            <w:hideMark/>
          </w:tcPr>
          <w:p w:rsidR="008039F1" w:rsidRPr="00225928" w:rsidRDefault="008039F1" w:rsidP="00B11BE1">
            <w:pPr>
              <w:jc w:val="right"/>
              <w:rPr>
                <w:sz w:val="16"/>
                <w:szCs w:val="16"/>
              </w:rPr>
            </w:pPr>
            <w:r w:rsidRPr="00225928">
              <w:rPr>
                <w:sz w:val="16"/>
                <w:szCs w:val="16"/>
              </w:rPr>
              <w:t>6.9</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5.5</w:t>
            </w:r>
          </w:p>
        </w:tc>
        <w:tc>
          <w:tcPr>
            <w:tcW w:w="1202" w:type="dxa"/>
            <w:noWrap/>
            <w:vAlign w:val="center"/>
            <w:hideMark/>
          </w:tcPr>
          <w:p w:rsidR="008039F1" w:rsidRPr="00225928" w:rsidRDefault="008039F1" w:rsidP="00B11BE1">
            <w:pPr>
              <w:jc w:val="right"/>
              <w:rPr>
                <w:sz w:val="16"/>
                <w:szCs w:val="16"/>
              </w:rPr>
            </w:pPr>
            <w:r w:rsidRPr="00225928">
              <w:rPr>
                <w:sz w:val="16"/>
                <w:szCs w:val="16"/>
              </w:rPr>
              <w:t>0.7</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Country of birth</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NZ </w:t>
            </w:r>
          </w:p>
        </w:tc>
        <w:tc>
          <w:tcPr>
            <w:tcW w:w="851" w:type="dxa"/>
            <w:noWrap/>
            <w:vAlign w:val="center"/>
            <w:hideMark/>
          </w:tcPr>
          <w:p w:rsidR="008039F1" w:rsidRPr="00225928" w:rsidRDefault="008039F1" w:rsidP="00B11BE1">
            <w:pPr>
              <w:jc w:val="right"/>
              <w:rPr>
                <w:sz w:val="16"/>
                <w:szCs w:val="16"/>
              </w:rPr>
            </w:pPr>
            <w:r w:rsidRPr="00225928">
              <w:rPr>
                <w:sz w:val="16"/>
                <w:szCs w:val="16"/>
              </w:rPr>
              <w:t>41.4</w:t>
            </w:r>
          </w:p>
        </w:tc>
        <w:tc>
          <w:tcPr>
            <w:tcW w:w="766" w:type="dxa"/>
            <w:noWrap/>
            <w:vAlign w:val="center"/>
            <w:hideMark/>
          </w:tcPr>
          <w:p w:rsidR="008039F1" w:rsidRPr="00225928" w:rsidRDefault="008039F1" w:rsidP="00B11BE1">
            <w:pPr>
              <w:jc w:val="right"/>
              <w:rPr>
                <w:sz w:val="16"/>
                <w:szCs w:val="16"/>
              </w:rPr>
            </w:pPr>
            <w:r w:rsidRPr="00225928">
              <w:rPr>
                <w:sz w:val="16"/>
                <w:szCs w:val="16"/>
              </w:rPr>
              <w:t>44.7</w:t>
            </w:r>
          </w:p>
        </w:tc>
        <w:tc>
          <w:tcPr>
            <w:tcW w:w="976" w:type="dxa"/>
            <w:noWrap/>
            <w:vAlign w:val="center"/>
            <w:hideMark/>
          </w:tcPr>
          <w:p w:rsidR="008039F1" w:rsidRPr="00225928" w:rsidRDefault="008039F1" w:rsidP="00B11BE1">
            <w:pPr>
              <w:jc w:val="right"/>
              <w:rPr>
                <w:sz w:val="16"/>
                <w:szCs w:val="16"/>
              </w:rPr>
            </w:pPr>
            <w:r w:rsidRPr="00225928">
              <w:rPr>
                <w:sz w:val="16"/>
                <w:szCs w:val="16"/>
              </w:rPr>
              <w:t>9.7</w:t>
            </w:r>
          </w:p>
        </w:tc>
        <w:tc>
          <w:tcPr>
            <w:tcW w:w="951"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3.2</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Elsewhere</w:t>
            </w:r>
          </w:p>
        </w:tc>
        <w:tc>
          <w:tcPr>
            <w:tcW w:w="851" w:type="dxa"/>
            <w:noWrap/>
            <w:vAlign w:val="center"/>
            <w:hideMark/>
          </w:tcPr>
          <w:p w:rsidR="008039F1" w:rsidRPr="00225928" w:rsidRDefault="008039F1" w:rsidP="00B11BE1">
            <w:pPr>
              <w:jc w:val="right"/>
              <w:rPr>
                <w:sz w:val="16"/>
                <w:szCs w:val="16"/>
              </w:rPr>
            </w:pPr>
            <w:r w:rsidRPr="00225928">
              <w:rPr>
                <w:sz w:val="16"/>
                <w:szCs w:val="16"/>
              </w:rPr>
              <w:t>41.6</w:t>
            </w:r>
          </w:p>
        </w:tc>
        <w:tc>
          <w:tcPr>
            <w:tcW w:w="766" w:type="dxa"/>
            <w:noWrap/>
            <w:vAlign w:val="center"/>
            <w:hideMark/>
          </w:tcPr>
          <w:p w:rsidR="008039F1" w:rsidRPr="00225928" w:rsidRDefault="008039F1" w:rsidP="00B11BE1">
            <w:pPr>
              <w:jc w:val="right"/>
              <w:rPr>
                <w:sz w:val="16"/>
                <w:szCs w:val="16"/>
              </w:rPr>
            </w:pPr>
            <w:r w:rsidRPr="00225928">
              <w:rPr>
                <w:sz w:val="16"/>
                <w:szCs w:val="16"/>
              </w:rPr>
              <w:t>41.3</w:t>
            </w:r>
          </w:p>
        </w:tc>
        <w:tc>
          <w:tcPr>
            <w:tcW w:w="976" w:type="dxa"/>
            <w:noWrap/>
            <w:vAlign w:val="center"/>
            <w:hideMark/>
          </w:tcPr>
          <w:p w:rsidR="008039F1" w:rsidRPr="00225928" w:rsidRDefault="008039F1" w:rsidP="00B11BE1">
            <w:pPr>
              <w:jc w:val="right"/>
              <w:rPr>
                <w:sz w:val="16"/>
                <w:szCs w:val="16"/>
              </w:rPr>
            </w:pPr>
            <w:r w:rsidRPr="00225928">
              <w:rPr>
                <w:sz w:val="16"/>
                <w:szCs w:val="16"/>
              </w:rPr>
              <w:t>10.6</w:t>
            </w:r>
          </w:p>
        </w:tc>
        <w:tc>
          <w:tcPr>
            <w:tcW w:w="951" w:type="dxa"/>
            <w:noWrap/>
            <w:vAlign w:val="center"/>
            <w:hideMark/>
          </w:tcPr>
          <w:p w:rsidR="008039F1" w:rsidRPr="00225928" w:rsidRDefault="008039F1" w:rsidP="00B11BE1">
            <w:pPr>
              <w:jc w:val="right"/>
              <w:rPr>
                <w:sz w:val="16"/>
                <w:szCs w:val="16"/>
              </w:rPr>
            </w:pPr>
            <w:r w:rsidRPr="00225928">
              <w:rPr>
                <w:sz w:val="16"/>
                <w:szCs w:val="16"/>
              </w:rPr>
              <w:t>1.9</w:t>
            </w:r>
          </w:p>
        </w:tc>
        <w:tc>
          <w:tcPr>
            <w:tcW w:w="1276" w:type="dxa"/>
            <w:noWrap/>
            <w:vAlign w:val="center"/>
            <w:hideMark/>
          </w:tcPr>
          <w:p w:rsidR="008039F1" w:rsidRPr="00225928" w:rsidRDefault="008039F1" w:rsidP="00B11BE1">
            <w:pPr>
              <w:jc w:val="right"/>
              <w:rPr>
                <w:sz w:val="16"/>
                <w:szCs w:val="16"/>
              </w:rPr>
            </w:pPr>
            <w:r w:rsidRPr="00225928">
              <w:rPr>
                <w:sz w:val="16"/>
                <w:szCs w:val="16"/>
              </w:rPr>
              <w:t>4.1</w:t>
            </w:r>
          </w:p>
        </w:tc>
        <w:tc>
          <w:tcPr>
            <w:tcW w:w="1202" w:type="dxa"/>
            <w:noWrap/>
            <w:vAlign w:val="center"/>
            <w:hideMark/>
          </w:tcPr>
          <w:p w:rsidR="008039F1" w:rsidRPr="00225928" w:rsidRDefault="008039F1" w:rsidP="00B11BE1">
            <w:pPr>
              <w:jc w:val="right"/>
              <w:rPr>
                <w:sz w:val="16"/>
                <w:szCs w:val="16"/>
              </w:rPr>
            </w:pPr>
            <w:r w:rsidRPr="00225928">
              <w:rPr>
                <w:sz w:val="16"/>
                <w:szCs w:val="16"/>
              </w:rPr>
              <w:t>0.6</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Arrival in NZ</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2008 or later</w:t>
            </w:r>
          </w:p>
        </w:tc>
        <w:tc>
          <w:tcPr>
            <w:tcW w:w="851" w:type="dxa"/>
            <w:noWrap/>
            <w:vAlign w:val="center"/>
            <w:hideMark/>
          </w:tcPr>
          <w:p w:rsidR="008039F1" w:rsidRPr="00225928" w:rsidRDefault="008039F1" w:rsidP="00B11BE1">
            <w:pPr>
              <w:jc w:val="right"/>
              <w:rPr>
                <w:sz w:val="16"/>
                <w:szCs w:val="16"/>
              </w:rPr>
            </w:pPr>
            <w:r w:rsidRPr="00225928">
              <w:rPr>
                <w:sz w:val="16"/>
                <w:szCs w:val="16"/>
              </w:rPr>
              <w:t>37.1</w:t>
            </w:r>
          </w:p>
        </w:tc>
        <w:tc>
          <w:tcPr>
            <w:tcW w:w="766" w:type="dxa"/>
            <w:noWrap/>
            <w:vAlign w:val="center"/>
            <w:hideMark/>
          </w:tcPr>
          <w:p w:rsidR="008039F1" w:rsidRPr="00225928" w:rsidRDefault="008039F1" w:rsidP="00B11BE1">
            <w:pPr>
              <w:jc w:val="right"/>
              <w:rPr>
                <w:sz w:val="16"/>
                <w:szCs w:val="16"/>
              </w:rPr>
            </w:pPr>
            <w:r w:rsidRPr="00225928">
              <w:rPr>
                <w:sz w:val="16"/>
                <w:szCs w:val="16"/>
              </w:rPr>
              <w:t>43.8</w:t>
            </w:r>
          </w:p>
        </w:tc>
        <w:tc>
          <w:tcPr>
            <w:tcW w:w="976" w:type="dxa"/>
            <w:noWrap/>
            <w:vAlign w:val="center"/>
            <w:hideMark/>
          </w:tcPr>
          <w:p w:rsidR="008039F1" w:rsidRPr="00225928" w:rsidRDefault="008039F1" w:rsidP="00B11BE1">
            <w:pPr>
              <w:jc w:val="right"/>
              <w:rPr>
                <w:sz w:val="16"/>
                <w:szCs w:val="16"/>
              </w:rPr>
            </w:pPr>
            <w:r w:rsidRPr="00225928">
              <w:rPr>
                <w:sz w:val="16"/>
                <w:szCs w:val="16"/>
              </w:rPr>
              <w:t>11.9</w:t>
            </w:r>
          </w:p>
        </w:tc>
        <w:tc>
          <w:tcPr>
            <w:tcW w:w="951" w:type="dxa"/>
            <w:noWrap/>
            <w:vAlign w:val="center"/>
            <w:hideMark/>
          </w:tcPr>
          <w:p w:rsidR="008039F1" w:rsidRPr="00225928" w:rsidRDefault="008039F1" w:rsidP="00B11BE1">
            <w:pPr>
              <w:jc w:val="right"/>
              <w:rPr>
                <w:sz w:val="16"/>
                <w:szCs w:val="16"/>
              </w:rPr>
            </w:pPr>
            <w:r w:rsidRPr="00225928">
              <w:rPr>
                <w:sz w:val="16"/>
                <w:szCs w:val="16"/>
              </w:rPr>
              <w:t>1.9</w:t>
            </w:r>
          </w:p>
        </w:tc>
        <w:tc>
          <w:tcPr>
            <w:tcW w:w="1276" w:type="dxa"/>
            <w:noWrap/>
            <w:vAlign w:val="center"/>
            <w:hideMark/>
          </w:tcPr>
          <w:p w:rsidR="008039F1" w:rsidRPr="00225928" w:rsidRDefault="008039F1" w:rsidP="00B11BE1">
            <w:pPr>
              <w:jc w:val="right"/>
              <w:rPr>
                <w:sz w:val="16"/>
                <w:szCs w:val="16"/>
              </w:rPr>
            </w:pPr>
            <w:r w:rsidRPr="00225928">
              <w:rPr>
                <w:sz w:val="16"/>
                <w:szCs w:val="16"/>
              </w:rPr>
              <w:t>3.8</w:t>
            </w:r>
          </w:p>
        </w:tc>
        <w:tc>
          <w:tcPr>
            <w:tcW w:w="1202" w:type="dxa"/>
            <w:noWrap/>
            <w:vAlign w:val="center"/>
            <w:hideMark/>
          </w:tcPr>
          <w:p w:rsidR="008039F1" w:rsidRPr="00225928" w:rsidRDefault="008039F1" w:rsidP="00B11BE1">
            <w:pPr>
              <w:jc w:val="right"/>
              <w:rPr>
                <w:sz w:val="16"/>
                <w:szCs w:val="16"/>
              </w:rPr>
            </w:pPr>
            <w:r w:rsidRPr="00225928">
              <w:rPr>
                <w:sz w:val="16"/>
                <w:szCs w:val="16"/>
              </w:rPr>
              <w:t>1.5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Before 2008</w:t>
            </w:r>
          </w:p>
        </w:tc>
        <w:tc>
          <w:tcPr>
            <w:tcW w:w="851" w:type="dxa"/>
            <w:noWrap/>
            <w:vAlign w:val="center"/>
            <w:hideMark/>
          </w:tcPr>
          <w:p w:rsidR="008039F1" w:rsidRPr="00225928" w:rsidRDefault="008039F1" w:rsidP="00B11BE1">
            <w:pPr>
              <w:jc w:val="right"/>
              <w:rPr>
                <w:sz w:val="16"/>
                <w:szCs w:val="16"/>
              </w:rPr>
            </w:pPr>
            <w:r w:rsidRPr="00225928">
              <w:rPr>
                <w:sz w:val="16"/>
                <w:szCs w:val="16"/>
              </w:rPr>
              <w:t>42.5</w:t>
            </w:r>
          </w:p>
        </w:tc>
        <w:tc>
          <w:tcPr>
            <w:tcW w:w="766" w:type="dxa"/>
            <w:noWrap/>
            <w:vAlign w:val="center"/>
            <w:hideMark/>
          </w:tcPr>
          <w:p w:rsidR="008039F1" w:rsidRPr="00225928" w:rsidRDefault="008039F1" w:rsidP="00B11BE1">
            <w:pPr>
              <w:jc w:val="right"/>
              <w:rPr>
                <w:sz w:val="16"/>
                <w:szCs w:val="16"/>
              </w:rPr>
            </w:pPr>
            <w:r w:rsidRPr="00225928">
              <w:rPr>
                <w:sz w:val="16"/>
                <w:szCs w:val="16"/>
              </w:rPr>
              <w:t>40.7</w:t>
            </w:r>
          </w:p>
        </w:tc>
        <w:tc>
          <w:tcPr>
            <w:tcW w:w="976" w:type="dxa"/>
            <w:noWrap/>
            <w:vAlign w:val="center"/>
            <w:hideMark/>
          </w:tcPr>
          <w:p w:rsidR="008039F1" w:rsidRPr="00225928" w:rsidRDefault="008039F1" w:rsidP="00B11BE1">
            <w:pPr>
              <w:jc w:val="right"/>
              <w:rPr>
                <w:sz w:val="16"/>
                <w:szCs w:val="16"/>
              </w:rPr>
            </w:pPr>
            <w:r w:rsidRPr="00225928">
              <w:rPr>
                <w:sz w:val="16"/>
                <w:szCs w:val="16"/>
              </w:rPr>
              <w:t>10.3</w:t>
            </w:r>
          </w:p>
        </w:tc>
        <w:tc>
          <w:tcPr>
            <w:tcW w:w="951" w:type="dxa"/>
            <w:noWrap/>
            <w:vAlign w:val="center"/>
            <w:hideMark/>
          </w:tcPr>
          <w:p w:rsidR="008039F1" w:rsidRPr="00225928" w:rsidRDefault="008039F1" w:rsidP="00B11BE1">
            <w:pPr>
              <w:jc w:val="right"/>
              <w:rPr>
                <w:sz w:val="16"/>
                <w:szCs w:val="16"/>
              </w:rPr>
            </w:pPr>
            <w:r w:rsidRPr="00225928">
              <w:rPr>
                <w:sz w:val="16"/>
                <w:szCs w:val="16"/>
              </w:rPr>
              <w:t>1.9</w:t>
            </w:r>
          </w:p>
        </w:tc>
        <w:tc>
          <w:tcPr>
            <w:tcW w:w="1276" w:type="dxa"/>
            <w:noWrap/>
            <w:vAlign w:val="center"/>
            <w:hideMark/>
          </w:tcPr>
          <w:p w:rsidR="008039F1" w:rsidRPr="00225928" w:rsidRDefault="008039F1" w:rsidP="00B11BE1">
            <w:pPr>
              <w:jc w:val="right"/>
              <w:rPr>
                <w:sz w:val="16"/>
                <w:szCs w:val="16"/>
              </w:rPr>
            </w:pPr>
            <w:r w:rsidRPr="00225928">
              <w:rPr>
                <w:sz w:val="16"/>
                <w:szCs w:val="16"/>
              </w:rPr>
              <w:t>4.2</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Highest qualification</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formal qual.</w:t>
            </w:r>
          </w:p>
        </w:tc>
        <w:tc>
          <w:tcPr>
            <w:tcW w:w="851" w:type="dxa"/>
            <w:noWrap/>
            <w:vAlign w:val="center"/>
            <w:hideMark/>
          </w:tcPr>
          <w:p w:rsidR="008039F1" w:rsidRPr="00225928" w:rsidRDefault="008039F1" w:rsidP="00B11BE1">
            <w:pPr>
              <w:jc w:val="right"/>
              <w:rPr>
                <w:sz w:val="16"/>
                <w:szCs w:val="16"/>
              </w:rPr>
            </w:pPr>
            <w:r w:rsidRPr="00225928">
              <w:rPr>
                <w:sz w:val="16"/>
                <w:szCs w:val="16"/>
              </w:rPr>
              <w:t>45.2</w:t>
            </w:r>
          </w:p>
        </w:tc>
        <w:tc>
          <w:tcPr>
            <w:tcW w:w="766" w:type="dxa"/>
            <w:noWrap/>
            <w:vAlign w:val="center"/>
            <w:hideMark/>
          </w:tcPr>
          <w:p w:rsidR="008039F1" w:rsidRPr="00225928" w:rsidRDefault="008039F1" w:rsidP="00B11BE1">
            <w:pPr>
              <w:jc w:val="right"/>
              <w:rPr>
                <w:sz w:val="16"/>
                <w:szCs w:val="16"/>
              </w:rPr>
            </w:pPr>
            <w:r w:rsidRPr="00225928">
              <w:rPr>
                <w:sz w:val="16"/>
                <w:szCs w:val="16"/>
              </w:rPr>
              <w:t>39.6</w:t>
            </w:r>
          </w:p>
        </w:tc>
        <w:tc>
          <w:tcPr>
            <w:tcW w:w="976" w:type="dxa"/>
            <w:noWrap/>
            <w:vAlign w:val="center"/>
            <w:hideMark/>
          </w:tcPr>
          <w:p w:rsidR="008039F1" w:rsidRPr="00225928" w:rsidRDefault="008039F1" w:rsidP="00B11BE1">
            <w:pPr>
              <w:jc w:val="right"/>
              <w:rPr>
                <w:sz w:val="16"/>
                <w:szCs w:val="16"/>
              </w:rPr>
            </w:pPr>
            <w:r w:rsidRPr="00225928">
              <w:rPr>
                <w:sz w:val="16"/>
                <w:szCs w:val="16"/>
              </w:rPr>
              <w:t>8.6</w:t>
            </w:r>
          </w:p>
        </w:tc>
        <w:tc>
          <w:tcPr>
            <w:tcW w:w="951" w:type="dxa"/>
            <w:noWrap/>
            <w:vAlign w:val="center"/>
            <w:hideMark/>
          </w:tcPr>
          <w:p w:rsidR="008039F1" w:rsidRPr="00225928" w:rsidRDefault="008039F1" w:rsidP="00B11BE1">
            <w:pPr>
              <w:jc w:val="right"/>
              <w:rPr>
                <w:sz w:val="16"/>
                <w:szCs w:val="16"/>
              </w:rPr>
            </w:pPr>
            <w:r w:rsidRPr="00225928">
              <w:rPr>
                <w:sz w:val="16"/>
                <w:szCs w:val="16"/>
              </w:rPr>
              <w:t>0.4</w:t>
            </w:r>
          </w:p>
        </w:tc>
        <w:tc>
          <w:tcPr>
            <w:tcW w:w="1276" w:type="dxa"/>
            <w:noWrap/>
            <w:vAlign w:val="center"/>
            <w:hideMark/>
          </w:tcPr>
          <w:p w:rsidR="008039F1" w:rsidRPr="00225928" w:rsidRDefault="008039F1" w:rsidP="00B11BE1">
            <w:pPr>
              <w:jc w:val="right"/>
              <w:rPr>
                <w:sz w:val="16"/>
                <w:szCs w:val="16"/>
              </w:rPr>
            </w:pPr>
            <w:r w:rsidRPr="00225928">
              <w:rPr>
                <w:sz w:val="16"/>
                <w:szCs w:val="16"/>
              </w:rPr>
              <w:t>5.7</w:t>
            </w:r>
          </w:p>
        </w:tc>
        <w:tc>
          <w:tcPr>
            <w:tcW w:w="1202" w:type="dxa"/>
            <w:noWrap/>
            <w:vAlign w:val="center"/>
            <w:hideMark/>
          </w:tcPr>
          <w:p w:rsidR="008039F1" w:rsidRPr="00225928" w:rsidRDefault="008039F1" w:rsidP="00B11BE1">
            <w:pPr>
              <w:jc w:val="right"/>
              <w:rPr>
                <w:sz w:val="16"/>
                <w:szCs w:val="16"/>
              </w:rPr>
            </w:pPr>
            <w:r w:rsidRPr="00225928">
              <w:rPr>
                <w:sz w:val="16"/>
                <w:szCs w:val="16"/>
              </w:rPr>
              <w:t>0.6</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School qual.</w:t>
            </w:r>
          </w:p>
        </w:tc>
        <w:tc>
          <w:tcPr>
            <w:tcW w:w="851" w:type="dxa"/>
            <w:noWrap/>
            <w:vAlign w:val="center"/>
            <w:hideMark/>
          </w:tcPr>
          <w:p w:rsidR="008039F1" w:rsidRPr="00225928" w:rsidRDefault="008039F1" w:rsidP="00B11BE1">
            <w:pPr>
              <w:jc w:val="right"/>
              <w:rPr>
                <w:sz w:val="16"/>
                <w:szCs w:val="16"/>
              </w:rPr>
            </w:pPr>
            <w:r w:rsidRPr="00225928">
              <w:rPr>
                <w:sz w:val="16"/>
                <w:szCs w:val="16"/>
              </w:rPr>
              <w:t>38.0</w:t>
            </w:r>
          </w:p>
        </w:tc>
        <w:tc>
          <w:tcPr>
            <w:tcW w:w="766" w:type="dxa"/>
            <w:noWrap/>
            <w:vAlign w:val="center"/>
            <w:hideMark/>
          </w:tcPr>
          <w:p w:rsidR="008039F1" w:rsidRPr="00225928" w:rsidRDefault="008039F1" w:rsidP="00B11BE1">
            <w:pPr>
              <w:jc w:val="right"/>
              <w:rPr>
                <w:sz w:val="16"/>
                <w:szCs w:val="16"/>
              </w:rPr>
            </w:pPr>
            <w:r w:rsidRPr="00225928">
              <w:rPr>
                <w:sz w:val="16"/>
                <w:szCs w:val="16"/>
              </w:rPr>
              <w:t>44.8</w:t>
            </w:r>
          </w:p>
        </w:tc>
        <w:tc>
          <w:tcPr>
            <w:tcW w:w="976" w:type="dxa"/>
            <w:noWrap/>
            <w:vAlign w:val="center"/>
            <w:hideMark/>
          </w:tcPr>
          <w:p w:rsidR="008039F1" w:rsidRPr="00225928" w:rsidRDefault="008039F1" w:rsidP="00B11BE1">
            <w:pPr>
              <w:jc w:val="right"/>
              <w:rPr>
                <w:sz w:val="16"/>
                <w:szCs w:val="16"/>
              </w:rPr>
            </w:pPr>
            <w:r w:rsidRPr="00225928">
              <w:rPr>
                <w:sz w:val="16"/>
                <w:szCs w:val="16"/>
              </w:rPr>
              <w:t>12.3</w:t>
            </w:r>
          </w:p>
        </w:tc>
        <w:tc>
          <w:tcPr>
            <w:tcW w:w="951" w:type="dxa"/>
            <w:noWrap/>
            <w:vAlign w:val="center"/>
            <w:hideMark/>
          </w:tcPr>
          <w:p w:rsidR="008039F1" w:rsidRPr="00225928" w:rsidRDefault="008039F1" w:rsidP="00B11BE1">
            <w:pPr>
              <w:jc w:val="right"/>
              <w:rPr>
                <w:sz w:val="16"/>
                <w:szCs w:val="16"/>
              </w:rPr>
            </w:pPr>
            <w:r w:rsidRPr="00225928">
              <w:rPr>
                <w:sz w:val="16"/>
                <w:szCs w:val="16"/>
              </w:rPr>
              <w:t>1.4</w:t>
            </w:r>
          </w:p>
        </w:tc>
        <w:tc>
          <w:tcPr>
            <w:tcW w:w="1276" w:type="dxa"/>
            <w:noWrap/>
            <w:vAlign w:val="center"/>
            <w:hideMark/>
          </w:tcPr>
          <w:p w:rsidR="008039F1" w:rsidRPr="00225928" w:rsidRDefault="008039F1" w:rsidP="00B11BE1">
            <w:pPr>
              <w:jc w:val="right"/>
              <w:rPr>
                <w:sz w:val="16"/>
                <w:szCs w:val="16"/>
              </w:rPr>
            </w:pPr>
            <w:r w:rsidRPr="00225928">
              <w:rPr>
                <w:sz w:val="16"/>
                <w:szCs w:val="16"/>
              </w:rPr>
              <w:t>3.1</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Trade/voc. qual.</w:t>
            </w:r>
          </w:p>
        </w:tc>
        <w:tc>
          <w:tcPr>
            <w:tcW w:w="851" w:type="dxa"/>
            <w:noWrap/>
            <w:vAlign w:val="center"/>
            <w:hideMark/>
          </w:tcPr>
          <w:p w:rsidR="008039F1" w:rsidRPr="00225928" w:rsidRDefault="008039F1" w:rsidP="00B11BE1">
            <w:pPr>
              <w:jc w:val="right"/>
              <w:rPr>
                <w:sz w:val="16"/>
                <w:szCs w:val="16"/>
              </w:rPr>
            </w:pPr>
            <w:r w:rsidRPr="00225928">
              <w:rPr>
                <w:sz w:val="16"/>
                <w:szCs w:val="16"/>
              </w:rPr>
              <w:t>43.0</w:t>
            </w:r>
          </w:p>
        </w:tc>
        <w:tc>
          <w:tcPr>
            <w:tcW w:w="766" w:type="dxa"/>
            <w:noWrap/>
            <w:vAlign w:val="center"/>
            <w:hideMark/>
          </w:tcPr>
          <w:p w:rsidR="008039F1" w:rsidRPr="00225928" w:rsidRDefault="008039F1" w:rsidP="00B11BE1">
            <w:pPr>
              <w:jc w:val="right"/>
              <w:rPr>
                <w:sz w:val="16"/>
                <w:szCs w:val="16"/>
              </w:rPr>
            </w:pPr>
            <w:r w:rsidRPr="00225928">
              <w:rPr>
                <w:sz w:val="16"/>
                <w:szCs w:val="16"/>
              </w:rPr>
              <w:t>41.7</w:t>
            </w:r>
          </w:p>
        </w:tc>
        <w:tc>
          <w:tcPr>
            <w:tcW w:w="976" w:type="dxa"/>
            <w:noWrap/>
            <w:vAlign w:val="center"/>
            <w:hideMark/>
          </w:tcPr>
          <w:p w:rsidR="008039F1" w:rsidRPr="00225928" w:rsidRDefault="008039F1" w:rsidP="00B11BE1">
            <w:pPr>
              <w:jc w:val="right"/>
              <w:rPr>
                <w:sz w:val="16"/>
                <w:szCs w:val="16"/>
              </w:rPr>
            </w:pPr>
            <w:r w:rsidRPr="00225928">
              <w:rPr>
                <w:sz w:val="16"/>
                <w:szCs w:val="16"/>
              </w:rPr>
              <w:t>10.6</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3.5</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Degree/higher</w:t>
            </w:r>
          </w:p>
        </w:tc>
        <w:tc>
          <w:tcPr>
            <w:tcW w:w="851" w:type="dxa"/>
            <w:noWrap/>
            <w:vAlign w:val="center"/>
            <w:hideMark/>
          </w:tcPr>
          <w:p w:rsidR="008039F1" w:rsidRPr="00225928" w:rsidRDefault="008039F1" w:rsidP="00B11BE1">
            <w:pPr>
              <w:jc w:val="right"/>
              <w:rPr>
                <w:sz w:val="16"/>
                <w:szCs w:val="16"/>
              </w:rPr>
            </w:pPr>
            <w:r w:rsidRPr="00225928">
              <w:rPr>
                <w:sz w:val="16"/>
                <w:szCs w:val="16"/>
              </w:rPr>
              <w:t>41.3</w:t>
            </w:r>
          </w:p>
        </w:tc>
        <w:tc>
          <w:tcPr>
            <w:tcW w:w="766" w:type="dxa"/>
            <w:noWrap/>
            <w:vAlign w:val="center"/>
            <w:hideMark/>
          </w:tcPr>
          <w:p w:rsidR="008039F1" w:rsidRPr="00225928" w:rsidRDefault="008039F1" w:rsidP="00B11BE1">
            <w:pPr>
              <w:jc w:val="right"/>
              <w:rPr>
                <w:sz w:val="16"/>
                <w:szCs w:val="16"/>
              </w:rPr>
            </w:pPr>
            <w:r w:rsidRPr="00225928">
              <w:rPr>
                <w:sz w:val="16"/>
                <w:szCs w:val="16"/>
              </w:rPr>
              <w:t>45.9</w:t>
            </w:r>
          </w:p>
        </w:tc>
        <w:tc>
          <w:tcPr>
            <w:tcW w:w="976" w:type="dxa"/>
            <w:noWrap/>
            <w:vAlign w:val="center"/>
            <w:hideMark/>
          </w:tcPr>
          <w:p w:rsidR="008039F1" w:rsidRPr="00225928" w:rsidRDefault="008039F1" w:rsidP="00B11BE1">
            <w:pPr>
              <w:jc w:val="right"/>
              <w:rPr>
                <w:sz w:val="16"/>
                <w:szCs w:val="16"/>
              </w:rPr>
            </w:pPr>
            <w:r w:rsidRPr="00225928">
              <w:rPr>
                <w:sz w:val="16"/>
                <w:szCs w:val="16"/>
              </w:rPr>
              <w:t>8.5</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2.8</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Labour force status</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Employed</w:t>
            </w:r>
          </w:p>
        </w:tc>
        <w:tc>
          <w:tcPr>
            <w:tcW w:w="851" w:type="dxa"/>
            <w:noWrap/>
            <w:vAlign w:val="center"/>
            <w:hideMark/>
          </w:tcPr>
          <w:p w:rsidR="008039F1" w:rsidRPr="00225928" w:rsidRDefault="008039F1" w:rsidP="00B11BE1">
            <w:pPr>
              <w:jc w:val="right"/>
              <w:rPr>
                <w:sz w:val="16"/>
                <w:szCs w:val="16"/>
              </w:rPr>
            </w:pPr>
            <w:r w:rsidRPr="00225928">
              <w:rPr>
                <w:sz w:val="16"/>
                <w:szCs w:val="16"/>
              </w:rPr>
              <w:t>41.0</w:t>
            </w:r>
          </w:p>
        </w:tc>
        <w:tc>
          <w:tcPr>
            <w:tcW w:w="766" w:type="dxa"/>
            <w:noWrap/>
            <w:vAlign w:val="center"/>
            <w:hideMark/>
          </w:tcPr>
          <w:p w:rsidR="008039F1" w:rsidRPr="00225928" w:rsidRDefault="008039F1" w:rsidP="00B11BE1">
            <w:pPr>
              <w:jc w:val="right"/>
              <w:rPr>
                <w:sz w:val="16"/>
                <w:szCs w:val="16"/>
              </w:rPr>
            </w:pPr>
            <w:r w:rsidRPr="00225928">
              <w:rPr>
                <w:sz w:val="16"/>
                <w:szCs w:val="16"/>
              </w:rPr>
              <w:t>44.1</w:t>
            </w:r>
          </w:p>
        </w:tc>
        <w:tc>
          <w:tcPr>
            <w:tcW w:w="976" w:type="dxa"/>
            <w:noWrap/>
            <w:vAlign w:val="center"/>
            <w:hideMark/>
          </w:tcPr>
          <w:p w:rsidR="008039F1" w:rsidRPr="00225928" w:rsidRDefault="008039F1" w:rsidP="00B11BE1">
            <w:pPr>
              <w:jc w:val="right"/>
              <w:rPr>
                <w:sz w:val="16"/>
                <w:szCs w:val="16"/>
              </w:rPr>
            </w:pPr>
            <w:r w:rsidRPr="00225928">
              <w:rPr>
                <w:sz w:val="16"/>
                <w:szCs w:val="16"/>
              </w:rPr>
              <w:t>10.3</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3.2</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Unemployed</w:t>
            </w:r>
          </w:p>
        </w:tc>
        <w:tc>
          <w:tcPr>
            <w:tcW w:w="851" w:type="dxa"/>
            <w:noWrap/>
            <w:vAlign w:val="center"/>
            <w:hideMark/>
          </w:tcPr>
          <w:p w:rsidR="008039F1" w:rsidRPr="00225928" w:rsidRDefault="008039F1" w:rsidP="00B11BE1">
            <w:pPr>
              <w:jc w:val="right"/>
              <w:rPr>
                <w:sz w:val="16"/>
                <w:szCs w:val="16"/>
              </w:rPr>
            </w:pPr>
            <w:r w:rsidRPr="00225928">
              <w:rPr>
                <w:sz w:val="16"/>
                <w:szCs w:val="16"/>
              </w:rPr>
              <w:t>47.4</w:t>
            </w:r>
          </w:p>
        </w:tc>
        <w:tc>
          <w:tcPr>
            <w:tcW w:w="766" w:type="dxa"/>
            <w:noWrap/>
            <w:vAlign w:val="center"/>
            <w:hideMark/>
          </w:tcPr>
          <w:p w:rsidR="008039F1" w:rsidRPr="00225928" w:rsidRDefault="008039F1" w:rsidP="00B11BE1">
            <w:pPr>
              <w:jc w:val="right"/>
              <w:rPr>
                <w:sz w:val="16"/>
                <w:szCs w:val="16"/>
              </w:rPr>
            </w:pPr>
            <w:r w:rsidRPr="00225928">
              <w:rPr>
                <w:sz w:val="16"/>
                <w:szCs w:val="16"/>
              </w:rPr>
              <w:t>38.7</w:t>
            </w:r>
          </w:p>
        </w:tc>
        <w:tc>
          <w:tcPr>
            <w:tcW w:w="976" w:type="dxa"/>
            <w:noWrap/>
            <w:vAlign w:val="center"/>
            <w:hideMark/>
          </w:tcPr>
          <w:p w:rsidR="008039F1" w:rsidRPr="00225928" w:rsidRDefault="008039F1" w:rsidP="00B11BE1">
            <w:pPr>
              <w:jc w:val="right"/>
              <w:rPr>
                <w:sz w:val="16"/>
                <w:szCs w:val="16"/>
              </w:rPr>
            </w:pPr>
            <w:r w:rsidRPr="00225928">
              <w:rPr>
                <w:sz w:val="16"/>
                <w:szCs w:val="16"/>
              </w:rPr>
              <w:t>10.1</w:t>
            </w:r>
          </w:p>
        </w:tc>
        <w:tc>
          <w:tcPr>
            <w:tcW w:w="951" w:type="dxa"/>
            <w:noWrap/>
            <w:vAlign w:val="center"/>
            <w:hideMark/>
          </w:tcPr>
          <w:p w:rsidR="008039F1" w:rsidRPr="00225928" w:rsidRDefault="008039F1" w:rsidP="00B11BE1">
            <w:pPr>
              <w:jc w:val="right"/>
              <w:rPr>
                <w:sz w:val="16"/>
                <w:szCs w:val="16"/>
              </w:rPr>
            </w:pPr>
            <w:r w:rsidRPr="00225928">
              <w:rPr>
                <w:sz w:val="16"/>
                <w:szCs w:val="16"/>
              </w:rPr>
              <w:t>0.6</w:t>
            </w:r>
          </w:p>
        </w:tc>
        <w:tc>
          <w:tcPr>
            <w:tcW w:w="1276" w:type="dxa"/>
            <w:noWrap/>
            <w:vAlign w:val="center"/>
            <w:hideMark/>
          </w:tcPr>
          <w:p w:rsidR="008039F1" w:rsidRPr="00225928" w:rsidRDefault="008039F1" w:rsidP="00B11BE1">
            <w:pPr>
              <w:jc w:val="right"/>
              <w:rPr>
                <w:sz w:val="16"/>
                <w:szCs w:val="16"/>
              </w:rPr>
            </w:pPr>
            <w:r w:rsidRPr="00225928">
              <w:rPr>
                <w:sz w:val="16"/>
                <w:szCs w:val="16"/>
              </w:rPr>
              <w:t>2.6</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Student/Home/Retired</w:t>
            </w:r>
          </w:p>
        </w:tc>
        <w:tc>
          <w:tcPr>
            <w:tcW w:w="851" w:type="dxa"/>
            <w:noWrap/>
            <w:vAlign w:val="center"/>
            <w:hideMark/>
          </w:tcPr>
          <w:p w:rsidR="008039F1" w:rsidRPr="00225928" w:rsidRDefault="008039F1" w:rsidP="00B11BE1">
            <w:pPr>
              <w:jc w:val="right"/>
              <w:rPr>
                <w:sz w:val="16"/>
                <w:szCs w:val="16"/>
              </w:rPr>
            </w:pPr>
            <w:r w:rsidRPr="00225928">
              <w:rPr>
                <w:sz w:val="16"/>
                <w:szCs w:val="16"/>
              </w:rPr>
              <w:t>40.7</w:t>
            </w:r>
          </w:p>
        </w:tc>
        <w:tc>
          <w:tcPr>
            <w:tcW w:w="766" w:type="dxa"/>
            <w:noWrap/>
            <w:vAlign w:val="center"/>
            <w:hideMark/>
          </w:tcPr>
          <w:p w:rsidR="008039F1" w:rsidRPr="00225928" w:rsidRDefault="008039F1" w:rsidP="00B11BE1">
            <w:pPr>
              <w:jc w:val="right"/>
              <w:rPr>
                <w:sz w:val="16"/>
                <w:szCs w:val="16"/>
              </w:rPr>
            </w:pPr>
            <w:r w:rsidRPr="00225928">
              <w:rPr>
                <w:sz w:val="16"/>
                <w:szCs w:val="16"/>
              </w:rPr>
              <w:t>44.4</w:t>
            </w:r>
          </w:p>
        </w:tc>
        <w:tc>
          <w:tcPr>
            <w:tcW w:w="976" w:type="dxa"/>
            <w:noWrap/>
            <w:vAlign w:val="center"/>
            <w:hideMark/>
          </w:tcPr>
          <w:p w:rsidR="008039F1" w:rsidRPr="00225928" w:rsidRDefault="008039F1" w:rsidP="00B11BE1">
            <w:pPr>
              <w:jc w:val="right"/>
              <w:rPr>
                <w:sz w:val="16"/>
                <w:szCs w:val="16"/>
              </w:rPr>
            </w:pPr>
            <w:r w:rsidRPr="00225928">
              <w:rPr>
                <w:sz w:val="16"/>
                <w:szCs w:val="16"/>
              </w:rPr>
              <w:t>8.8</w:t>
            </w:r>
          </w:p>
        </w:tc>
        <w:tc>
          <w:tcPr>
            <w:tcW w:w="951" w:type="dxa"/>
            <w:noWrap/>
            <w:vAlign w:val="center"/>
            <w:hideMark/>
          </w:tcPr>
          <w:p w:rsidR="008039F1" w:rsidRPr="00225928" w:rsidRDefault="008039F1" w:rsidP="00B11BE1">
            <w:pPr>
              <w:jc w:val="right"/>
              <w:rPr>
                <w:sz w:val="16"/>
                <w:szCs w:val="16"/>
              </w:rPr>
            </w:pPr>
            <w:r w:rsidRPr="00225928">
              <w:rPr>
                <w:sz w:val="16"/>
                <w:szCs w:val="16"/>
              </w:rPr>
              <w:t>1.1</w:t>
            </w:r>
          </w:p>
        </w:tc>
        <w:tc>
          <w:tcPr>
            <w:tcW w:w="1276" w:type="dxa"/>
            <w:noWrap/>
            <w:vAlign w:val="center"/>
            <w:hideMark/>
          </w:tcPr>
          <w:p w:rsidR="008039F1" w:rsidRPr="00225928" w:rsidRDefault="008039F1" w:rsidP="00B11BE1">
            <w:pPr>
              <w:jc w:val="right"/>
              <w:rPr>
                <w:sz w:val="16"/>
                <w:szCs w:val="16"/>
              </w:rPr>
            </w:pPr>
            <w:r w:rsidRPr="00225928">
              <w:rPr>
                <w:sz w:val="16"/>
                <w:szCs w:val="16"/>
              </w:rPr>
              <w:t>4.3</w:t>
            </w:r>
          </w:p>
        </w:tc>
        <w:tc>
          <w:tcPr>
            <w:tcW w:w="1202" w:type="dxa"/>
            <w:noWrap/>
            <w:vAlign w:val="center"/>
            <w:hideMark/>
          </w:tcPr>
          <w:p w:rsidR="008039F1" w:rsidRPr="00225928" w:rsidRDefault="008039F1" w:rsidP="00B11BE1">
            <w:pPr>
              <w:jc w:val="right"/>
              <w:rPr>
                <w:sz w:val="16"/>
                <w:szCs w:val="16"/>
              </w:rPr>
            </w:pPr>
            <w:r w:rsidRPr="00225928">
              <w:rPr>
                <w:sz w:val="16"/>
                <w:szCs w:val="16"/>
              </w:rPr>
              <w:t>0.6</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Religion</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religion</w:t>
            </w:r>
          </w:p>
        </w:tc>
        <w:tc>
          <w:tcPr>
            <w:tcW w:w="851" w:type="dxa"/>
            <w:noWrap/>
            <w:vAlign w:val="center"/>
            <w:hideMark/>
          </w:tcPr>
          <w:p w:rsidR="008039F1" w:rsidRPr="00225928" w:rsidRDefault="008039F1" w:rsidP="00B11BE1">
            <w:pPr>
              <w:jc w:val="right"/>
              <w:rPr>
                <w:sz w:val="16"/>
                <w:szCs w:val="16"/>
              </w:rPr>
            </w:pPr>
            <w:r w:rsidRPr="00225928">
              <w:rPr>
                <w:sz w:val="16"/>
                <w:szCs w:val="16"/>
              </w:rPr>
              <w:t>39.1</w:t>
            </w:r>
          </w:p>
        </w:tc>
        <w:tc>
          <w:tcPr>
            <w:tcW w:w="766" w:type="dxa"/>
            <w:noWrap/>
            <w:vAlign w:val="center"/>
            <w:hideMark/>
          </w:tcPr>
          <w:p w:rsidR="008039F1" w:rsidRPr="00225928" w:rsidRDefault="008039F1" w:rsidP="00B11BE1">
            <w:pPr>
              <w:jc w:val="right"/>
              <w:rPr>
                <w:sz w:val="16"/>
                <w:szCs w:val="16"/>
              </w:rPr>
            </w:pPr>
            <w:r w:rsidRPr="00225928">
              <w:rPr>
                <w:sz w:val="16"/>
                <w:szCs w:val="16"/>
              </w:rPr>
              <w:t>44.9</w:t>
            </w:r>
          </w:p>
        </w:tc>
        <w:tc>
          <w:tcPr>
            <w:tcW w:w="976" w:type="dxa"/>
            <w:noWrap/>
            <w:vAlign w:val="center"/>
            <w:hideMark/>
          </w:tcPr>
          <w:p w:rsidR="008039F1" w:rsidRPr="00225928" w:rsidRDefault="008039F1" w:rsidP="00B11BE1">
            <w:pPr>
              <w:jc w:val="right"/>
              <w:rPr>
                <w:sz w:val="16"/>
                <w:szCs w:val="16"/>
              </w:rPr>
            </w:pPr>
            <w:r w:rsidRPr="00225928">
              <w:rPr>
                <w:sz w:val="16"/>
                <w:szCs w:val="16"/>
              </w:rPr>
              <w:t>11.7</w:t>
            </w:r>
          </w:p>
        </w:tc>
        <w:tc>
          <w:tcPr>
            <w:tcW w:w="951" w:type="dxa"/>
            <w:noWrap/>
            <w:vAlign w:val="center"/>
            <w:hideMark/>
          </w:tcPr>
          <w:p w:rsidR="008039F1" w:rsidRPr="00225928" w:rsidRDefault="008039F1" w:rsidP="00B11BE1">
            <w:pPr>
              <w:jc w:val="right"/>
              <w:rPr>
                <w:sz w:val="16"/>
                <w:szCs w:val="16"/>
              </w:rPr>
            </w:pPr>
            <w:r w:rsidRPr="00225928">
              <w:rPr>
                <w:sz w:val="16"/>
                <w:szCs w:val="16"/>
              </w:rPr>
              <w:t>0.9</w:t>
            </w:r>
          </w:p>
        </w:tc>
        <w:tc>
          <w:tcPr>
            <w:tcW w:w="1276" w:type="dxa"/>
            <w:noWrap/>
            <w:vAlign w:val="center"/>
            <w:hideMark/>
          </w:tcPr>
          <w:p w:rsidR="008039F1" w:rsidRPr="00225928" w:rsidRDefault="008039F1" w:rsidP="00B11BE1">
            <w:pPr>
              <w:jc w:val="right"/>
              <w:rPr>
                <w:sz w:val="16"/>
                <w:szCs w:val="16"/>
              </w:rPr>
            </w:pPr>
            <w:r w:rsidRPr="00225928">
              <w:rPr>
                <w:sz w:val="16"/>
                <w:szCs w:val="16"/>
              </w:rPr>
              <w:t>3.2</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Anglican</w:t>
            </w:r>
          </w:p>
        </w:tc>
        <w:tc>
          <w:tcPr>
            <w:tcW w:w="851" w:type="dxa"/>
            <w:noWrap/>
            <w:vAlign w:val="center"/>
            <w:hideMark/>
          </w:tcPr>
          <w:p w:rsidR="008039F1" w:rsidRPr="00225928" w:rsidRDefault="008039F1" w:rsidP="00B11BE1">
            <w:pPr>
              <w:jc w:val="right"/>
              <w:rPr>
                <w:sz w:val="16"/>
                <w:szCs w:val="16"/>
              </w:rPr>
            </w:pPr>
            <w:r w:rsidRPr="00225928">
              <w:rPr>
                <w:sz w:val="16"/>
                <w:szCs w:val="16"/>
              </w:rPr>
              <w:t>39.6</w:t>
            </w:r>
          </w:p>
        </w:tc>
        <w:tc>
          <w:tcPr>
            <w:tcW w:w="766" w:type="dxa"/>
            <w:noWrap/>
            <w:vAlign w:val="center"/>
            <w:hideMark/>
          </w:tcPr>
          <w:p w:rsidR="008039F1" w:rsidRPr="00225928" w:rsidRDefault="008039F1" w:rsidP="00B11BE1">
            <w:pPr>
              <w:jc w:val="right"/>
              <w:rPr>
                <w:sz w:val="16"/>
                <w:szCs w:val="16"/>
              </w:rPr>
            </w:pPr>
            <w:r w:rsidRPr="00225928">
              <w:rPr>
                <w:sz w:val="16"/>
                <w:szCs w:val="16"/>
              </w:rPr>
              <w:t>44.4</w:t>
            </w:r>
          </w:p>
        </w:tc>
        <w:tc>
          <w:tcPr>
            <w:tcW w:w="976" w:type="dxa"/>
            <w:noWrap/>
            <w:vAlign w:val="center"/>
            <w:hideMark/>
          </w:tcPr>
          <w:p w:rsidR="008039F1" w:rsidRPr="00225928" w:rsidRDefault="008039F1" w:rsidP="00B11BE1">
            <w:pPr>
              <w:jc w:val="right"/>
              <w:rPr>
                <w:sz w:val="16"/>
                <w:szCs w:val="16"/>
              </w:rPr>
            </w:pPr>
            <w:r w:rsidRPr="00225928">
              <w:rPr>
                <w:sz w:val="16"/>
                <w:szCs w:val="16"/>
              </w:rPr>
              <w:t>9.5</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4.9</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Presbyterian</w:t>
            </w:r>
          </w:p>
        </w:tc>
        <w:tc>
          <w:tcPr>
            <w:tcW w:w="851" w:type="dxa"/>
            <w:noWrap/>
            <w:vAlign w:val="center"/>
            <w:hideMark/>
          </w:tcPr>
          <w:p w:rsidR="008039F1" w:rsidRPr="00225928" w:rsidRDefault="008039F1" w:rsidP="00B11BE1">
            <w:pPr>
              <w:jc w:val="right"/>
              <w:rPr>
                <w:sz w:val="16"/>
                <w:szCs w:val="16"/>
              </w:rPr>
            </w:pPr>
            <w:r w:rsidRPr="00225928">
              <w:rPr>
                <w:sz w:val="16"/>
                <w:szCs w:val="16"/>
              </w:rPr>
              <w:t>38.6</w:t>
            </w:r>
          </w:p>
        </w:tc>
        <w:tc>
          <w:tcPr>
            <w:tcW w:w="766" w:type="dxa"/>
            <w:noWrap/>
            <w:vAlign w:val="center"/>
            <w:hideMark/>
          </w:tcPr>
          <w:p w:rsidR="008039F1" w:rsidRPr="00225928" w:rsidRDefault="008039F1" w:rsidP="00B11BE1">
            <w:pPr>
              <w:jc w:val="right"/>
              <w:rPr>
                <w:sz w:val="16"/>
                <w:szCs w:val="16"/>
              </w:rPr>
            </w:pPr>
            <w:r w:rsidRPr="00225928">
              <w:rPr>
                <w:sz w:val="16"/>
                <w:szCs w:val="16"/>
              </w:rPr>
              <w:t>46.8</w:t>
            </w:r>
          </w:p>
        </w:tc>
        <w:tc>
          <w:tcPr>
            <w:tcW w:w="976" w:type="dxa"/>
            <w:noWrap/>
            <w:vAlign w:val="center"/>
            <w:hideMark/>
          </w:tcPr>
          <w:p w:rsidR="008039F1" w:rsidRPr="00225928" w:rsidRDefault="008039F1" w:rsidP="00B11BE1">
            <w:pPr>
              <w:jc w:val="right"/>
              <w:rPr>
                <w:sz w:val="16"/>
                <w:szCs w:val="16"/>
              </w:rPr>
            </w:pPr>
            <w:r w:rsidRPr="00225928">
              <w:rPr>
                <w:sz w:val="16"/>
                <w:szCs w:val="16"/>
              </w:rPr>
              <w:t>9.9</w:t>
            </w:r>
          </w:p>
        </w:tc>
        <w:tc>
          <w:tcPr>
            <w:tcW w:w="951" w:type="dxa"/>
            <w:noWrap/>
            <w:vAlign w:val="center"/>
            <w:hideMark/>
          </w:tcPr>
          <w:p w:rsidR="008039F1" w:rsidRPr="00225928" w:rsidRDefault="008039F1" w:rsidP="00B11BE1">
            <w:pPr>
              <w:jc w:val="right"/>
              <w:rPr>
                <w:sz w:val="16"/>
                <w:szCs w:val="16"/>
              </w:rPr>
            </w:pPr>
            <w:r w:rsidRPr="00225928">
              <w:rPr>
                <w:sz w:val="16"/>
                <w:szCs w:val="16"/>
              </w:rPr>
              <w:t>1.6</w:t>
            </w:r>
          </w:p>
        </w:tc>
        <w:tc>
          <w:tcPr>
            <w:tcW w:w="1276" w:type="dxa"/>
            <w:noWrap/>
            <w:vAlign w:val="center"/>
            <w:hideMark/>
          </w:tcPr>
          <w:p w:rsidR="008039F1" w:rsidRPr="00225928" w:rsidRDefault="008039F1" w:rsidP="00B11BE1">
            <w:pPr>
              <w:jc w:val="right"/>
              <w:rPr>
                <w:sz w:val="16"/>
                <w:szCs w:val="16"/>
              </w:rPr>
            </w:pPr>
            <w:r w:rsidRPr="00225928">
              <w:rPr>
                <w:sz w:val="16"/>
                <w:szCs w:val="16"/>
              </w:rPr>
              <w:t>2.8</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Catholic</w:t>
            </w:r>
          </w:p>
        </w:tc>
        <w:tc>
          <w:tcPr>
            <w:tcW w:w="851" w:type="dxa"/>
            <w:noWrap/>
            <w:vAlign w:val="center"/>
            <w:hideMark/>
          </w:tcPr>
          <w:p w:rsidR="008039F1" w:rsidRPr="00225928" w:rsidRDefault="008039F1" w:rsidP="00B11BE1">
            <w:pPr>
              <w:jc w:val="right"/>
              <w:rPr>
                <w:sz w:val="16"/>
                <w:szCs w:val="16"/>
              </w:rPr>
            </w:pPr>
            <w:r w:rsidRPr="00225928">
              <w:rPr>
                <w:sz w:val="16"/>
                <w:szCs w:val="16"/>
              </w:rPr>
              <w:t>41.0</w:t>
            </w:r>
          </w:p>
        </w:tc>
        <w:tc>
          <w:tcPr>
            <w:tcW w:w="766" w:type="dxa"/>
            <w:noWrap/>
            <w:vAlign w:val="center"/>
            <w:hideMark/>
          </w:tcPr>
          <w:p w:rsidR="008039F1" w:rsidRPr="00225928" w:rsidRDefault="008039F1" w:rsidP="00B11BE1">
            <w:pPr>
              <w:jc w:val="right"/>
              <w:rPr>
                <w:sz w:val="16"/>
                <w:szCs w:val="16"/>
              </w:rPr>
            </w:pPr>
            <w:r w:rsidRPr="00225928">
              <w:rPr>
                <w:sz w:val="16"/>
                <w:szCs w:val="16"/>
              </w:rPr>
              <w:t>45.7</w:t>
            </w:r>
          </w:p>
        </w:tc>
        <w:tc>
          <w:tcPr>
            <w:tcW w:w="976" w:type="dxa"/>
            <w:noWrap/>
            <w:vAlign w:val="center"/>
            <w:hideMark/>
          </w:tcPr>
          <w:p w:rsidR="008039F1" w:rsidRPr="00225928" w:rsidRDefault="008039F1" w:rsidP="00B11BE1">
            <w:pPr>
              <w:jc w:val="right"/>
              <w:rPr>
                <w:sz w:val="16"/>
                <w:szCs w:val="16"/>
              </w:rPr>
            </w:pPr>
            <w:r w:rsidRPr="00225928">
              <w:rPr>
                <w:sz w:val="16"/>
                <w:szCs w:val="16"/>
              </w:rPr>
              <w:t>9.0</w:t>
            </w:r>
          </w:p>
        </w:tc>
        <w:tc>
          <w:tcPr>
            <w:tcW w:w="951"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3.2</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Other Christian</w:t>
            </w:r>
          </w:p>
        </w:tc>
        <w:tc>
          <w:tcPr>
            <w:tcW w:w="851" w:type="dxa"/>
            <w:noWrap/>
            <w:vAlign w:val="center"/>
            <w:hideMark/>
          </w:tcPr>
          <w:p w:rsidR="008039F1" w:rsidRPr="00225928" w:rsidRDefault="008039F1" w:rsidP="00B11BE1">
            <w:pPr>
              <w:jc w:val="right"/>
              <w:rPr>
                <w:sz w:val="16"/>
                <w:szCs w:val="16"/>
              </w:rPr>
            </w:pPr>
            <w:r w:rsidRPr="00225928">
              <w:rPr>
                <w:sz w:val="16"/>
                <w:szCs w:val="16"/>
              </w:rPr>
              <w:t>49.8</w:t>
            </w:r>
          </w:p>
        </w:tc>
        <w:tc>
          <w:tcPr>
            <w:tcW w:w="766" w:type="dxa"/>
            <w:noWrap/>
            <w:vAlign w:val="center"/>
            <w:hideMark/>
          </w:tcPr>
          <w:p w:rsidR="008039F1" w:rsidRPr="00225928" w:rsidRDefault="008039F1" w:rsidP="00B11BE1">
            <w:pPr>
              <w:jc w:val="right"/>
              <w:rPr>
                <w:sz w:val="16"/>
                <w:szCs w:val="16"/>
              </w:rPr>
            </w:pPr>
            <w:r w:rsidRPr="00225928">
              <w:rPr>
                <w:sz w:val="16"/>
                <w:szCs w:val="16"/>
              </w:rPr>
              <w:t>39.1</w:t>
            </w:r>
          </w:p>
        </w:tc>
        <w:tc>
          <w:tcPr>
            <w:tcW w:w="976" w:type="dxa"/>
            <w:noWrap/>
            <w:vAlign w:val="center"/>
            <w:hideMark/>
          </w:tcPr>
          <w:p w:rsidR="008039F1" w:rsidRPr="00225928" w:rsidRDefault="008039F1" w:rsidP="00B11BE1">
            <w:pPr>
              <w:jc w:val="right"/>
              <w:rPr>
                <w:sz w:val="16"/>
                <w:szCs w:val="16"/>
              </w:rPr>
            </w:pPr>
            <w:r w:rsidRPr="00225928">
              <w:rPr>
                <w:sz w:val="16"/>
                <w:szCs w:val="16"/>
              </w:rPr>
              <w:t>6.6</w:t>
            </w:r>
          </w:p>
        </w:tc>
        <w:tc>
          <w:tcPr>
            <w:tcW w:w="951" w:type="dxa"/>
            <w:noWrap/>
            <w:vAlign w:val="center"/>
            <w:hideMark/>
          </w:tcPr>
          <w:p w:rsidR="008039F1" w:rsidRPr="00225928" w:rsidRDefault="008039F1" w:rsidP="00B11BE1">
            <w:pPr>
              <w:jc w:val="right"/>
              <w:rPr>
                <w:sz w:val="16"/>
                <w:szCs w:val="16"/>
              </w:rPr>
            </w:pPr>
            <w:r w:rsidRPr="00225928">
              <w:rPr>
                <w:sz w:val="16"/>
                <w:szCs w:val="16"/>
              </w:rPr>
              <w:t>1.4</w:t>
            </w:r>
          </w:p>
        </w:tc>
        <w:tc>
          <w:tcPr>
            <w:tcW w:w="1276" w:type="dxa"/>
            <w:noWrap/>
            <w:vAlign w:val="center"/>
            <w:hideMark/>
          </w:tcPr>
          <w:p w:rsidR="008039F1" w:rsidRPr="00225928" w:rsidRDefault="008039F1" w:rsidP="00B11BE1">
            <w:pPr>
              <w:jc w:val="right"/>
              <w:rPr>
                <w:sz w:val="16"/>
                <w:szCs w:val="16"/>
              </w:rPr>
            </w:pPr>
            <w:r w:rsidRPr="00225928">
              <w:rPr>
                <w:sz w:val="16"/>
                <w:szCs w:val="16"/>
              </w:rPr>
              <w:t>2.8</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Other religion</w:t>
            </w:r>
          </w:p>
        </w:tc>
        <w:tc>
          <w:tcPr>
            <w:tcW w:w="851" w:type="dxa"/>
            <w:noWrap/>
            <w:vAlign w:val="center"/>
            <w:hideMark/>
          </w:tcPr>
          <w:p w:rsidR="008039F1" w:rsidRPr="00225928" w:rsidRDefault="008039F1" w:rsidP="00B11BE1">
            <w:pPr>
              <w:jc w:val="right"/>
              <w:rPr>
                <w:sz w:val="16"/>
                <w:szCs w:val="16"/>
              </w:rPr>
            </w:pPr>
            <w:r w:rsidRPr="00225928">
              <w:rPr>
                <w:sz w:val="16"/>
                <w:szCs w:val="16"/>
              </w:rPr>
              <w:t>45.8</w:t>
            </w:r>
          </w:p>
        </w:tc>
        <w:tc>
          <w:tcPr>
            <w:tcW w:w="766" w:type="dxa"/>
            <w:noWrap/>
            <w:vAlign w:val="center"/>
            <w:hideMark/>
          </w:tcPr>
          <w:p w:rsidR="008039F1" w:rsidRPr="00225928" w:rsidRDefault="008039F1" w:rsidP="00B11BE1">
            <w:pPr>
              <w:jc w:val="right"/>
              <w:rPr>
                <w:sz w:val="16"/>
                <w:szCs w:val="16"/>
              </w:rPr>
            </w:pPr>
            <w:r w:rsidRPr="00225928">
              <w:rPr>
                <w:sz w:val="16"/>
                <w:szCs w:val="16"/>
              </w:rPr>
              <w:t>37.7</w:t>
            </w:r>
          </w:p>
        </w:tc>
        <w:tc>
          <w:tcPr>
            <w:tcW w:w="976" w:type="dxa"/>
            <w:noWrap/>
            <w:vAlign w:val="center"/>
            <w:hideMark/>
          </w:tcPr>
          <w:p w:rsidR="008039F1" w:rsidRPr="00225928" w:rsidRDefault="008039F1" w:rsidP="00B11BE1">
            <w:pPr>
              <w:jc w:val="right"/>
              <w:rPr>
                <w:sz w:val="16"/>
                <w:szCs w:val="16"/>
              </w:rPr>
            </w:pPr>
            <w:r w:rsidRPr="00225928">
              <w:rPr>
                <w:sz w:val="16"/>
                <w:szCs w:val="16"/>
              </w:rPr>
              <w:t>10.0</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4.2</w:t>
            </w:r>
          </w:p>
        </w:tc>
        <w:tc>
          <w:tcPr>
            <w:tcW w:w="1202" w:type="dxa"/>
            <w:noWrap/>
            <w:vAlign w:val="center"/>
            <w:hideMark/>
          </w:tcPr>
          <w:p w:rsidR="008039F1" w:rsidRPr="00225928" w:rsidRDefault="008039F1" w:rsidP="00B11BE1">
            <w:pPr>
              <w:jc w:val="right"/>
              <w:rPr>
                <w:sz w:val="16"/>
                <w:szCs w:val="16"/>
              </w:rPr>
            </w:pPr>
            <w:r w:rsidRPr="00225928">
              <w:rPr>
                <w:sz w:val="16"/>
                <w:szCs w:val="16"/>
              </w:rPr>
              <w:t>0.9</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Household size</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1</w:t>
            </w:r>
          </w:p>
        </w:tc>
        <w:tc>
          <w:tcPr>
            <w:tcW w:w="851" w:type="dxa"/>
            <w:noWrap/>
            <w:vAlign w:val="center"/>
            <w:hideMark/>
          </w:tcPr>
          <w:p w:rsidR="008039F1" w:rsidRPr="00225928" w:rsidRDefault="008039F1" w:rsidP="00B11BE1">
            <w:pPr>
              <w:jc w:val="right"/>
              <w:rPr>
                <w:sz w:val="16"/>
                <w:szCs w:val="16"/>
              </w:rPr>
            </w:pPr>
            <w:r w:rsidRPr="00225928">
              <w:rPr>
                <w:sz w:val="16"/>
                <w:szCs w:val="16"/>
              </w:rPr>
              <w:t>45.4</w:t>
            </w:r>
          </w:p>
        </w:tc>
        <w:tc>
          <w:tcPr>
            <w:tcW w:w="766" w:type="dxa"/>
            <w:noWrap/>
            <w:vAlign w:val="center"/>
            <w:hideMark/>
          </w:tcPr>
          <w:p w:rsidR="008039F1" w:rsidRPr="00225928" w:rsidRDefault="008039F1" w:rsidP="00B11BE1">
            <w:pPr>
              <w:jc w:val="right"/>
              <w:rPr>
                <w:sz w:val="16"/>
                <w:szCs w:val="16"/>
              </w:rPr>
            </w:pPr>
            <w:r w:rsidRPr="00225928">
              <w:rPr>
                <w:sz w:val="16"/>
                <w:szCs w:val="16"/>
              </w:rPr>
              <w:t>40.9</w:t>
            </w:r>
          </w:p>
        </w:tc>
        <w:tc>
          <w:tcPr>
            <w:tcW w:w="976" w:type="dxa"/>
            <w:noWrap/>
            <w:vAlign w:val="center"/>
            <w:hideMark/>
          </w:tcPr>
          <w:p w:rsidR="008039F1" w:rsidRPr="00225928" w:rsidRDefault="008039F1" w:rsidP="00B11BE1">
            <w:pPr>
              <w:jc w:val="right"/>
              <w:rPr>
                <w:sz w:val="16"/>
                <w:szCs w:val="16"/>
              </w:rPr>
            </w:pPr>
            <w:r w:rsidRPr="00225928">
              <w:rPr>
                <w:sz w:val="16"/>
                <w:szCs w:val="16"/>
              </w:rPr>
              <w:t>7.1</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4.9</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2</w:t>
            </w:r>
          </w:p>
        </w:tc>
        <w:tc>
          <w:tcPr>
            <w:tcW w:w="851" w:type="dxa"/>
            <w:noWrap/>
            <w:vAlign w:val="center"/>
            <w:hideMark/>
          </w:tcPr>
          <w:p w:rsidR="008039F1" w:rsidRPr="00225928" w:rsidRDefault="008039F1" w:rsidP="00B11BE1">
            <w:pPr>
              <w:jc w:val="right"/>
              <w:rPr>
                <w:sz w:val="16"/>
                <w:szCs w:val="16"/>
              </w:rPr>
            </w:pPr>
            <w:r w:rsidRPr="00225928">
              <w:rPr>
                <w:sz w:val="16"/>
                <w:szCs w:val="16"/>
              </w:rPr>
              <w:t>42.3</w:t>
            </w:r>
          </w:p>
        </w:tc>
        <w:tc>
          <w:tcPr>
            <w:tcW w:w="766" w:type="dxa"/>
            <w:noWrap/>
            <w:vAlign w:val="center"/>
            <w:hideMark/>
          </w:tcPr>
          <w:p w:rsidR="008039F1" w:rsidRPr="00225928" w:rsidRDefault="008039F1" w:rsidP="00B11BE1">
            <w:pPr>
              <w:jc w:val="right"/>
              <w:rPr>
                <w:sz w:val="16"/>
                <w:szCs w:val="16"/>
              </w:rPr>
            </w:pPr>
            <w:r w:rsidRPr="00225928">
              <w:rPr>
                <w:sz w:val="16"/>
                <w:szCs w:val="16"/>
              </w:rPr>
              <w:t>42.5</w:t>
            </w:r>
          </w:p>
        </w:tc>
        <w:tc>
          <w:tcPr>
            <w:tcW w:w="976" w:type="dxa"/>
            <w:noWrap/>
            <w:vAlign w:val="center"/>
            <w:hideMark/>
          </w:tcPr>
          <w:p w:rsidR="008039F1" w:rsidRPr="00225928" w:rsidRDefault="008039F1" w:rsidP="00B11BE1">
            <w:pPr>
              <w:jc w:val="right"/>
              <w:rPr>
                <w:sz w:val="16"/>
                <w:szCs w:val="16"/>
              </w:rPr>
            </w:pPr>
            <w:r w:rsidRPr="00225928">
              <w:rPr>
                <w:sz w:val="16"/>
                <w:szCs w:val="16"/>
              </w:rPr>
              <w:t>9.7</w:t>
            </w:r>
          </w:p>
        </w:tc>
        <w:tc>
          <w:tcPr>
            <w:tcW w:w="951" w:type="dxa"/>
            <w:noWrap/>
            <w:vAlign w:val="center"/>
            <w:hideMark/>
          </w:tcPr>
          <w:p w:rsidR="008039F1" w:rsidRPr="00225928" w:rsidRDefault="008039F1" w:rsidP="00B11BE1">
            <w:pPr>
              <w:jc w:val="right"/>
              <w:rPr>
                <w:sz w:val="16"/>
                <w:szCs w:val="16"/>
              </w:rPr>
            </w:pPr>
            <w:r w:rsidRPr="00225928">
              <w:rPr>
                <w:sz w:val="16"/>
                <w:szCs w:val="16"/>
              </w:rPr>
              <w:t>1.4</w:t>
            </w:r>
          </w:p>
        </w:tc>
        <w:tc>
          <w:tcPr>
            <w:tcW w:w="1276" w:type="dxa"/>
            <w:noWrap/>
            <w:vAlign w:val="center"/>
            <w:hideMark/>
          </w:tcPr>
          <w:p w:rsidR="008039F1" w:rsidRPr="00225928" w:rsidRDefault="008039F1" w:rsidP="00B11BE1">
            <w:pPr>
              <w:jc w:val="right"/>
              <w:rPr>
                <w:sz w:val="16"/>
                <w:szCs w:val="16"/>
              </w:rPr>
            </w:pPr>
            <w:r w:rsidRPr="00225928">
              <w:rPr>
                <w:sz w:val="16"/>
                <w:szCs w:val="16"/>
              </w:rPr>
              <w:t>3.8</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3</w:t>
            </w:r>
          </w:p>
        </w:tc>
        <w:tc>
          <w:tcPr>
            <w:tcW w:w="851" w:type="dxa"/>
            <w:noWrap/>
            <w:vAlign w:val="center"/>
            <w:hideMark/>
          </w:tcPr>
          <w:p w:rsidR="008039F1" w:rsidRPr="00225928" w:rsidRDefault="008039F1" w:rsidP="00B11BE1">
            <w:pPr>
              <w:jc w:val="right"/>
              <w:rPr>
                <w:sz w:val="16"/>
                <w:szCs w:val="16"/>
              </w:rPr>
            </w:pPr>
            <w:r w:rsidRPr="00225928">
              <w:rPr>
                <w:sz w:val="16"/>
                <w:szCs w:val="16"/>
              </w:rPr>
              <w:t>38.4</w:t>
            </w:r>
          </w:p>
        </w:tc>
        <w:tc>
          <w:tcPr>
            <w:tcW w:w="766" w:type="dxa"/>
            <w:noWrap/>
            <w:vAlign w:val="center"/>
            <w:hideMark/>
          </w:tcPr>
          <w:p w:rsidR="008039F1" w:rsidRPr="00225928" w:rsidRDefault="008039F1" w:rsidP="00B11BE1">
            <w:pPr>
              <w:jc w:val="right"/>
              <w:rPr>
                <w:sz w:val="16"/>
                <w:szCs w:val="16"/>
              </w:rPr>
            </w:pPr>
            <w:r w:rsidRPr="00225928">
              <w:rPr>
                <w:sz w:val="16"/>
                <w:szCs w:val="16"/>
              </w:rPr>
              <w:t>45.5</w:t>
            </w:r>
          </w:p>
        </w:tc>
        <w:tc>
          <w:tcPr>
            <w:tcW w:w="976" w:type="dxa"/>
            <w:noWrap/>
            <w:vAlign w:val="center"/>
            <w:hideMark/>
          </w:tcPr>
          <w:p w:rsidR="008039F1" w:rsidRPr="00225928" w:rsidRDefault="008039F1" w:rsidP="00B11BE1">
            <w:pPr>
              <w:jc w:val="right"/>
              <w:rPr>
                <w:sz w:val="16"/>
                <w:szCs w:val="16"/>
              </w:rPr>
            </w:pPr>
            <w:r w:rsidRPr="00225928">
              <w:rPr>
                <w:sz w:val="16"/>
                <w:szCs w:val="16"/>
              </w:rPr>
              <w:t>11.2</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3.4</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4</w:t>
            </w:r>
          </w:p>
        </w:tc>
        <w:tc>
          <w:tcPr>
            <w:tcW w:w="851" w:type="dxa"/>
            <w:noWrap/>
            <w:vAlign w:val="center"/>
            <w:hideMark/>
          </w:tcPr>
          <w:p w:rsidR="008039F1" w:rsidRPr="00225928" w:rsidRDefault="008039F1" w:rsidP="00B11BE1">
            <w:pPr>
              <w:jc w:val="right"/>
              <w:rPr>
                <w:sz w:val="16"/>
                <w:szCs w:val="16"/>
              </w:rPr>
            </w:pPr>
            <w:r w:rsidRPr="00225928">
              <w:rPr>
                <w:sz w:val="16"/>
                <w:szCs w:val="16"/>
              </w:rPr>
              <w:t>39.6</w:t>
            </w:r>
          </w:p>
        </w:tc>
        <w:tc>
          <w:tcPr>
            <w:tcW w:w="766" w:type="dxa"/>
            <w:noWrap/>
            <w:vAlign w:val="center"/>
            <w:hideMark/>
          </w:tcPr>
          <w:p w:rsidR="008039F1" w:rsidRPr="00225928" w:rsidRDefault="008039F1" w:rsidP="00B11BE1">
            <w:pPr>
              <w:jc w:val="right"/>
              <w:rPr>
                <w:sz w:val="16"/>
                <w:szCs w:val="16"/>
              </w:rPr>
            </w:pPr>
            <w:r w:rsidRPr="00225928">
              <w:rPr>
                <w:sz w:val="16"/>
                <w:szCs w:val="16"/>
              </w:rPr>
              <w:t>44.3</w:t>
            </w:r>
          </w:p>
        </w:tc>
        <w:tc>
          <w:tcPr>
            <w:tcW w:w="976" w:type="dxa"/>
            <w:noWrap/>
            <w:vAlign w:val="center"/>
            <w:hideMark/>
          </w:tcPr>
          <w:p w:rsidR="008039F1" w:rsidRPr="00225928" w:rsidRDefault="008039F1" w:rsidP="00B11BE1">
            <w:pPr>
              <w:jc w:val="right"/>
              <w:rPr>
                <w:sz w:val="16"/>
                <w:szCs w:val="16"/>
              </w:rPr>
            </w:pPr>
            <w:r w:rsidRPr="00225928">
              <w:rPr>
                <w:sz w:val="16"/>
                <w:szCs w:val="16"/>
              </w:rPr>
              <w:t>12.0</w:t>
            </w:r>
          </w:p>
        </w:tc>
        <w:tc>
          <w:tcPr>
            <w:tcW w:w="951"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2.8</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5+</w:t>
            </w:r>
          </w:p>
        </w:tc>
        <w:tc>
          <w:tcPr>
            <w:tcW w:w="851" w:type="dxa"/>
            <w:noWrap/>
            <w:vAlign w:val="center"/>
            <w:hideMark/>
          </w:tcPr>
          <w:p w:rsidR="008039F1" w:rsidRPr="00225928" w:rsidRDefault="008039F1" w:rsidP="00B11BE1">
            <w:pPr>
              <w:jc w:val="right"/>
              <w:rPr>
                <w:sz w:val="16"/>
                <w:szCs w:val="16"/>
              </w:rPr>
            </w:pPr>
            <w:r w:rsidRPr="00225928">
              <w:rPr>
                <w:sz w:val="16"/>
                <w:szCs w:val="16"/>
              </w:rPr>
              <w:t>42.9</w:t>
            </w:r>
          </w:p>
        </w:tc>
        <w:tc>
          <w:tcPr>
            <w:tcW w:w="766" w:type="dxa"/>
            <w:noWrap/>
            <w:vAlign w:val="center"/>
            <w:hideMark/>
          </w:tcPr>
          <w:p w:rsidR="008039F1" w:rsidRPr="00225928" w:rsidRDefault="008039F1" w:rsidP="00B11BE1">
            <w:pPr>
              <w:jc w:val="right"/>
              <w:rPr>
                <w:sz w:val="16"/>
                <w:szCs w:val="16"/>
              </w:rPr>
            </w:pPr>
            <w:r w:rsidRPr="00225928">
              <w:rPr>
                <w:sz w:val="16"/>
                <w:szCs w:val="16"/>
              </w:rPr>
              <w:t>45.3</w:t>
            </w:r>
          </w:p>
        </w:tc>
        <w:tc>
          <w:tcPr>
            <w:tcW w:w="976" w:type="dxa"/>
            <w:noWrap/>
            <w:vAlign w:val="center"/>
            <w:hideMark/>
          </w:tcPr>
          <w:p w:rsidR="008039F1" w:rsidRPr="00225928" w:rsidRDefault="008039F1" w:rsidP="00B11BE1">
            <w:pPr>
              <w:jc w:val="right"/>
              <w:rPr>
                <w:sz w:val="16"/>
                <w:szCs w:val="16"/>
              </w:rPr>
            </w:pPr>
            <w:r w:rsidRPr="00225928">
              <w:rPr>
                <w:sz w:val="16"/>
                <w:szCs w:val="16"/>
              </w:rPr>
              <w:t>7.9</w:t>
            </w:r>
          </w:p>
        </w:tc>
        <w:tc>
          <w:tcPr>
            <w:tcW w:w="951" w:type="dxa"/>
            <w:noWrap/>
            <w:vAlign w:val="center"/>
            <w:hideMark/>
          </w:tcPr>
          <w:p w:rsidR="008039F1" w:rsidRPr="00225928" w:rsidRDefault="008039F1" w:rsidP="00B11BE1">
            <w:pPr>
              <w:jc w:val="right"/>
              <w:rPr>
                <w:sz w:val="16"/>
                <w:szCs w:val="16"/>
              </w:rPr>
            </w:pPr>
            <w:r w:rsidRPr="00225928">
              <w:rPr>
                <w:sz w:val="16"/>
                <w:szCs w:val="16"/>
              </w:rPr>
              <w:t>0.7</w:t>
            </w:r>
          </w:p>
        </w:tc>
        <w:tc>
          <w:tcPr>
            <w:tcW w:w="1276" w:type="dxa"/>
            <w:noWrap/>
            <w:vAlign w:val="center"/>
            <w:hideMark/>
          </w:tcPr>
          <w:p w:rsidR="008039F1" w:rsidRPr="00225928" w:rsidRDefault="008039F1" w:rsidP="00B11BE1">
            <w:pPr>
              <w:jc w:val="right"/>
              <w:rPr>
                <w:sz w:val="16"/>
                <w:szCs w:val="16"/>
              </w:rPr>
            </w:pPr>
            <w:r w:rsidRPr="00225928">
              <w:rPr>
                <w:sz w:val="16"/>
                <w:szCs w:val="16"/>
              </w:rPr>
              <w:t>2.9</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Personal Income ($)</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Up to 20,000</w:t>
            </w:r>
          </w:p>
        </w:tc>
        <w:tc>
          <w:tcPr>
            <w:tcW w:w="851" w:type="dxa"/>
            <w:noWrap/>
            <w:vAlign w:val="center"/>
            <w:hideMark/>
          </w:tcPr>
          <w:p w:rsidR="008039F1" w:rsidRPr="00225928" w:rsidRDefault="008039F1" w:rsidP="00B11BE1">
            <w:pPr>
              <w:jc w:val="right"/>
              <w:rPr>
                <w:sz w:val="16"/>
                <w:szCs w:val="16"/>
              </w:rPr>
            </w:pPr>
            <w:r w:rsidRPr="00225928">
              <w:rPr>
                <w:sz w:val="16"/>
                <w:szCs w:val="16"/>
              </w:rPr>
              <w:t>40.2</w:t>
            </w:r>
          </w:p>
        </w:tc>
        <w:tc>
          <w:tcPr>
            <w:tcW w:w="766" w:type="dxa"/>
            <w:noWrap/>
            <w:vAlign w:val="center"/>
            <w:hideMark/>
          </w:tcPr>
          <w:p w:rsidR="008039F1" w:rsidRPr="00225928" w:rsidRDefault="008039F1" w:rsidP="00B11BE1">
            <w:pPr>
              <w:jc w:val="right"/>
              <w:rPr>
                <w:sz w:val="16"/>
                <w:szCs w:val="16"/>
              </w:rPr>
            </w:pPr>
            <w:r w:rsidRPr="00225928">
              <w:rPr>
                <w:sz w:val="16"/>
                <w:szCs w:val="16"/>
              </w:rPr>
              <w:t>44.1</w:t>
            </w:r>
          </w:p>
        </w:tc>
        <w:tc>
          <w:tcPr>
            <w:tcW w:w="976" w:type="dxa"/>
            <w:noWrap/>
            <w:vAlign w:val="center"/>
            <w:hideMark/>
          </w:tcPr>
          <w:p w:rsidR="008039F1" w:rsidRPr="00225928" w:rsidRDefault="008039F1" w:rsidP="00B11BE1">
            <w:pPr>
              <w:jc w:val="right"/>
              <w:rPr>
                <w:sz w:val="16"/>
                <w:szCs w:val="16"/>
              </w:rPr>
            </w:pPr>
            <w:r w:rsidRPr="00225928">
              <w:rPr>
                <w:sz w:val="16"/>
                <w:szCs w:val="16"/>
              </w:rPr>
              <w:t>10.5</w:t>
            </w:r>
          </w:p>
        </w:tc>
        <w:tc>
          <w:tcPr>
            <w:tcW w:w="951" w:type="dxa"/>
            <w:noWrap/>
            <w:vAlign w:val="center"/>
            <w:hideMark/>
          </w:tcPr>
          <w:p w:rsidR="008039F1" w:rsidRPr="00225928" w:rsidRDefault="008039F1" w:rsidP="00B11BE1">
            <w:pPr>
              <w:jc w:val="right"/>
              <w:rPr>
                <w:sz w:val="16"/>
                <w:szCs w:val="16"/>
              </w:rPr>
            </w:pPr>
            <w:r w:rsidRPr="00225928">
              <w:rPr>
                <w:sz w:val="16"/>
                <w:szCs w:val="16"/>
              </w:rPr>
              <w:t>0.9</w:t>
            </w:r>
          </w:p>
        </w:tc>
        <w:tc>
          <w:tcPr>
            <w:tcW w:w="1276" w:type="dxa"/>
            <w:noWrap/>
            <w:vAlign w:val="center"/>
            <w:hideMark/>
          </w:tcPr>
          <w:p w:rsidR="008039F1" w:rsidRPr="00225928" w:rsidRDefault="008039F1" w:rsidP="00B11BE1">
            <w:pPr>
              <w:jc w:val="right"/>
              <w:rPr>
                <w:sz w:val="16"/>
                <w:szCs w:val="16"/>
              </w:rPr>
            </w:pPr>
            <w:r w:rsidRPr="00225928">
              <w:rPr>
                <w:sz w:val="16"/>
                <w:szCs w:val="16"/>
              </w:rPr>
              <w:t>3.9</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51" w:type="dxa"/>
            <w:noWrap/>
            <w:vAlign w:val="center"/>
            <w:hideMark/>
          </w:tcPr>
          <w:p w:rsidR="008039F1" w:rsidRPr="00225928" w:rsidRDefault="008039F1" w:rsidP="00B11BE1">
            <w:pPr>
              <w:jc w:val="right"/>
              <w:rPr>
                <w:sz w:val="16"/>
                <w:szCs w:val="16"/>
              </w:rPr>
            </w:pPr>
            <w:r w:rsidRPr="00225928">
              <w:rPr>
                <w:sz w:val="16"/>
                <w:szCs w:val="16"/>
              </w:rPr>
              <w:t>41.1</w:t>
            </w:r>
          </w:p>
        </w:tc>
        <w:tc>
          <w:tcPr>
            <w:tcW w:w="766" w:type="dxa"/>
            <w:noWrap/>
            <w:vAlign w:val="center"/>
            <w:hideMark/>
          </w:tcPr>
          <w:p w:rsidR="008039F1" w:rsidRPr="00225928" w:rsidRDefault="008039F1" w:rsidP="00B11BE1">
            <w:pPr>
              <w:jc w:val="right"/>
              <w:rPr>
                <w:sz w:val="16"/>
                <w:szCs w:val="16"/>
              </w:rPr>
            </w:pPr>
            <w:r w:rsidRPr="00225928">
              <w:rPr>
                <w:sz w:val="16"/>
                <w:szCs w:val="16"/>
              </w:rPr>
              <w:t>44.9</w:t>
            </w:r>
          </w:p>
        </w:tc>
        <w:tc>
          <w:tcPr>
            <w:tcW w:w="976" w:type="dxa"/>
            <w:noWrap/>
            <w:vAlign w:val="center"/>
            <w:hideMark/>
          </w:tcPr>
          <w:p w:rsidR="008039F1" w:rsidRPr="00225928" w:rsidRDefault="008039F1" w:rsidP="00B11BE1">
            <w:pPr>
              <w:jc w:val="right"/>
              <w:rPr>
                <w:sz w:val="16"/>
                <w:szCs w:val="16"/>
              </w:rPr>
            </w:pPr>
            <w:r w:rsidRPr="00225928">
              <w:rPr>
                <w:sz w:val="16"/>
                <w:szCs w:val="16"/>
              </w:rPr>
              <w:t>9.2</w:t>
            </w:r>
          </w:p>
        </w:tc>
        <w:tc>
          <w:tcPr>
            <w:tcW w:w="951" w:type="dxa"/>
            <w:noWrap/>
            <w:vAlign w:val="center"/>
            <w:hideMark/>
          </w:tcPr>
          <w:p w:rsidR="008039F1" w:rsidRPr="00225928" w:rsidRDefault="008039F1" w:rsidP="00B11BE1">
            <w:pPr>
              <w:jc w:val="right"/>
              <w:rPr>
                <w:sz w:val="16"/>
                <w:szCs w:val="16"/>
              </w:rPr>
            </w:pPr>
            <w:r w:rsidRPr="00225928">
              <w:rPr>
                <w:sz w:val="16"/>
                <w:szCs w:val="16"/>
              </w:rPr>
              <w:t>1.1</w:t>
            </w:r>
          </w:p>
        </w:tc>
        <w:tc>
          <w:tcPr>
            <w:tcW w:w="1276" w:type="dxa"/>
            <w:noWrap/>
            <w:vAlign w:val="center"/>
            <w:hideMark/>
          </w:tcPr>
          <w:p w:rsidR="008039F1" w:rsidRPr="00225928" w:rsidRDefault="008039F1" w:rsidP="00B11BE1">
            <w:pPr>
              <w:jc w:val="right"/>
              <w:rPr>
                <w:sz w:val="16"/>
                <w:szCs w:val="16"/>
              </w:rPr>
            </w:pPr>
            <w:r w:rsidRPr="00225928">
              <w:rPr>
                <w:sz w:val="16"/>
                <w:szCs w:val="16"/>
              </w:rPr>
              <w:t>3.6</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51" w:type="dxa"/>
            <w:noWrap/>
            <w:vAlign w:val="center"/>
            <w:hideMark/>
          </w:tcPr>
          <w:p w:rsidR="008039F1" w:rsidRPr="00225928" w:rsidRDefault="008039F1" w:rsidP="00B11BE1">
            <w:pPr>
              <w:jc w:val="right"/>
              <w:rPr>
                <w:sz w:val="16"/>
                <w:szCs w:val="16"/>
              </w:rPr>
            </w:pPr>
            <w:r w:rsidRPr="00225928">
              <w:rPr>
                <w:sz w:val="16"/>
                <w:szCs w:val="16"/>
              </w:rPr>
              <w:t>44.8</w:t>
            </w:r>
          </w:p>
        </w:tc>
        <w:tc>
          <w:tcPr>
            <w:tcW w:w="766" w:type="dxa"/>
            <w:noWrap/>
            <w:vAlign w:val="center"/>
            <w:hideMark/>
          </w:tcPr>
          <w:p w:rsidR="008039F1" w:rsidRPr="00225928" w:rsidRDefault="008039F1" w:rsidP="00B11BE1">
            <w:pPr>
              <w:jc w:val="right"/>
              <w:rPr>
                <w:sz w:val="16"/>
                <w:szCs w:val="16"/>
              </w:rPr>
            </w:pPr>
            <w:r w:rsidRPr="00225928">
              <w:rPr>
                <w:sz w:val="16"/>
                <w:szCs w:val="16"/>
              </w:rPr>
              <w:t>39.3</w:t>
            </w:r>
          </w:p>
        </w:tc>
        <w:tc>
          <w:tcPr>
            <w:tcW w:w="976" w:type="dxa"/>
            <w:noWrap/>
            <w:vAlign w:val="center"/>
            <w:hideMark/>
          </w:tcPr>
          <w:p w:rsidR="008039F1" w:rsidRPr="00225928" w:rsidRDefault="008039F1" w:rsidP="00B11BE1">
            <w:pPr>
              <w:jc w:val="right"/>
              <w:rPr>
                <w:sz w:val="16"/>
                <w:szCs w:val="16"/>
              </w:rPr>
            </w:pPr>
            <w:r w:rsidRPr="00225928">
              <w:rPr>
                <w:sz w:val="16"/>
                <w:szCs w:val="16"/>
              </w:rPr>
              <w:t>11.3</w:t>
            </w:r>
          </w:p>
        </w:tc>
        <w:tc>
          <w:tcPr>
            <w:tcW w:w="951" w:type="dxa"/>
            <w:noWrap/>
            <w:vAlign w:val="center"/>
            <w:hideMark/>
          </w:tcPr>
          <w:p w:rsidR="008039F1" w:rsidRPr="00225928" w:rsidRDefault="008039F1" w:rsidP="00B11BE1">
            <w:pPr>
              <w:jc w:val="right"/>
              <w:rPr>
                <w:sz w:val="16"/>
                <w:szCs w:val="16"/>
              </w:rPr>
            </w:pPr>
            <w:r w:rsidRPr="00225928">
              <w:rPr>
                <w:sz w:val="16"/>
                <w:szCs w:val="16"/>
              </w:rPr>
              <w:t>1.6</w:t>
            </w:r>
          </w:p>
        </w:tc>
        <w:tc>
          <w:tcPr>
            <w:tcW w:w="1276" w:type="dxa"/>
            <w:noWrap/>
            <w:vAlign w:val="center"/>
            <w:hideMark/>
          </w:tcPr>
          <w:p w:rsidR="008039F1" w:rsidRPr="00225928" w:rsidRDefault="008039F1" w:rsidP="00B11BE1">
            <w:pPr>
              <w:jc w:val="right"/>
              <w:rPr>
                <w:sz w:val="16"/>
                <w:szCs w:val="16"/>
              </w:rPr>
            </w:pPr>
            <w:r w:rsidRPr="00225928">
              <w:rPr>
                <w:sz w:val="16"/>
                <w:szCs w:val="16"/>
              </w:rPr>
              <w:t>2.6</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51" w:type="dxa"/>
            <w:noWrap/>
            <w:vAlign w:val="center"/>
            <w:hideMark/>
          </w:tcPr>
          <w:p w:rsidR="008039F1" w:rsidRPr="00225928" w:rsidRDefault="008039F1" w:rsidP="00B11BE1">
            <w:pPr>
              <w:jc w:val="right"/>
              <w:rPr>
                <w:sz w:val="16"/>
                <w:szCs w:val="16"/>
              </w:rPr>
            </w:pPr>
            <w:r w:rsidRPr="00225928">
              <w:rPr>
                <w:sz w:val="16"/>
                <w:szCs w:val="16"/>
              </w:rPr>
              <w:t>42.4</w:t>
            </w:r>
          </w:p>
        </w:tc>
        <w:tc>
          <w:tcPr>
            <w:tcW w:w="766" w:type="dxa"/>
            <w:noWrap/>
            <w:vAlign w:val="center"/>
            <w:hideMark/>
          </w:tcPr>
          <w:p w:rsidR="008039F1" w:rsidRPr="00225928" w:rsidRDefault="008039F1" w:rsidP="00B11BE1">
            <w:pPr>
              <w:jc w:val="right"/>
              <w:rPr>
                <w:sz w:val="16"/>
                <w:szCs w:val="16"/>
              </w:rPr>
            </w:pPr>
            <w:r w:rsidRPr="00225928">
              <w:rPr>
                <w:sz w:val="16"/>
                <w:szCs w:val="16"/>
              </w:rPr>
              <w:t>45.1</w:t>
            </w:r>
          </w:p>
        </w:tc>
        <w:tc>
          <w:tcPr>
            <w:tcW w:w="976" w:type="dxa"/>
            <w:noWrap/>
            <w:vAlign w:val="center"/>
            <w:hideMark/>
          </w:tcPr>
          <w:p w:rsidR="008039F1" w:rsidRPr="00225928" w:rsidRDefault="008039F1" w:rsidP="00B11BE1">
            <w:pPr>
              <w:jc w:val="right"/>
              <w:rPr>
                <w:sz w:val="16"/>
                <w:szCs w:val="16"/>
              </w:rPr>
            </w:pPr>
            <w:r w:rsidRPr="00225928">
              <w:rPr>
                <w:sz w:val="16"/>
                <w:szCs w:val="16"/>
              </w:rPr>
              <w:t>7.2</w:t>
            </w:r>
          </w:p>
        </w:tc>
        <w:tc>
          <w:tcPr>
            <w:tcW w:w="951" w:type="dxa"/>
            <w:noWrap/>
            <w:vAlign w:val="center"/>
            <w:hideMark/>
          </w:tcPr>
          <w:p w:rsidR="008039F1" w:rsidRPr="00225928" w:rsidRDefault="008039F1" w:rsidP="00B11BE1">
            <w:pPr>
              <w:jc w:val="right"/>
              <w:rPr>
                <w:sz w:val="16"/>
                <w:szCs w:val="16"/>
              </w:rPr>
            </w:pPr>
            <w:r w:rsidRPr="00225928">
              <w:rPr>
                <w:sz w:val="16"/>
                <w:szCs w:val="16"/>
              </w:rPr>
              <w:t>1.8</w:t>
            </w:r>
          </w:p>
        </w:tc>
        <w:tc>
          <w:tcPr>
            <w:tcW w:w="1276" w:type="dxa"/>
            <w:noWrap/>
            <w:vAlign w:val="center"/>
            <w:hideMark/>
          </w:tcPr>
          <w:p w:rsidR="008039F1" w:rsidRPr="00225928" w:rsidRDefault="008039F1" w:rsidP="00B11BE1">
            <w:pPr>
              <w:jc w:val="right"/>
              <w:rPr>
                <w:sz w:val="16"/>
                <w:szCs w:val="16"/>
              </w:rPr>
            </w:pPr>
            <w:r w:rsidRPr="00225928">
              <w:rPr>
                <w:sz w:val="16"/>
                <w:szCs w:val="16"/>
              </w:rPr>
              <w:t>3.2</w:t>
            </w:r>
          </w:p>
        </w:tc>
        <w:tc>
          <w:tcPr>
            <w:tcW w:w="1202" w:type="dxa"/>
            <w:noWrap/>
            <w:vAlign w:val="center"/>
            <w:hideMark/>
          </w:tcPr>
          <w:p w:rsidR="008039F1" w:rsidRPr="00225928" w:rsidRDefault="008039F1" w:rsidP="00B11BE1">
            <w:pPr>
              <w:jc w:val="right"/>
              <w:rPr>
                <w:sz w:val="16"/>
                <w:szCs w:val="16"/>
              </w:rPr>
            </w:pPr>
            <w:r w:rsidRPr="00225928">
              <w:rPr>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51" w:type="dxa"/>
            <w:noWrap/>
            <w:vAlign w:val="center"/>
            <w:hideMark/>
          </w:tcPr>
          <w:p w:rsidR="008039F1" w:rsidRPr="00225928" w:rsidRDefault="008039F1" w:rsidP="00B11BE1">
            <w:pPr>
              <w:jc w:val="right"/>
              <w:rPr>
                <w:sz w:val="16"/>
                <w:szCs w:val="16"/>
              </w:rPr>
            </w:pPr>
            <w:r w:rsidRPr="00225928">
              <w:rPr>
                <w:sz w:val="16"/>
                <w:szCs w:val="16"/>
              </w:rPr>
              <w:t>42.3</w:t>
            </w:r>
          </w:p>
        </w:tc>
        <w:tc>
          <w:tcPr>
            <w:tcW w:w="766" w:type="dxa"/>
            <w:noWrap/>
            <w:vAlign w:val="center"/>
            <w:hideMark/>
          </w:tcPr>
          <w:p w:rsidR="008039F1" w:rsidRPr="00225928" w:rsidRDefault="008039F1" w:rsidP="00B11BE1">
            <w:pPr>
              <w:jc w:val="right"/>
              <w:rPr>
                <w:sz w:val="16"/>
                <w:szCs w:val="16"/>
              </w:rPr>
            </w:pPr>
            <w:r w:rsidRPr="00225928">
              <w:rPr>
                <w:sz w:val="16"/>
                <w:szCs w:val="16"/>
              </w:rPr>
              <w:t>41.9</w:t>
            </w:r>
          </w:p>
        </w:tc>
        <w:tc>
          <w:tcPr>
            <w:tcW w:w="976" w:type="dxa"/>
            <w:noWrap/>
            <w:vAlign w:val="center"/>
            <w:hideMark/>
          </w:tcPr>
          <w:p w:rsidR="008039F1" w:rsidRPr="00225928" w:rsidRDefault="008039F1" w:rsidP="00B11BE1">
            <w:pPr>
              <w:jc w:val="right"/>
              <w:rPr>
                <w:sz w:val="16"/>
                <w:szCs w:val="16"/>
              </w:rPr>
            </w:pPr>
            <w:r w:rsidRPr="00225928">
              <w:rPr>
                <w:sz w:val="16"/>
                <w:szCs w:val="16"/>
              </w:rPr>
              <w:t>10.1</w:t>
            </w:r>
          </w:p>
        </w:tc>
        <w:tc>
          <w:tcPr>
            <w:tcW w:w="951" w:type="dxa"/>
            <w:noWrap/>
            <w:vAlign w:val="center"/>
            <w:hideMark/>
          </w:tcPr>
          <w:p w:rsidR="008039F1" w:rsidRPr="00225928" w:rsidRDefault="008039F1" w:rsidP="00B11BE1">
            <w:pPr>
              <w:jc w:val="right"/>
              <w:rPr>
                <w:sz w:val="16"/>
                <w:szCs w:val="16"/>
              </w:rPr>
            </w:pPr>
            <w:r w:rsidRPr="00225928">
              <w:rPr>
                <w:sz w:val="16"/>
                <w:szCs w:val="16"/>
              </w:rPr>
              <w:t>0.8</w:t>
            </w:r>
          </w:p>
        </w:tc>
        <w:tc>
          <w:tcPr>
            <w:tcW w:w="1276" w:type="dxa"/>
            <w:noWrap/>
            <w:vAlign w:val="center"/>
            <w:hideMark/>
          </w:tcPr>
          <w:p w:rsidR="008039F1" w:rsidRPr="00225928" w:rsidRDefault="008039F1" w:rsidP="00B11BE1">
            <w:pPr>
              <w:jc w:val="right"/>
              <w:rPr>
                <w:sz w:val="16"/>
                <w:szCs w:val="16"/>
              </w:rPr>
            </w:pPr>
            <w:r w:rsidRPr="00225928">
              <w:rPr>
                <w:sz w:val="16"/>
                <w:szCs w:val="16"/>
              </w:rPr>
              <w:t>5.0</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Over 100,000</w:t>
            </w:r>
          </w:p>
        </w:tc>
        <w:tc>
          <w:tcPr>
            <w:tcW w:w="851" w:type="dxa"/>
            <w:noWrap/>
            <w:vAlign w:val="center"/>
            <w:hideMark/>
          </w:tcPr>
          <w:p w:rsidR="008039F1" w:rsidRPr="00225928" w:rsidRDefault="008039F1" w:rsidP="00B11BE1">
            <w:pPr>
              <w:jc w:val="right"/>
              <w:rPr>
                <w:sz w:val="16"/>
                <w:szCs w:val="16"/>
              </w:rPr>
            </w:pPr>
            <w:r w:rsidRPr="00225928">
              <w:rPr>
                <w:sz w:val="16"/>
                <w:szCs w:val="16"/>
              </w:rPr>
              <w:t>38.2</w:t>
            </w:r>
          </w:p>
        </w:tc>
        <w:tc>
          <w:tcPr>
            <w:tcW w:w="766" w:type="dxa"/>
            <w:noWrap/>
            <w:vAlign w:val="center"/>
            <w:hideMark/>
          </w:tcPr>
          <w:p w:rsidR="008039F1" w:rsidRPr="00225928" w:rsidRDefault="008039F1" w:rsidP="00B11BE1">
            <w:pPr>
              <w:jc w:val="right"/>
              <w:rPr>
                <w:sz w:val="16"/>
                <w:szCs w:val="16"/>
              </w:rPr>
            </w:pPr>
            <w:r w:rsidRPr="00225928">
              <w:rPr>
                <w:sz w:val="16"/>
                <w:szCs w:val="16"/>
              </w:rPr>
              <w:t>51.2</w:t>
            </w:r>
          </w:p>
        </w:tc>
        <w:tc>
          <w:tcPr>
            <w:tcW w:w="976" w:type="dxa"/>
            <w:noWrap/>
            <w:vAlign w:val="center"/>
            <w:hideMark/>
          </w:tcPr>
          <w:p w:rsidR="008039F1" w:rsidRPr="00225928" w:rsidRDefault="008039F1" w:rsidP="00B11BE1">
            <w:pPr>
              <w:jc w:val="right"/>
              <w:rPr>
                <w:sz w:val="16"/>
                <w:szCs w:val="16"/>
              </w:rPr>
            </w:pPr>
            <w:r w:rsidRPr="00225928">
              <w:rPr>
                <w:sz w:val="16"/>
                <w:szCs w:val="16"/>
              </w:rPr>
              <w:t>7.8</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1.7</w:t>
            </w:r>
          </w:p>
        </w:tc>
        <w:tc>
          <w:tcPr>
            <w:tcW w:w="1202" w:type="dxa"/>
            <w:noWrap/>
            <w:vAlign w:val="center"/>
            <w:hideMark/>
          </w:tcPr>
          <w:p w:rsidR="008039F1" w:rsidRPr="00225928" w:rsidRDefault="005D7DAA" w:rsidP="00B11BE1">
            <w:pPr>
              <w:jc w:val="right"/>
              <w:rPr>
                <w:sz w:val="16"/>
                <w:szCs w:val="16"/>
              </w:rPr>
            </w:pPr>
            <w:r>
              <w:rPr>
                <w:sz w:val="16"/>
                <w:szCs w:val="16"/>
              </w:rPr>
              <w:t>-</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Household Income ($)</w:t>
            </w:r>
          </w:p>
        </w:tc>
        <w:tc>
          <w:tcPr>
            <w:tcW w:w="851" w:type="dxa"/>
            <w:noWrap/>
            <w:vAlign w:val="center"/>
            <w:hideMark/>
          </w:tcPr>
          <w:p w:rsidR="008039F1" w:rsidRPr="00225928" w:rsidRDefault="008039F1" w:rsidP="00B11BE1">
            <w:pPr>
              <w:jc w:val="right"/>
              <w:rPr>
                <w:sz w:val="16"/>
                <w:szCs w:val="16"/>
              </w:rPr>
            </w:pPr>
          </w:p>
        </w:tc>
        <w:tc>
          <w:tcPr>
            <w:tcW w:w="766" w:type="dxa"/>
            <w:noWrap/>
            <w:vAlign w:val="center"/>
            <w:hideMark/>
          </w:tcPr>
          <w:p w:rsidR="008039F1" w:rsidRPr="00225928" w:rsidRDefault="008039F1" w:rsidP="00B11BE1">
            <w:pPr>
              <w:jc w:val="right"/>
              <w:rPr>
                <w:sz w:val="16"/>
                <w:szCs w:val="16"/>
              </w:rPr>
            </w:pPr>
          </w:p>
        </w:tc>
        <w:tc>
          <w:tcPr>
            <w:tcW w:w="976" w:type="dxa"/>
            <w:noWrap/>
            <w:vAlign w:val="center"/>
            <w:hideMark/>
          </w:tcPr>
          <w:p w:rsidR="008039F1" w:rsidRPr="00225928" w:rsidRDefault="008039F1" w:rsidP="00B11BE1">
            <w:pPr>
              <w:jc w:val="right"/>
              <w:rPr>
                <w:sz w:val="16"/>
                <w:szCs w:val="16"/>
              </w:rPr>
            </w:pPr>
          </w:p>
        </w:tc>
        <w:tc>
          <w:tcPr>
            <w:tcW w:w="951" w:type="dxa"/>
            <w:noWrap/>
            <w:vAlign w:val="center"/>
            <w:hideMark/>
          </w:tcPr>
          <w:p w:rsidR="008039F1" w:rsidRPr="00225928" w:rsidRDefault="008039F1" w:rsidP="00B11BE1">
            <w:pPr>
              <w:jc w:val="right"/>
              <w:rPr>
                <w:sz w:val="16"/>
                <w:szCs w:val="16"/>
              </w:rPr>
            </w:pPr>
          </w:p>
        </w:tc>
        <w:tc>
          <w:tcPr>
            <w:tcW w:w="1276" w:type="dxa"/>
            <w:noWrap/>
            <w:vAlign w:val="center"/>
            <w:hideMark/>
          </w:tcPr>
          <w:p w:rsidR="008039F1" w:rsidRPr="00225928" w:rsidRDefault="008039F1" w:rsidP="00B11BE1">
            <w:pPr>
              <w:jc w:val="right"/>
              <w:rPr>
                <w:sz w:val="16"/>
                <w:szCs w:val="16"/>
              </w:rPr>
            </w:pPr>
          </w:p>
        </w:tc>
        <w:tc>
          <w:tcPr>
            <w:tcW w:w="1202" w:type="dxa"/>
            <w:noWrap/>
            <w:vAlign w:val="center"/>
            <w:hideMark/>
          </w:tcPr>
          <w:p w:rsidR="008039F1" w:rsidRPr="00225928" w:rsidRDefault="008039F1" w:rsidP="00B11BE1">
            <w:pPr>
              <w:jc w:val="right"/>
              <w:rPr>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Up to 20,000</w:t>
            </w:r>
          </w:p>
        </w:tc>
        <w:tc>
          <w:tcPr>
            <w:tcW w:w="851" w:type="dxa"/>
            <w:noWrap/>
            <w:vAlign w:val="center"/>
            <w:hideMark/>
          </w:tcPr>
          <w:p w:rsidR="008039F1" w:rsidRPr="00225928" w:rsidRDefault="008039F1" w:rsidP="00B11BE1">
            <w:pPr>
              <w:jc w:val="right"/>
              <w:rPr>
                <w:sz w:val="16"/>
                <w:szCs w:val="16"/>
              </w:rPr>
            </w:pPr>
            <w:r w:rsidRPr="00225928">
              <w:rPr>
                <w:sz w:val="16"/>
                <w:szCs w:val="16"/>
              </w:rPr>
              <w:t>43.8</w:t>
            </w:r>
          </w:p>
        </w:tc>
        <w:tc>
          <w:tcPr>
            <w:tcW w:w="766" w:type="dxa"/>
            <w:noWrap/>
            <w:vAlign w:val="center"/>
            <w:hideMark/>
          </w:tcPr>
          <w:p w:rsidR="008039F1" w:rsidRPr="00225928" w:rsidRDefault="008039F1" w:rsidP="00B11BE1">
            <w:pPr>
              <w:jc w:val="right"/>
              <w:rPr>
                <w:sz w:val="16"/>
                <w:szCs w:val="16"/>
              </w:rPr>
            </w:pPr>
            <w:r w:rsidRPr="00225928">
              <w:rPr>
                <w:sz w:val="16"/>
                <w:szCs w:val="16"/>
              </w:rPr>
              <w:t>40.5</w:t>
            </w:r>
          </w:p>
        </w:tc>
        <w:tc>
          <w:tcPr>
            <w:tcW w:w="976" w:type="dxa"/>
            <w:noWrap/>
            <w:vAlign w:val="center"/>
            <w:hideMark/>
          </w:tcPr>
          <w:p w:rsidR="008039F1" w:rsidRPr="00225928" w:rsidRDefault="008039F1" w:rsidP="00B11BE1">
            <w:pPr>
              <w:jc w:val="right"/>
              <w:rPr>
                <w:sz w:val="16"/>
                <w:szCs w:val="16"/>
              </w:rPr>
            </w:pPr>
            <w:r w:rsidRPr="00225928">
              <w:rPr>
                <w:sz w:val="16"/>
                <w:szCs w:val="16"/>
              </w:rPr>
              <w:t>9.4</w:t>
            </w:r>
          </w:p>
        </w:tc>
        <w:tc>
          <w:tcPr>
            <w:tcW w:w="951" w:type="dxa"/>
            <w:noWrap/>
            <w:vAlign w:val="center"/>
            <w:hideMark/>
          </w:tcPr>
          <w:p w:rsidR="008039F1" w:rsidRPr="00225928" w:rsidRDefault="008039F1" w:rsidP="00B11BE1">
            <w:pPr>
              <w:jc w:val="right"/>
              <w:rPr>
                <w:sz w:val="16"/>
                <w:szCs w:val="16"/>
              </w:rPr>
            </w:pPr>
            <w:r w:rsidRPr="00225928">
              <w:rPr>
                <w:sz w:val="16"/>
                <w:szCs w:val="16"/>
              </w:rPr>
              <w:t>0.7</w:t>
            </w:r>
          </w:p>
        </w:tc>
        <w:tc>
          <w:tcPr>
            <w:tcW w:w="1276" w:type="dxa"/>
            <w:noWrap/>
            <w:vAlign w:val="center"/>
            <w:hideMark/>
          </w:tcPr>
          <w:p w:rsidR="008039F1" w:rsidRPr="00225928" w:rsidRDefault="008039F1" w:rsidP="00B11BE1">
            <w:pPr>
              <w:jc w:val="right"/>
              <w:rPr>
                <w:sz w:val="16"/>
                <w:szCs w:val="16"/>
              </w:rPr>
            </w:pPr>
            <w:r w:rsidRPr="00225928">
              <w:rPr>
                <w:sz w:val="16"/>
                <w:szCs w:val="16"/>
              </w:rPr>
              <w:t>4.8</w:t>
            </w:r>
          </w:p>
        </w:tc>
        <w:tc>
          <w:tcPr>
            <w:tcW w:w="1202" w:type="dxa"/>
            <w:noWrap/>
            <w:vAlign w:val="center"/>
            <w:hideMark/>
          </w:tcPr>
          <w:p w:rsidR="008039F1" w:rsidRPr="00225928" w:rsidRDefault="008039F1" w:rsidP="00B11BE1">
            <w:pPr>
              <w:jc w:val="right"/>
              <w:rPr>
                <w:sz w:val="16"/>
                <w:szCs w:val="16"/>
              </w:rPr>
            </w:pPr>
            <w:r w:rsidRPr="00225928">
              <w:rPr>
                <w:sz w:val="16"/>
                <w:szCs w:val="16"/>
              </w:rPr>
              <w:t>0.8</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51" w:type="dxa"/>
            <w:noWrap/>
            <w:vAlign w:val="center"/>
            <w:hideMark/>
          </w:tcPr>
          <w:p w:rsidR="008039F1" w:rsidRPr="00225928" w:rsidRDefault="008039F1" w:rsidP="00B11BE1">
            <w:pPr>
              <w:jc w:val="right"/>
              <w:rPr>
                <w:sz w:val="16"/>
                <w:szCs w:val="16"/>
              </w:rPr>
            </w:pPr>
            <w:r w:rsidRPr="00225928">
              <w:rPr>
                <w:sz w:val="16"/>
                <w:szCs w:val="16"/>
              </w:rPr>
              <w:t>43.6</w:t>
            </w:r>
          </w:p>
        </w:tc>
        <w:tc>
          <w:tcPr>
            <w:tcW w:w="766" w:type="dxa"/>
            <w:noWrap/>
            <w:vAlign w:val="center"/>
            <w:hideMark/>
          </w:tcPr>
          <w:p w:rsidR="008039F1" w:rsidRPr="00225928" w:rsidRDefault="008039F1" w:rsidP="00B11BE1">
            <w:pPr>
              <w:jc w:val="right"/>
              <w:rPr>
                <w:sz w:val="16"/>
                <w:szCs w:val="16"/>
              </w:rPr>
            </w:pPr>
            <w:r w:rsidRPr="00225928">
              <w:rPr>
                <w:sz w:val="16"/>
                <w:szCs w:val="16"/>
              </w:rPr>
              <w:t>40.0</w:t>
            </w:r>
          </w:p>
        </w:tc>
        <w:tc>
          <w:tcPr>
            <w:tcW w:w="976" w:type="dxa"/>
            <w:noWrap/>
            <w:vAlign w:val="center"/>
            <w:hideMark/>
          </w:tcPr>
          <w:p w:rsidR="008039F1" w:rsidRPr="00225928" w:rsidRDefault="008039F1" w:rsidP="00B11BE1">
            <w:pPr>
              <w:jc w:val="right"/>
              <w:rPr>
                <w:sz w:val="16"/>
                <w:szCs w:val="16"/>
              </w:rPr>
            </w:pPr>
            <w:r w:rsidRPr="00225928">
              <w:rPr>
                <w:sz w:val="16"/>
                <w:szCs w:val="16"/>
              </w:rPr>
              <w:t>10.1</w:t>
            </w:r>
          </w:p>
        </w:tc>
        <w:tc>
          <w:tcPr>
            <w:tcW w:w="951" w:type="dxa"/>
            <w:noWrap/>
            <w:vAlign w:val="center"/>
            <w:hideMark/>
          </w:tcPr>
          <w:p w:rsidR="008039F1" w:rsidRPr="00225928" w:rsidRDefault="008039F1" w:rsidP="00B11BE1">
            <w:pPr>
              <w:jc w:val="right"/>
              <w:rPr>
                <w:sz w:val="16"/>
                <w:szCs w:val="16"/>
              </w:rPr>
            </w:pPr>
            <w:r w:rsidRPr="00225928">
              <w:rPr>
                <w:sz w:val="16"/>
                <w:szCs w:val="16"/>
              </w:rPr>
              <w:t>1.3</w:t>
            </w:r>
          </w:p>
        </w:tc>
        <w:tc>
          <w:tcPr>
            <w:tcW w:w="1276" w:type="dxa"/>
            <w:noWrap/>
            <w:vAlign w:val="center"/>
            <w:hideMark/>
          </w:tcPr>
          <w:p w:rsidR="008039F1" w:rsidRPr="00225928" w:rsidRDefault="008039F1" w:rsidP="00B11BE1">
            <w:pPr>
              <w:jc w:val="right"/>
              <w:rPr>
                <w:sz w:val="16"/>
                <w:szCs w:val="16"/>
              </w:rPr>
            </w:pPr>
            <w:r w:rsidRPr="00225928">
              <w:rPr>
                <w:sz w:val="16"/>
                <w:szCs w:val="16"/>
              </w:rPr>
              <w:t>4.6</w:t>
            </w:r>
          </w:p>
        </w:tc>
        <w:tc>
          <w:tcPr>
            <w:tcW w:w="1202" w:type="dxa"/>
            <w:noWrap/>
            <w:vAlign w:val="center"/>
            <w:hideMark/>
          </w:tcPr>
          <w:p w:rsidR="008039F1" w:rsidRPr="00225928" w:rsidRDefault="008039F1" w:rsidP="00B11BE1">
            <w:pPr>
              <w:jc w:val="right"/>
              <w:rPr>
                <w:sz w:val="16"/>
                <w:szCs w:val="16"/>
              </w:rPr>
            </w:pPr>
            <w:r w:rsidRPr="00225928">
              <w:rPr>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51" w:type="dxa"/>
            <w:noWrap/>
            <w:vAlign w:val="center"/>
            <w:hideMark/>
          </w:tcPr>
          <w:p w:rsidR="008039F1" w:rsidRPr="00225928" w:rsidRDefault="008039F1" w:rsidP="00B11BE1">
            <w:pPr>
              <w:jc w:val="right"/>
              <w:rPr>
                <w:sz w:val="16"/>
                <w:szCs w:val="16"/>
              </w:rPr>
            </w:pPr>
            <w:r w:rsidRPr="00225928">
              <w:rPr>
                <w:sz w:val="16"/>
                <w:szCs w:val="16"/>
              </w:rPr>
              <w:t>39.1</w:t>
            </w:r>
          </w:p>
        </w:tc>
        <w:tc>
          <w:tcPr>
            <w:tcW w:w="766" w:type="dxa"/>
            <w:noWrap/>
            <w:vAlign w:val="center"/>
            <w:hideMark/>
          </w:tcPr>
          <w:p w:rsidR="008039F1" w:rsidRPr="00225928" w:rsidRDefault="008039F1" w:rsidP="00B11BE1">
            <w:pPr>
              <w:jc w:val="right"/>
              <w:rPr>
                <w:sz w:val="16"/>
                <w:szCs w:val="16"/>
              </w:rPr>
            </w:pPr>
            <w:r w:rsidRPr="00225928">
              <w:rPr>
                <w:sz w:val="16"/>
                <w:szCs w:val="16"/>
              </w:rPr>
              <w:t>45.6</w:t>
            </w:r>
          </w:p>
        </w:tc>
        <w:tc>
          <w:tcPr>
            <w:tcW w:w="976" w:type="dxa"/>
            <w:noWrap/>
            <w:vAlign w:val="center"/>
            <w:hideMark/>
          </w:tcPr>
          <w:p w:rsidR="008039F1" w:rsidRPr="00225928" w:rsidRDefault="008039F1" w:rsidP="00B11BE1">
            <w:pPr>
              <w:jc w:val="right"/>
              <w:rPr>
                <w:sz w:val="16"/>
                <w:szCs w:val="16"/>
              </w:rPr>
            </w:pPr>
            <w:r w:rsidRPr="00225928">
              <w:rPr>
                <w:sz w:val="16"/>
                <w:szCs w:val="16"/>
              </w:rPr>
              <w:t>9.9</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4.3</w:t>
            </w:r>
          </w:p>
        </w:tc>
        <w:tc>
          <w:tcPr>
            <w:tcW w:w="1202" w:type="dxa"/>
            <w:noWrap/>
            <w:vAlign w:val="center"/>
            <w:hideMark/>
          </w:tcPr>
          <w:p w:rsidR="008039F1" w:rsidRPr="00225928" w:rsidRDefault="008039F1" w:rsidP="00B11BE1">
            <w:pPr>
              <w:jc w:val="right"/>
              <w:rPr>
                <w:sz w:val="16"/>
                <w:szCs w:val="16"/>
              </w:rPr>
            </w:pPr>
            <w:r w:rsidRPr="00225928">
              <w:rPr>
                <w:sz w:val="16"/>
                <w:szCs w:val="16"/>
              </w:rPr>
              <w:t>0.1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51" w:type="dxa"/>
            <w:noWrap/>
            <w:vAlign w:val="center"/>
            <w:hideMark/>
          </w:tcPr>
          <w:p w:rsidR="008039F1" w:rsidRPr="00225928" w:rsidRDefault="008039F1" w:rsidP="00B11BE1">
            <w:pPr>
              <w:jc w:val="right"/>
              <w:rPr>
                <w:sz w:val="16"/>
                <w:szCs w:val="16"/>
              </w:rPr>
            </w:pPr>
            <w:r w:rsidRPr="00225928">
              <w:rPr>
                <w:sz w:val="16"/>
                <w:szCs w:val="16"/>
              </w:rPr>
              <w:t>42.0</w:t>
            </w:r>
          </w:p>
        </w:tc>
        <w:tc>
          <w:tcPr>
            <w:tcW w:w="766" w:type="dxa"/>
            <w:noWrap/>
            <w:vAlign w:val="center"/>
            <w:hideMark/>
          </w:tcPr>
          <w:p w:rsidR="008039F1" w:rsidRPr="00225928" w:rsidRDefault="008039F1" w:rsidP="00B11BE1">
            <w:pPr>
              <w:jc w:val="right"/>
              <w:rPr>
                <w:sz w:val="16"/>
                <w:szCs w:val="16"/>
              </w:rPr>
            </w:pPr>
            <w:r w:rsidRPr="00225928">
              <w:rPr>
                <w:sz w:val="16"/>
                <w:szCs w:val="16"/>
              </w:rPr>
              <w:t>43.7</w:t>
            </w:r>
          </w:p>
        </w:tc>
        <w:tc>
          <w:tcPr>
            <w:tcW w:w="976" w:type="dxa"/>
            <w:noWrap/>
            <w:vAlign w:val="center"/>
            <w:hideMark/>
          </w:tcPr>
          <w:p w:rsidR="008039F1" w:rsidRPr="00225928" w:rsidRDefault="008039F1" w:rsidP="00B11BE1">
            <w:pPr>
              <w:jc w:val="right"/>
              <w:rPr>
                <w:sz w:val="16"/>
                <w:szCs w:val="16"/>
              </w:rPr>
            </w:pPr>
            <w:r w:rsidRPr="00225928">
              <w:rPr>
                <w:sz w:val="16"/>
                <w:szCs w:val="16"/>
              </w:rPr>
              <w:t>10.1</w:t>
            </w:r>
          </w:p>
        </w:tc>
        <w:tc>
          <w:tcPr>
            <w:tcW w:w="951" w:type="dxa"/>
            <w:noWrap/>
            <w:vAlign w:val="center"/>
            <w:hideMark/>
          </w:tcPr>
          <w:p w:rsidR="008039F1" w:rsidRPr="00225928" w:rsidRDefault="008039F1" w:rsidP="00B11BE1">
            <w:pPr>
              <w:jc w:val="right"/>
              <w:rPr>
                <w:sz w:val="16"/>
                <w:szCs w:val="16"/>
              </w:rPr>
            </w:pPr>
            <w:r w:rsidRPr="00225928">
              <w:rPr>
                <w:sz w:val="16"/>
                <w:szCs w:val="16"/>
              </w:rPr>
              <w:t>1.0</w:t>
            </w:r>
          </w:p>
        </w:tc>
        <w:tc>
          <w:tcPr>
            <w:tcW w:w="1276" w:type="dxa"/>
            <w:noWrap/>
            <w:vAlign w:val="center"/>
            <w:hideMark/>
          </w:tcPr>
          <w:p w:rsidR="008039F1" w:rsidRPr="00225928" w:rsidRDefault="008039F1" w:rsidP="00B11BE1">
            <w:pPr>
              <w:jc w:val="right"/>
              <w:rPr>
                <w:sz w:val="16"/>
                <w:szCs w:val="16"/>
              </w:rPr>
            </w:pPr>
            <w:r w:rsidRPr="00225928">
              <w:rPr>
                <w:sz w:val="16"/>
                <w:szCs w:val="16"/>
              </w:rPr>
              <w:t>3.0</w:t>
            </w:r>
          </w:p>
        </w:tc>
        <w:tc>
          <w:tcPr>
            <w:tcW w:w="1202" w:type="dxa"/>
            <w:noWrap/>
            <w:vAlign w:val="center"/>
            <w:hideMark/>
          </w:tcPr>
          <w:p w:rsidR="008039F1" w:rsidRPr="00225928" w:rsidRDefault="008039F1" w:rsidP="00B11BE1">
            <w:pPr>
              <w:jc w:val="right"/>
              <w:rPr>
                <w:sz w:val="16"/>
                <w:szCs w:val="16"/>
              </w:rPr>
            </w:pPr>
            <w:r w:rsidRPr="00225928">
              <w:rPr>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51" w:type="dxa"/>
            <w:noWrap/>
            <w:vAlign w:val="center"/>
            <w:hideMark/>
          </w:tcPr>
          <w:p w:rsidR="008039F1" w:rsidRPr="00225928" w:rsidRDefault="008039F1" w:rsidP="00B11BE1">
            <w:pPr>
              <w:jc w:val="right"/>
              <w:rPr>
                <w:sz w:val="16"/>
                <w:szCs w:val="16"/>
              </w:rPr>
            </w:pPr>
            <w:r w:rsidRPr="00225928">
              <w:rPr>
                <w:sz w:val="16"/>
                <w:szCs w:val="16"/>
              </w:rPr>
              <w:t>43.1</w:t>
            </w:r>
          </w:p>
        </w:tc>
        <w:tc>
          <w:tcPr>
            <w:tcW w:w="766" w:type="dxa"/>
            <w:noWrap/>
            <w:vAlign w:val="center"/>
            <w:hideMark/>
          </w:tcPr>
          <w:p w:rsidR="008039F1" w:rsidRPr="00225928" w:rsidRDefault="008039F1" w:rsidP="00B11BE1">
            <w:pPr>
              <w:jc w:val="right"/>
              <w:rPr>
                <w:sz w:val="16"/>
                <w:szCs w:val="16"/>
              </w:rPr>
            </w:pPr>
            <w:r w:rsidRPr="00225928">
              <w:rPr>
                <w:sz w:val="16"/>
                <w:szCs w:val="16"/>
              </w:rPr>
              <w:t>41.0</w:t>
            </w:r>
          </w:p>
        </w:tc>
        <w:tc>
          <w:tcPr>
            <w:tcW w:w="976" w:type="dxa"/>
            <w:noWrap/>
            <w:vAlign w:val="center"/>
            <w:hideMark/>
          </w:tcPr>
          <w:p w:rsidR="008039F1" w:rsidRPr="00225928" w:rsidRDefault="008039F1" w:rsidP="00B11BE1">
            <w:pPr>
              <w:jc w:val="right"/>
              <w:rPr>
                <w:sz w:val="16"/>
                <w:szCs w:val="16"/>
              </w:rPr>
            </w:pPr>
            <w:r w:rsidRPr="00225928">
              <w:rPr>
                <w:sz w:val="16"/>
                <w:szCs w:val="16"/>
              </w:rPr>
              <w:t>10.9</w:t>
            </w:r>
          </w:p>
        </w:tc>
        <w:tc>
          <w:tcPr>
            <w:tcW w:w="951" w:type="dxa"/>
            <w:noWrap/>
            <w:vAlign w:val="center"/>
            <w:hideMark/>
          </w:tcPr>
          <w:p w:rsidR="008039F1" w:rsidRPr="00225928" w:rsidRDefault="008039F1" w:rsidP="00B11BE1">
            <w:pPr>
              <w:jc w:val="right"/>
              <w:rPr>
                <w:sz w:val="16"/>
                <w:szCs w:val="16"/>
              </w:rPr>
            </w:pPr>
            <w:r w:rsidRPr="00225928">
              <w:rPr>
                <w:sz w:val="16"/>
                <w:szCs w:val="16"/>
              </w:rPr>
              <w:t>1.4</w:t>
            </w:r>
          </w:p>
        </w:tc>
        <w:tc>
          <w:tcPr>
            <w:tcW w:w="1276" w:type="dxa"/>
            <w:noWrap/>
            <w:vAlign w:val="center"/>
            <w:hideMark/>
          </w:tcPr>
          <w:p w:rsidR="008039F1" w:rsidRPr="00225928" w:rsidRDefault="008039F1" w:rsidP="00B11BE1">
            <w:pPr>
              <w:jc w:val="right"/>
              <w:rPr>
                <w:sz w:val="16"/>
                <w:szCs w:val="16"/>
              </w:rPr>
            </w:pPr>
            <w:r w:rsidRPr="00225928">
              <w:rPr>
                <w:sz w:val="16"/>
                <w:szCs w:val="16"/>
              </w:rPr>
              <w:t>3.4</w:t>
            </w:r>
          </w:p>
        </w:tc>
        <w:tc>
          <w:tcPr>
            <w:tcW w:w="1202" w:type="dxa"/>
            <w:noWrap/>
            <w:vAlign w:val="center"/>
            <w:hideMark/>
          </w:tcPr>
          <w:p w:rsidR="008039F1" w:rsidRPr="00225928" w:rsidRDefault="008039F1" w:rsidP="00B11BE1">
            <w:pPr>
              <w:jc w:val="right"/>
              <w:rPr>
                <w:sz w:val="16"/>
                <w:szCs w:val="16"/>
              </w:rPr>
            </w:pPr>
            <w:r w:rsidRPr="00225928">
              <w:rPr>
                <w:sz w:val="16"/>
                <w:szCs w:val="16"/>
              </w:rPr>
              <w:t>0.1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Over 100,000</w:t>
            </w:r>
          </w:p>
        </w:tc>
        <w:tc>
          <w:tcPr>
            <w:tcW w:w="851" w:type="dxa"/>
            <w:noWrap/>
            <w:vAlign w:val="center"/>
            <w:hideMark/>
          </w:tcPr>
          <w:p w:rsidR="008039F1" w:rsidRPr="00225928" w:rsidRDefault="008039F1" w:rsidP="00B11BE1">
            <w:pPr>
              <w:jc w:val="right"/>
              <w:rPr>
                <w:sz w:val="16"/>
                <w:szCs w:val="16"/>
              </w:rPr>
            </w:pPr>
            <w:r w:rsidRPr="00225928">
              <w:rPr>
                <w:sz w:val="16"/>
                <w:szCs w:val="16"/>
              </w:rPr>
              <w:t>40.9</w:t>
            </w:r>
          </w:p>
        </w:tc>
        <w:tc>
          <w:tcPr>
            <w:tcW w:w="766" w:type="dxa"/>
            <w:noWrap/>
            <w:vAlign w:val="center"/>
            <w:hideMark/>
          </w:tcPr>
          <w:p w:rsidR="008039F1" w:rsidRPr="00225928" w:rsidRDefault="008039F1" w:rsidP="00B11BE1">
            <w:pPr>
              <w:jc w:val="right"/>
              <w:rPr>
                <w:sz w:val="16"/>
                <w:szCs w:val="16"/>
              </w:rPr>
            </w:pPr>
            <w:r w:rsidRPr="00225928">
              <w:rPr>
                <w:sz w:val="16"/>
                <w:szCs w:val="16"/>
              </w:rPr>
              <w:t>46.6</w:t>
            </w:r>
          </w:p>
        </w:tc>
        <w:tc>
          <w:tcPr>
            <w:tcW w:w="976" w:type="dxa"/>
            <w:noWrap/>
            <w:vAlign w:val="center"/>
            <w:hideMark/>
          </w:tcPr>
          <w:p w:rsidR="008039F1" w:rsidRPr="00225928" w:rsidRDefault="008039F1" w:rsidP="00B11BE1">
            <w:pPr>
              <w:jc w:val="right"/>
              <w:rPr>
                <w:sz w:val="16"/>
                <w:szCs w:val="16"/>
              </w:rPr>
            </w:pPr>
            <w:r w:rsidRPr="00225928">
              <w:rPr>
                <w:sz w:val="16"/>
                <w:szCs w:val="16"/>
              </w:rPr>
              <w:t>8.7</w:t>
            </w:r>
          </w:p>
        </w:tc>
        <w:tc>
          <w:tcPr>
            <w:tcW w:w="951" w:type="dxa"/>
            <w:noWrap/>
            <w:vAlign w:val="center"/>
            <w:hideMark/>
          </w:tcPr>
          <w:p w:rsidR="008039F1" w:rsidRPr="00225928" w:rsidRDefault="008039F1" w:rsidP="00B11BE1">
            <w:pPr>
              <w:jc w:val="right"/>
              <w:rPr>
                <w:sz w:val="16"/>
                <w:szCs w:val="16"/>
              </w:rPr>
            </w:pPr>
            <w:r w:rsidRPr="00225928">
              <w:rPr>
                <w:sz w:val="16"/>
                <w:szCs w:val="16"/>
              </w:rPr>
              <w:t>1.2</w:t>
            </w:r>
          </w:p>
        </w:tc>
        <w:tc>
          <w:tcPr>
            <w:tcW w:w="1276" w:type="dxa"/>
            <w:noWrap/>
            <w:vAlign w:val="center"/>
            <w:hideMark/>
          </w:tcPr>
          <w:p w:rsidR="008039F1" w:rsidRPr="00225928" w:rsidRDefault="008039F1" w:rsidP="00B11BE1">
            <w:pPr>
              <w:jc w:val="right"/>
              <w:rPr>
                <w:sz w:val="16"/>
                <w:szCs w:val="16"/>
              </w:rPr>
            </w:pPr>
            <w:r w:rsidRPr="00225928">
              <w:rPr>
                <w:sz w:val="16"/>
                <w:szCs w:val="16"/>
              </w:rPr>
              <w:t>2.4</w:t>
            </w:r>
          </w:p>
        </w:tc>
        <w:tc>
          <w:tcPr>
            <w:tcW w:w="1202" w:type="dxa"/>
            <w:noWrap/>
            <w:vAlign w:val="center"/>
            <w:hideMark/>
          </w:tcPr>
          <w:p w:rsidR="008039F1" w:rsidRPr="00225928" w:rsidRDefault="008039F1" w:rsidP="00B11BE1">
            <w:pPr>
              <w:jc w:val="right"/>
              <w:rPr>
                <w:sz w:val="16"/>
                <w:szCs w:val="16"/>
              </w:rPr>
            </w:pPr>
            <w:r w:rsidRPr="00225928">
              <w:rPr>
                <w:sz w:val="16"/>
                <w:szCs w:val="16"/>
              </w:rPr>
              <w:t>0.2</w:t>
            </w:r>
          </w:p>
        </w:tc>
      </w:tr>
    </w:tbl>
    <w:p w:rsidR="00255486" w:rsidRDefault="00255486" w:rsidP="008039F1">
      <w:pPr>
        <w:spacing w:after="120"/>
        <w:rPr>
          <w:rFonts w:eastAsiaTheme="minorEastAsia"/>
          <w:color w:val="000000" w:themeColor="text1" w:themeShade="BF"/>
          <w:sz w:val="16"/>
          <w:szCs w:val="16"/>
        </w:rPr>
      </w:pPr>
    </w:p>
    <w:tbl>
      <w:tblPr>
        <w:tblStyle w:val="LightShading2"/>
        <w:tblW w:w="0" w:type="auto"/>
        <w:tblInd w:w="108" w:type="dxa"/>
        <w:tblLook w:val="0620" w:firstRow="1" w:lastRow="0" w:firstColumn="0" w:lastColumn="0" w:noHBand="1" w:noVBand="1"/>
      </w:tblPr>
      <w:tblGrid>
        <w:gridCol w:w="2126"/>
        <w:gridCol w:w="851"/>
        <w:gridCol w:w="766"/>
        <w:gridCol w:w="992"/>
        <w:gridCol w:w="935"/>
        <w:gridCol w:w="1276"/>
        <w:gridCol w:w="1202"/>
      </w:tblGrid>
      <w:tr w:rsidR="008039F1" w:rsidRPr="00225928" w:rsidTr="008039F1">
        <w:trPr>
          <w:cnfStyle w:val="100000000000" w:firstRow="1" w:lastRow="0" w:firstColumn="0" w:lastColumn="0" w:oddVBand="0" w:evenVBand="0" w:oddHBand="0" w:evenHBand="0" w:firstRowFirstColumn="0" w:firstRowLastColumn="0" w:lastRowFirstColumn="0" w:lastRowLastColumn="0"/>
          <w:tblHeader/>
        </w:trPr>
        <w:tc>
          <w:tcPr>
            <w:tcW w:w="2126" w:type="dxa"/>
            <w:vMerge w:val="restart"/>
            <w:vAlign w:val="bottom"/>
          </w:tcPr>
          <w:p w:rsidR="008039F1" w:rsidRPr="00225928" w:rsidRDefault="008039F1" w:rsidP="00225928">
            <w:pPr>
              <w:spacing w:after="20"/>
              <w:rPr>
                <w:sz w:val="16"/>
                <w:szCs w:val="16"/>
              </w:rPr>
            </w:pPr>
            <w:r w:rsidRPr="00225928">
              <w:rPr>
                <w:sz w:val="16"/>
                <w:szCs w:val="16"/>
              </w:rPr>
              <w:t>Demographic variables</w:t>
            </w:r>
          </w:p>
        </w:tc>
        <w:tc>
          <w:tcPr>
            <w:tcW w:w="6022" w:type="dxa"/>
            <w:gridSpan w:val="6"/>
            <w:noWrap/>
            <w:vAlign w:val="center"/>
          </w:tcPr>
          <w:p w:rsidR="008039F1" w:rsidRPr="00225928" w:rsidRDefault="008039F1" w:rsidP="00225928">
            <w:pPr>
              <w:spacing w:after="20"/>
              <w:jc w:val="center"/>
              <w:rPr>
                <w:sz w:val="16"/>
                <w:szCs w:val="16"/>
              </w:rPr>
            </w:pPr>
            <w:r w:rsidRPr="00225928">
              <w:rPr>
                <w:sz w:val="16"/>
                <w:szCs w:val="16"/>
              </w:rPr>
              <w:t>Who should do more about people gambling to excess %</w:t>
            </w:r>
          </w:p>
        </w:tc>
      </w:tr>
      <w:tr w:rsidR="008039F1" w:rsidRPr="00225928" w:rsidTr="008039F1">
        <w:trPr>
          <w:cnfStyle w:val="100000000000" w:firstRow="1" w:lastRow="0" w:firstColumn="0" w:lastColumn="0" w:oddVBand="0" w:evenVBand="0" w:oddHBand="0" w:evenHBand="0" w:firstRowFirstColumn="0" w:firstRowLastColumn="0" w:lastRowFirstColumn="0" w:lastRowLastColumn="0"/>
          <w:tblHeader/>
        </w:trPr>
        <w:tc>
          <w:tcPr>
            <w:tcW w:w="2126" w:type="dxa"/>
            <w:vMerge/>
          </w:tcPr>
          <w:p w:rsidR="008039F1" w:rsidRPr="00225928" w:rsidRDefault="008039F1" w:rsidP="00225928">
            <w:pPr>
              <w:spacing w:after="20"/>
              <w:rPr>
                <w:sz w:val="16"/>
                <w:szCs w:val="16"/>
              </w:rPr>
            </w:pPr>
          </w:p>
        </w:tc>
        <w:tc>
          <w:tcPr>
            <w:tcW w:w="6022" w:type="dxa"/>
            <w:gridSpan w:val="6"/>
            <w:tcBorders>
              <w:bottom w:val="single" w:sz="4" w:space="0" w:color="auto"/>
            </w:tcBorders>
            <w:noWrap/>
            <w:vAlign w:val="center"/>
          </w:tcPr>
          <w:p w:rsidR="008039F1" w:rsidRPr="00225928" w:rsidRDefault="008039F1" w:rsidP="00225928">
            <w:pPr>
              <w:spacing w:after="20"/>
              <w:jc w:val="center"/>
              <w:rPr>
                <w:sz w:val="16"/>
                <w:szCs w:val="16"/>
              </w:rPr>
            </w:pPr>
            <w:r w:rsidRPr="00225928">
              <w:rPr>
                <w:sz w:val="16"/>
                <w:szCs w:val="16"/>
              </w:rPr>
              <w:t>GOVERNMENT should do more</w:t>
            </w:r>
          </w:p>
        </w:tc>
      </w:tr>
      <w:tr w:rsidR="008039F1" w:rsidRPr="00225928" w:rsidTr="00FA2388">
        <w:trPr>
          <w:cnfStyle w:val="100000000000" w:firstRow="1" w:lastRow="0" w:firstColumn="0" w:lastColumn="0" w:oddVBand="0" w:evenVBand="0" w:oddHBand="0" w:evenHBand="0" w:firstRowFirstColumn="0" w:firstRowLastColumn="0" w:lastRowFirstColumn="0" w:lastRowLastColumn="0"/>
          <w:tblHeader/>
        </w:trPr>
        <w:tc>
          <w:tcPr>
            <w:tcW w:w="2126" w:type="dxa"/>
            <w:vMerge/>
            <w:tcBorders>
              <w:bottom w:val="single" w:sz="4" w:space="0" w:color="auto"/>
            </w:tcBorders>
          </w:tcPr>
          <w:p w:rsidR="008039F1" w:rsidRPr="00225928" w:rsidRDefault="008039F1" w:rsidP="00225928">
            <w:pPr>
              <w:spacing w:after="20"/>
              <w:rPr>
                <w:sz w:val="16"/>
                <w:szCs w:val="16"/>
              </w:rPr>
            </w:pPr>
          </w:p>
        </w:tc>
        <w:tc>
          <w:tcPr>
            <w:tcW w:w="851"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Agree strongly</w:t>
            </w:r>
          </w:p>
        </w:tc>
        <w:tc>
          <w:tcPr>
            <w:tcW w:w="766"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Agree</w:t>
            </w:r>
          </w:p>
        </w:tc>
        <w:tc>
          <w:tcPr>
            <w:tcW w:w="992"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Disagree</w:t>
            </w:r>
          </w:p>
        </w:tc>
        <w:tc>
          <w:tcPr>
            <w:tcW w:w="935"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Disagree strongly</w:t>
            </w:r>
          </w:p>
        </w:tc>
        <w:tc>
          <w:tcPr>
            <w:tcW w:w="1276"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Neither agree nor disagree</w:t>
            </w:r>
          </w:p>
        </w:tc>
        <w:tc>
          <w:tcPr>
            <w:tcW w:w="1202" w:type="dxa"/>
            <w:tcBorders>
              <w:top w:val="single" w:sz="4" w:space="0" w:color="auto"/>
              <w:bottom w:val="single" w:sz="4" w:space="0" w:color="auto"/>
            </w:tcBorders>
            <w:noWrap/>
            <w:vAlign w:val="bottom"/>
            <w:hideMark/>
          </w:tcPr>
          <w:p w:rsidR="008039F1" w:rsidRPr="00225928" w:rsidRDefault="008039F1" w:rsidP="00FA2388">
            <w:pPr>
              <w:spacing w:after="20"/>
              <w:jc w:val="right"/>
              <w:rPr>
                <w:b w:val="0"/>
                <w:sz w:val="16"/>
                <w:szCs w:val="16"/>
              </w:rPr>
            </w:pPr>
            <w:r w:rsidRPr="00225928">
              <w:rPr>
                <w:sz w:val="16"/>
                <w:szCs w:val="16"/>
              </w:rPr>
              <w:t>Don't know</w:t>
            </w:r>
          </w:p>
        </w:tc>
      </w:tr>
      <w:tr w:rsidR="008039F1" w:rsidRPr="00225928" w:rsidTr="00B11BE1">
        <w:tc>
          <w:tcPr>
            <w:tcW w:w="2126" w:type="dxa"/>
            <w:tcBorders>
              <w:top w:val="single" w:sz="4" w:space="0" w:color="auto"/>
            </w:tcBorders>
          </w:tcPr>
          <w:p w:rsidR="008039F1" w:rsidRPr="00225928" w:rsidRDefault="008039F1" w:rsidP="00CC741C">
            <w:pPr>
              <w:spacing w:before="60"/>
              <w:rPr>
                <w:sz w:val="16"/>
                <w:szCs w:val="16"/>
              </w:rPr>
            </w:pPr>
            <w:r w:rsidRPr="00225928">
              <w:rPr>
                <w:sz w:val="16"/>
                <w:szCs w:val="16"/>
              </w:rPr>
              <w:t>Total</w:t>
            </w:r>
          </w:p>
        </w:tc>
        <w:tc>
          <w:tcPr>
            <w:tcW w:w="851"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34.5</w:t>
            </w:r>
          </w:p>
        </w:tc>
        <w:tc>
          <w:tcPr>
            <w:tcW w:w="766"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41.6</w:t>
            </w:r>
          </w:p>
        </w:tc>
        <w:tc>
          <w:tcPr>
            <w:tcW w:w="992"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17.3</w:t>
            </w:r>
          </w:p>
        </w:tc>
        <w:tc>
          <w:tcPr>
            <w:tcW w:w="935"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2.2</w:t>
            </w:r>
          </w:p>
        </w:tc>
        <w:tc>
          <w:tcPr>
            <w:tcW w:w="1276"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4.1</w:t>
            </w:r>
          </w:p>
        </w:tc>
        <w:tc>
          <w:tcPr>
            <w:tcW w:w="1202" w:type="dxa"/>
            <w:tcBorders>
              <w:top w:val="single" w:sz="4" w:space="0" w:color="auto"/>
            </w:tcBorders>
            <w:noWrap/>
            <w:vAlign w:val="center"/>
          </w:tcPr>
          <w:p w:rsidR="008039F1" w:rsidRPr="00225928" w:rsidRDefault="008039F1" w:rsidP="00CC741C">
            <w:pPr>
              <w:spacing w:before="60"/>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b/>
                <w:sz w:val="16"/>
                <w:szCs w:val="16"/>
              </w:rPr>
            </w:pPr>
            <w:r w:rsidRPr="00225928">
              <w:rPr>
                <w:b/>
                <w:sz w:val="16"/>
                <w:szCs w:val="16"/>
              </w:rPr>
              <w:t>Problem gambling level</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Non-gambler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2.3</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3.4</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AB22BB" w:rsidP="00B11BE1">
            <w:pPr>
              <w:ind w:left="158"/>
              <w:rPr>
                <w:sz w:val="16"/>
                <w:szCs w:val="16"/>
              </w:rPr>
            </w:pPr>
            <w:r w:rsidRPr="00225928">
              <w:rPr>
                <w:sz w:val="16"/>
                <w:szCs w:val="16"/>
              </w:rPr>
              <w:t>Non-problem</w:t>
            </w:r>
            <w:r w:rsidR="008039F1" w:rsidRPr="00225928">
              <w:rPr>
                <w:sz w:val="16"/>
                <w:szCs w:val="16"/>
              </w:rPr>
              <w:t xml:space="preserve"> gambler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35.4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39.9</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17.4</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2.1</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4.9</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Low-risk gambler</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Moderate-risk gambler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37.7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38.6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14.2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3.4</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5.8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ind w:left="158"/>
              <w:rPr>
                <w:sz w:val="16"/>
                <w:szCs w:val="16"/>
              </w:rPr>
            </w:pPr>
            <w:r w:rsidRPr="00225928">
              <w:rPr>
                <w:sz w:val="16"/>
                <w:szCs w:val="16"/>
              </w:rPr>
              <w:t>Problem gambler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42.7</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17.8</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Gender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33.0</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24.1</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1.9</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1.1</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Male</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41.5</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40.4</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10.9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4.8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2.3</w:t>
            </w:r>
          </w:p>
        </w:tc>
        <w:tc>
          <w:tcPr>
            <w:tcW w:w="1202" w:type="dxa"/>
            <w:noWrap/>
            <w:vAlign w:val="center"/>
          </w:tcPr>
          <w:p w:rsidR="008039F1" w:rsidRPr="00225928" w:rsidRDefault="005D7DAA" w:rsidP="00B11BE1">
            <w:pPr>
              <w:jc w:val="right"/>
              <w:rPr>
                <w:color w:val="000000"/>
                <w:sz w:val="16"/>
                <w:szCs w:val="16"/>
              </w:rPr>
            </w:pPr>
            <w:r>
              <w:rPr>
                <w:color w:val="000000"/>
                <w:sz w:val="16"/>
                <w:szCs w:val="16"/>
              </w:rPr>
              <w:t>-</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Female</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51.1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28.7</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3.2</w:t>
            </w:r>
          </w:p>
        </w:tc>
        <w:tc>
          <w:tcPr>
            <w:tcW w:w="1276" w:type="dxa"/>
            <w:noWrap/>
            <w:vAlign w:val="center"/>
          </w:tcPr>
          <w:p w:rsidR="008039F1" w:rsidRPr="00225928" w:rsidRDefault="005D7DAA" w:rsidP="00B11BE1">
            <w:pPr>
              <w:jc w:val="right"/>
              <w:rPr>
                <w:color w:val="000000"/>
                <w:sz w:val="16"/>
                <w:szCs w:val="16"/>
              </w:rPr>
            </w:pPr>
            <w:r>
              <w:rPr>
                <w:color w:val="000000"/>
                <w:sz w:val="16"/>
                <w:szCs w:val="16"/>
              </w:rPr>
              <w:t>-</w:t>
            </w:r>
          </w:p>
        </w:tc>
        <w:tc>
          <w:tcPr>
            <w:tcW w:w="1202" w:type="dxa"/>
            <w:noWrap/>
            <w:vAlign w:val="center"/>
          </w:tcPr>
          <w:p w:rsidR="008039F1" w:rsidRPr="00225928" w:rsidRDefault="005D7DAA" w:rsidP="00B11BE1">
            <w:pPr>
              <w:jc w:val="right"/>
              <w:rPr>
                <w:color w:val="000000"/>
                <w:sz w:val="16"/>
                <w:szCs w:val="16"/>
              </w:rPr>
            </w:pPr>
            <w:r>
              <w:rPr>
                <w:color w:val="000000"/>
                <w:sz w:val="16"/>
                <w:szCs w:val="16"/>
              </w:rPr>
              <w:t>-</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Ethnic group</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European/Other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31.6</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42.0</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19.3</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2.3</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w:t>
            </w:r>
            <w:r w:rsidR="00BD2D51">
              <w:rPr>
                <w:sz w:val="16"/>
                <w:szCs w:val="16"/>
              </w:rPr>
              <w:t>Māori</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46.1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41.0</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9.0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1.0</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Pacific</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55.3</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35.7</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6.0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1.6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Asian</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40.1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42.9</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11.9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0.5</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Age group</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18 - 24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34.2</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48.1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13.9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1.4</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25 - 34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40.4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11.7</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1.9</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35 - 44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34.0</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43.3</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2.0</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0.0</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45 - 54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36.1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16.8</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3.7</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55 - 64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33.8</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23.2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2.7</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6.2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65+ years</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27.9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21.9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2.9</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6.5</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0.7</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Country of birth</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NZ </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32.0</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19.0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2.1</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Elsewhere</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41.1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12.9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2.5</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0.4</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Arrival in NZ</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2008 or later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41.1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13.0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2.4</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0.8</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Before 2008</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41.1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12.8</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2.5</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4.1</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Highest qualification</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formal qual.</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36.8</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37.5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18.5</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1.7</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4.9</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0.6</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School qual.</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33.6</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2.6</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Trade/voc. qual.</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33.3</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40.9</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19.2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Degree/higher</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34.8</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15.2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2.1</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4.1</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Labour force status</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Employed</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34.2</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17.3</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Unemployed</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44.4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36.1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14.5</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Student/Home/Retired</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32.0</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2.5</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0.5</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Religion</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No religion</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32.9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44.5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16.7</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3.9</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Anglican</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28.4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40.0</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22.8</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2.9</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5.6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Presbyterian</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27.7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38.9</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24.5</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0.4</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Catholic</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37.0</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15.6</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Other Christian</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43.3</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38.2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12.0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4.4</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225928">
        <w:tc>
          <w:tcPr>
            <w:tcW w:w="2126" w:type="dxa"/>
            <w:tcBorders>
              <w:bottom w:val="nil"/>
            </w:tcBorders>
          </w:tcPr>
          <w:p w:rsidR="008039F1" w:rsidRPr="00225928" w:rsidRDefault="008039F1" w:rsidP="00B11BE1">
            <w:pPr>
              <w:rPr>
                <w:sz w:val="16"/>
                <w:szCs w:val="16"/>
              </w:rPr>
            </w:pPr>
            <w:r w:rsidRPr="00225928">
              <w:rPr>
                <w:sz w:val="16"/>
                <w:szCs w:val="16"/>
              </w:rPr>
              <w:t xml:space="preserve">   Other religion</w:t>
            </w:r>
          </w:p>
        </w:tc>
        <w:tc>
          <w:tcPr>
            <w:tcW w:w="851"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43.8</w:t>
            </w:r>
          </w:p>
        </w:tc>
        <w:tc>
          <w:tcPr>
            <w:tcW w:w="766"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37.1</w:t>
            </w:r>
          </w:p>
        </w:tc>
        <w:tc>
          <w:tcPr>
            <w:tcW w:w="992"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13.9</w:t>
            </w:r>
          </w:p>
        </w:tc>
        <w:tc>
          <w:tcPr>
            <w:tcW w:w="935"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1.4</w:t>
            </w:r>
          </w:p>
        </w:tc>
        <w:tc>
          <w:tcPr>
            <w:tcW w:w="1276"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3.7</w:t>
            </w:r>
          </w:p>
        </w:tc>
        <w:tc>
          <w:tcPr>
            <w:tcW w:w="1202" w:type="dxa"/>
            <w:tcBorders>
              <w:bottom w:val="nil"/>
            </w:tcBorders>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225928">
        <w:tc>
          <w:tcPr>
            <w:tcW w:w="2126" w:type="dxa"/>
            <w:tcBorders>
              <w:top w:val="nil"/>
              <w:bottom w:val="nil"/>
            </w:tcBorders>
          </w:tcPr>
          <w:p w:rsidR="008039F1" w:rsidRPr="00225928" w:rsidRDefault="008039F1" w:rsidP="00225928">
            <w:pPr>
              <w:rPr>
                <w:b/>
                <w:bCs/>
                <w:sz w:val="16"/>
                <w:szCs w:val="16"/>
              </w:rPr>
            </w:pPr>
            <w:r w:rsidRPr="00225928">
              <w:rPr>
                <w:b/>
                <w:bCs/>
                <w:sz w:val="16"/>
                <w:szCs w:val="16"/>
              </w:rPr>
              <w:t>Household size</w:t>
            </w:r>
          </w:p>
        </w:tc>
        <w:tc>
          <w:tcPr>
            <w:tcW w:w="851" w:type="dxa"/>
            <w:tcBorders>
              <w:top w:val="nil"/>
              <w:bottom w:val="nil"/>
            </w:tcBorders>
            <w:noWrap/>
            <w:vAlign w:val="center"/>
          </w:tcPr>
          <w:p w:rsidR="008039F1" w:rsidRPr="00225928" w:rsidRDefault="008039F1" w:rsidP="00225928">
            <w:pPr>
              <w:jc w:val="right"/>
              <w:rPr>
                <w:color w:val="000000"/>
                <w:sz w:val="16"/>
                <w:szCs w:val="16"/>
              </w:rPr>
            </w:pPr>
          </w:p>
        </w:tc>
        <w:tc>
          <w:tcPr>
            <w:tcW w:w="766" w:type="dxa"/>
            <w:tcBorders>
              <w:top w:val="nil"/>
              <w:bottom w:val="nil"/>
            </w:tcBorders>
            <w:noWrap/>
            <w:vAlign w:val="center"/>
          </w:tcPr>
          <w:p w:rsidR="008039F1" w:rsidRPr="00225928" w:rsidRDefault="008039F1" w:rsidP="00225928">
            <w:pPr>
              <w:jc w:val="right"/>
              <w:rPr>
                <w:color w:val="000000"/>
                <w:sz w:val="16"/>
                <w:szCs w:val="16"/>
              </w:rPr>
            </w:pPr>
          </w:p>
        </w:tc>
        <w:tc>
          <w:tcPr>
            <w:tcW w:w="992" w:type="dxa"/>
            <w:tcBorders>
              <w:top w:val="nil"/>
              <w:bottom w:val="nil"/>
            </w:tcBorders>
            <w:noWrap/>
            <w:vAlign w:val="center"/>
          </w:tcPr>
          <w:p w:rsidR="008039F1" w:rsidRPr="00225928" w:rsidRDefault="008039F1" w:rsidP="00225928">
            <w:pPr>
              <w:jc w:val="right"/>
              <w:rPr>
                <w:color w:val="000000"/>
                <w:sz w:val="16"/>
                <w:szCs w:val="16"/>
              </w:rPr>
            </w:pPr>
          </w:p>
        </w:tc>
        <w:tc>
          <w:tcPr>
            <w:tcW w:w="935" w:type="dxa"/>
            <w:tcBorders>
              <w:top w:val="nil"/>
              <w:bottom w:val="nil"/>
            </w:tcBorders>
            <w:noWrap/>
            <w:vAlign w:val="center"/>
          </w:tcPr>
          <w:p w:rsidR="008039F1" w:rsidRPr="00225928" w:rsidRDefault="008039F1" w:rsidP="00225928">
            <w:pPr>
              <w:jc w:val="right"/>
              <w:rPr>
                <w:color w:val="000000"/>
                <w:sz w:val="16"/>
                <w:szCs w:val="16"/>
              </w:rPr>
            </w:pPr>
          </w:p>
        </w:tc>
        <w:tc>
          <w:tcPr>
            <w:tcW w:w="1276" w:type="dxa"/>
            <w:tcBorders>
              <w:top w:val="nil"/>
              <w:bottom w:val="nil"/>
            </w:tcBorders>
            <w:noWrap/>
            <w:vAlign w:val="center"/>
          </w:tcPr>
          <w:p w:rsidR="008039F1" w:rsidRPr="00225928" w:rsidRDefault="008039F1" w:rsidP="00225928">
            <w:pPr>
              <w:jc w:val="right"/>
              <w:rPr>
                <w:color w:val="000000"/>
                <w:sz w:val="16"/>
                <w:szCs w:val="16"/>
              </w:rPr>
            </w:pPr>
          </w:p>
        </w:tc>
        <w:tc>
          <w:tcPr>
            <w:tcW w:w="1202" w:type="dxa"/>
            <w:tcBorders>
              <w:top w:val="nil"/>
              <w:bottom w:val="nil"/>
            </w:tcBorders>
            <w:noWrap/>
            <w:vAlign w:val="center"/>
          </w:tcPr>
          <w:p w:rsidR="008039F1" w:rsidRPr="00225928" w:rsidRDefault="008039F1" w:rsidP="00225928">
            <w:pPr>
              <w:jc w:val="right"/>
              <w:rPr>
                <w:color w:val="000000"/>
                <w:sz w:val="16"/>
                <w:szCs w:val="16"/>
              </w:rPr>
            </w:pPr>
          </w:p>
        </w:tc>
      </w:tr>
      <w:tr w:rsidR="008039F1" w:rsidRPr="00225928" w:rsidTr="00225928">
        <w:tc>
          <w:tcPr>
            <w:tcW w:w="2126" w:type="dxa"/>
            <w:tcBorders>
              <w:top w:val="nil"/>
            </w:tcBorders>
          </w:tcPr>
          <w:p w:rsidR="008039F1" w:rsidRPr="00225928" w:rsidRDefault="008039F1" w:rsidP="00B11BE1">
            <w:pPr>
              <w:ind w:left="142"/>
              <w:rPr>
                <w:sz w:val="16"/>
                <w:szCs w:val="16"/>
              </w:rPr>
            </w:pPr>
            <w:r w:rsidRPr="00225928">
              <w:rPr>
                <w:sz w:val="16"/>
                <w:szCs w:val="16"/>
              </w:rPr>
              <w:t>1</w:t>
            </w:r>
          </w:p>
        </w:tc>
        <w:tc>
          <w:tcPr>
            <w:tcW w:w="851"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35.0</w:t>
            </w:r>
          </w:p>
        </w:tc>
        <w:tc>
          <w:tcPr>
            <w:tcW w:w="766"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36.5</w:t>
            </w:r>
          </w:p>
        </w:tc>
        <w:tc>
          <w:tcPr>
            <w:tcW w:w="992"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18.7</w:t>
            </w:r>
          </w:p>
        </w:tc>
        <w:tc>
          <w:tcPr>
            <w:tcW w:w="935"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2.6</w:t>
            </w:r>
          </w:p>
        </w:tc>
        <w:tc>
          <w:tcPr>
            <w:tcW w:w="1276"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6.2</w:t>
            </w:r>
          </w:p>
        </w:tc>
        <w:tc>
          <w:tcPr>
            <w:tcW w:w="1202" w:type="dxa"/>
            <w:tcBorders>
              <w:top w:val="nil"/>
            </w:tcBorders>
            <w:noWrap/>
            <w:vAlign w:val="center"/>
          </w:tcPr>
          <w:p w:rsidR="008039F1" w:rsidRPr="00225928" w:rsidRDefault="008039F1" w:rsidP="00B11BE1">
            <w:pPr>
              <w:jc w:val="right"/>
              <w:rPr>
                <w:color w:val="000000"/>
                <w:sz w:val="16"/>
                <w:szCs w:val="16"/>
              </w:rPr>
            </w:pPr>
            <w:r w:rsidRPr="00225928">
              <w:rPr>
                <w:color w:val="000000"/>
                <w:sz w:val="16"/>
                <w:szCs w:val="16"/>
              </w:rPr>
              <w:t>1.0</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2</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31.7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19.9</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2.7</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3</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33.1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43.3</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4</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44.0</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16.4</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2.0</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r w:rsidR="008039F1" w:rsidRPr="00225928" w:rsidTr="00B11BE1">
        <w:tc>
          <w:tcPr>
            <w:tcW w:w="2126" w:type="dxa"/>
          </w:tcPr>
          <w:p w:rsidR="008039F1" w:rsidRPr="00225928" w:rsidRDefault="008039F1" w:rsidP="00B11BE1">
            <w:pPr>
              <w:ind w:left="142"/>
              <w:rPr>
                <w:sz w:val="16"/>
                <w:szCs w:val="16"/>
              </w:rPr>
            </w:pPr>
            <w:r w:rsidRPr="00225928">
              <w:rPr>
                <w:sz w:val="16"/>
                <w:szCs w:val="16"/>
              </w:rPr>
              <w:t>5+</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40.5</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12.1</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2.3</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4.6</w:t>
            </w:r>
          </w:p>
        </w:tc>
        <w:tc>
          <w:tcPr>
            <w:tcW w:w="1202" w:type="dxa"/>
            <w:noWrap/>
            <w:vAlign w:val="center"/>
          </w:tcPr>
          <w:p w:rsidR="008039F1" w:rsidRPr="00225928" w:rsidRDefault="005D7DAA" w:rsidP="00B11BE1">
            <w:pPr>
              <w:jc w:val="right"/>
              <w:rPr>
                <w:color w:val="000000"/>
                <w:sz w:val="16"/>
                <w:szCs w:val="16"/>
              </w:rPr>
            </w:pPr>
            <w:r>
              <w:rPr>
                <w:color w:val="000000"/>
                <w:sz w:val="16"/>
                <w:szCs w:val="16"/>
              </w:rPr>
              <w:t>-</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Personal Income ($)</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Up to 20,000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35.8</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41.4</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16.1</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35.4</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15.6</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1.6</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4.7</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36.1</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40.2</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18.6</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2.0</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32.9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42.5</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18.1</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2.4</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0.5</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30.9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41.7</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17.4</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3.1</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6.9</w:t>
            </w:r>
          </w:p>
        </w:tc>
        <w:tc>
          <w:tcPr>
            <w:tcW w:w="1202" w:type="dxa"/>
            <w:noWrap/>
            <w:vAlign w:val="center"/>
          </w:tcPr>
          <w:p w:rsidR="008039F1" w:rsidRPr="00225928" w:rsidRDefault="005D7DAA" w:rsidP="00B11BE1">
            <w:pPr>
              <w:jc w:val="right"/>
              <w:rPr>
                <w:color w:val="000000"/>
                <w:sz w:val="16"/>
                <w:szCs w:val="16"/>
              </w:rPr>
            </w:pPr>
            <w:r>
              <w:rPr>
                <w:color w:val="000000"/>
                <w:sz w:val="16"/>
                <w:szCs w:val="16"/>
              </w:rPr>
              <w:t>-</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Over 100,000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27.7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41.1</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25.2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3.4</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2.5</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r w:rsidR="008039F1" w:rsidRPr="00225928" w:rsidTr="00B11BE1">
        <w:tc>
          <w:tcPr>
            <w:tcW w:w="2126" w:type="dxa"/>
          </w:tcPr>
          <w:p w:rsidR="008039F1" w:rsidRPr="00225928" w:rsidRDefault="008039F1" w:rsidP="00B11BE1">
            <w:pPr>
              <w:rPr>
                <w:b/>
                <w:bCs/>
                <w:sz w:val="16"/>
                <w:szCs w:val="16"/>
              </w:rPr>
            </w:pPr>
            <w:r w:rsidRPr="00225928">
              <w:rPr>
                <w:b/>
                <w:bCs/>
                <w:sz w:val="16"/>
                <w:szCs w:val="16"/>
              </w:rPr>
              <w:t>Household Income ($)</w:t>
            </w:r>
          </w:p>
        </w:tc>
        <w:tc>
          <w:tcPr>
            <w:tcW w:w="851" w:type="dxa"/>
            <w:noWrap/>
            <w:vAlign w:val="center"/>
          </w:tcPr>
          <w:p w:rsidR="008039F1" w:rsidRPr="00225928" w:rsidRDefault="008039F1" w:rsidP="00B11BE1">
            <w:pPr>
              <w:jc w:val="right"/>
              <w:rPr>
                <w:color w:val="000000"/>
                <w:sz w:val="16"/>
                <w:szCs w:val="16"/>
              </w:rPr>
            </w:pPr>
          </w:p>
        </w:tc>
        <w:tc>
          <w:tcPr>
            <w:tcW w:w="766" w:type="dxa"/>
            <w:noWrap/>
            <w:vAlign w:val="center"/>
          </w:tcPr>
          <w:p w:rsidR="008039F1" w:rsidRPr="00225928" w:rsidRDefault="008039F1" w:rsidP="00B11BE1">
            <w:pPr>
              <w:jc w:val="right"/>
              <w:rPr>
                <w:color w:val="000000"/>
                <w:sz w:val="16"/>
                <w:szCs w:val="16"/>
              </w:rPr>
            </w:pPr>
          </w:p>
        </w:tc>
        <w:tc>
          <w:tcPr>
            <w:tcW w:w="992" w:type="dxa"/>
            <w:noWrap/>
            <w:vAlign w:val="center"/>
          </w:tcPr>
          <w:p w:rsidR="008039F1" w:rsidRPr="00225928" w:rsidRDefault="008039F1" w:rsidP="00B11BE1">
            <w:pPr>
              <w:jc w:val="right"/>
              <w:rPr>
                <w:color w:val="000000"/>
                <w:sz w:val="16"/>
                <w:szCs w:val="16"/>
              </w:rPr>
            </w:pPr>
          </w:p>
        </w:tc>
        <w:tc>
          <w:tcPr>
            <w:tcW w:w="935" w:type="dxa"/>
            <w:noWrap/>
            <w:vAlign w:val="center"/>
          </w:tcPr>
          <w:p w:rsidR="008039F1" w:rsidRPr="00225928" w:rsidRDefault="008039F1" w:rsidP="00B11BE1">
            <w:pPr>
              <w:jc w:val="right"/>
              <w:rPr>
                <w:color w:val="000000"/>
                <w:sz w:val="16"/>
                <w:szCs w:val="16"/>
              </w:rPr>
            </w:pPr>
          </w:p>
        </w:tc>
        <w:tc>
          <w:tcPr>
            <w:tcW w:w="1276" w:type="dxa"/>
            <w:noWrap/>
            <w:vAlign w:val="center"/>
          </w:tcPr>
          <w:p w:rsidR="008039F1" w:rsidRPr="00225928" w:rsidRDefault="008039F1" w:rsidP="00B11BE1">
            <w:pPr>
              <w:jc w:val="right"/>
              <w:rPr>
                <w:color w:val="000000"/>
                <w:sz w:val="16"/>
                <w:szCs w:val="16"/>
              </w:rPr>
            </w:pPr>
          </w:p>
        </w:tc>
        <w:tc>
          <w:tcPr>
            <w:tcW w:w="1202" w:type="dxa"/>
            <w:noWrap/>
            <w:vAlign w:val="center"/>
          </w:tcPr>
          <w:p w:rsidR="008039F1" w:rsidRPr="00225928" w:rsidRDefault="008039F1" w:rsidP="00B11BE1">
            <w:pPr>
              <w:jc w:val="right"/>
              <w:rPr>
                <w:color w:val="000000"/>
                <w:sz w:val="16"/>
                <w:szCs w:val="16"/>
              </w:rPr>
            </w:pP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Up to 20,000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39.7</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38.3</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14.6</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1.8</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5.0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0.7</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20,001 - 40,000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40.6</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17.3</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4.6</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40,001 - 60,000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35.2</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43.4</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15.2</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1.7</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4.2</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60,001 - 80,000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35.9</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39.7</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17.1</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2.2</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4.8</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0.2</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80,001 - 100,000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34.6</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43.8</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16.0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1.3</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4.0</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0.3</w:t>
            </w:r>
          </w:p>
        </w:tc>
      </w:tr>
      <w:tr w:rsidR="008039F1" w:rsidRPr="00225928" w:rsidTr="00B11BE1">
        <w:tc>
          <w:tcPr>
            <w:tcW w:w="2126" w:type="dxa"/>
          </w:tcPr>
          <w:p w:rsidR="008039F1" w:rsidRPr="00225928" w:rsidRDefault="008039F1" w:rsidP="00B11BE1">
            <w:pPr>
              <w:rPr>
                <w:sz w:val="16"/>
                <w:szCs w:val="16"/>
              </w:rPr>
            </w:pPr>
            <w:r w:rsidRPr="00225928">
              <w:rPr>
                <w:sz w:val="16"/>
                <w:szCs w:val="16"/>
              </w:rPr>
              <w:t xml:space="preserve">   Over 100,000</w:t>
            </w:r>
          </w:p>
        </w:tc>
        <w:tc>
          <w:tcPr>
            <w:tcW w:w="851" w:type="dxa"/>
            <w:noWrap/>
            <w:vAlign w:val="center"/>
          </w:tcPr>
          <w:p w:rsidR="008039F1" w:rsidRPr="00225928" w:rsidRDefault="008039F1" w:rsidP="00B11BE1">
            <w:pPr>
              <w:jc w:val="right"/>
              <w:rPr>
                <w:color w:val="000000"/>
                <w:sz w:val="16"/>
                <w:szCs w:val="16"/>
              </w:rPr>
            </w:pPr>
            <w:r w:rsidRPr="00225928">
              <w:rPr>
                <w:color w:val="000000"/>
                <w:sz w:val="16"/>
                <w:szCs w:val="16"/>
              </w:rPr>
              <w:t>31.5</w:t>
            </w:r>
          </w:p>
        </w:tc>
        <w:tc>
          <w:tcPr>
            <w:tcW w:w="766" w:type="dxa"/>
            <w:noWrap/>
            <w:vAlign w:val="center"/>
          </w:tcPr>
          <w:p w:rsidR="008039F1" w:rsidRPr="00225928" w:rsidRDefault="008039F1" w:rsidP="00B11BE1">
            <w:pPr>
              <w:jc w:val="right"/>
              <w:rPr>
                <w:color w:val="000000"/>
                <w:sz w:val="16"/>
                <w:szCs w:val="16"/>
              </w:rPr>
            </w:pPr>
            <w:r w:rsidRPr="00225928">
              <w:rPr>
                <w:color w:val="000000"/>
                <w:sz w:val="16"/>
                <w:szCs w:val="16"/>
              </w:rPr>
              <w:t>42.3</w:t>
            </w:r>
          </w:p>
        </w:tc>
        <w:tc>
          <w:tcPr>
            <w:tcW w:w="992" w:type="dxa"/>
            <w:noWrap/>
            <w:vAlign w:val="center"/>
          </w:tcPr>
          <w:p w:rsidR="008039F1" w:rsidRPr="00225928" w:rsidRDefault="008039F1" w:rsidP="00B11BE1">
            <w:pPr>
              <w:jc w:val="right"/>
              <w:rPr>
                <w:color w:val="000000"/>
                <w:sz w:val="16"/>
                <w:szCs w:val="16"/>
              </w:rPr>
            </w:pPr>
            <w:r w:rsidRPr="00225928">
              <w:rPr>
                <w:color w:val="000000"/>
                <w:sz w:val="16"/>
                <w:szCs w:val="16"/>
              </w:rPr>
              <w:t>20.0</w:t>
            </w:r>
          </w:p>
        </w:tc>
        <w:tc>
          <w:tcPr>
            <w:tcW w:w="935" w:type="dxa"/>
            <w:noWrap/>
            <w:vAlign w:val="center"/>
          </w:tcPr>
          <w:p w:rsidR="008039F1" w:rsidRPr="00225928" w:rsidRDefault="008039F1" w:rsidP="00B11BE1">
            <w:pPr>
              <w:jc w:val="right"/>
              <w:rPr>
                <w:color w:val="000000"/>
                <w:sz w:val="16"/>
                <w:szCs w:val="16"/>
              </w:rPr>
            </w:pPr>
            <w:r w:rsidRPr="00225928">
              <w:rPr>
                <w:color w:val="000000"/>
                <w:sz w:val="16"/>
                <w:szCs w:val="16"/>
              </w:rPr>
              <w:t>2.7</w:t>
            </w:r>
          </w:p>
        </w:tc>
        <w:tc>
          <w:tcPr>
            <w:tcW w:w="1276" w:type="dxa"/>
            <w:noWrap/>
            <w:vAlign w:val="center"/>
          </w:tcPr>
          <w:p w:rsidR="008039F1" w:rsidRPr="00225928" w:rsidRDefault="008039F1" w:rsidP="00B11BE1">
            <w:pPr>
              <w:jc w:val="right"/>
              <w:rPr>
                <w:color w:val="000000"/>
                <w:sz w:val="16"/>
                <w:szCs w:val="16"/>
              </w:rPr>
            </w:pPr>
            <w:r w:rsidRPr="00225928">
              <w:rPr>
                <w:color w:val="000000"/>
                <w:sz w:val="16"/>
                <w:szCs w:val="16"/>
              </w:rPr>
              <w:t>3.4</w:t>
            </w:r>
          </w:p>
        </w:tc>
        <w:tc>
          <w:tcPr>
            <w:tcW w:w="1202" w:type="dxa"/>
            <w:noWrap/>
            <w:vAlign w:val="center"/>
          </w:tcPr>
          <w:p w:rsidR="008039F1" w:rsidRPr="00225928" w:rsidRDefault="008039F1" w:rsidP="00B11BE1">
            <w:pPr>
              <w:jc w:val="right"/>
              <w:rPr>
                <w:color w:val="000000"/>
                <w:sz w:val="16"/>
                <w:szCs w:val="16"/>
              </w:rPr>
            </w:pPr>
            <w:r w:rsidRPr="00225928">
              <w:rPr>
                <w:color w:val="000000"/>
                <w:sz w:val="16"/>
                <w:szCs w:val="16"/>
              </w:rPr>
              <w:t>0.1</w:t>
            </w:r>
          </w:p>
        </w:tc>
      </w:tr>
    </w:tbl>
    <w:p w:rsidR="008039F1" w:rsidRPr="0089384C" w:rsidRDefault="008039F1" w:rsidP="0089384C">
      <w:pPr>
        <w:rPr>
          <w:rFonts w:eastAsiaTheme="minorEastAsia"/>
          <w:color w:val="000000" w:themeColor="text1" w:themeShade="BF"/>
          <w:sz w:val="16"/>
          <w:szCs w:val="16"/>
        </w:rPr>
      </w:pPr>
    </w:p>
    <w:sectPr w:rsidR="008039F1" w:rsidRPr="0089384C" w:rsidSect="008039F1">
      <w:head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30" w:rsidRDefault="00114330">
      <w:r>
        <w:separator/>
      </w:r>
    </w:p>
  </w:endnote>
  <w:endnote w:type="continuationSeparator" w:id="0">
    <w:p w:rsidR="00114330" w:rsidRDefault="0011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20007A87" w:usb1="80000000" w:usb2="00000008"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250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330" w:rsidRDefault="00114330" w:rsidP="00497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0C485D">
    <w:pPr>
      <w:pStyle w:val="Footer"/>
      <w:jc w:val="right"/>
    </w:pPr>
  </w:p>
  <w:p w:rsidR="00114330" w:rsidRPr="006D213F" w:rsidRDefault="00114330" w:rsidP="006D213F">
    <w:pPr>
      <w:pStyle w:val="Footer"/>
      <w:rPr>
        <w:color w:val="33333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F1" w:rsidRDefault="00230F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62597"/>
      <w:docPartObj>
        <w:docPartGallery w:val="Page Numbers (Bottom of Page)"/>
        <w:docPartUnique/>
      </w:docPartObj>
    </w:sdtPr>
    <w:sdtEndPr>
      <w:rPr>
        <w:noProof/>
      </w:rPr>
    </w:sdtEndPr>
    <w:sdtContent>
      <w:p w:rsidR="00114330" w:rsidRDefault="00114330" w:rsidP="000C485D">
        <w:pPr>
          <w:pStyle w:val="Footer"/>
          <w:jc w:val="right"/>
        </w:pPr>
        <w:r>
          <w:fldChar w:fldCharType="begin"/>
        </w:r>
        <w:r>
          <w:instrText xml:space="preserve"> PAGE   \* MERGEFORMAT </w:instrText>
        </w:r>
        <w:r>
          <w:fldChar w:fldCharType="separate"/>
        </w:r>
        <w:r w:rsidR="003D29EC">
          <w:rPr>
            <w:noProof/>
          </w:rPr>
          <w:t>61</w:t>
        </w:r>
        <w:r>
          <w:rPr>
            <w:noProof/>
          </w:rPr>
          <w:fldChar w:fldCharType="end"/>
        </w:r>
      </w:p>
    </w:sdtContent>
  </w:sdt>
  <w:p w:rsidR="00114330" w:rsidRDefault="00114330" w:rsidP="000C485D">
    <w:pPr>
      <w:jc w:val="both"/>
      <w:rPr>
        <w:sz w:val="18"/>
        <w:szCs w:val="18"/>
      </w:rPr>
    </w:pPr>
    <w:r>
      <w:rPr>
        <w:sz w:val="18"/>
        <w:szCs w:val="18"/>
      </w:rPr>
      <w:t xml:space="preserve">New Zealand 2012 National Gambling Study: Attitudes towards gambling  </w:t>
    </w:r>
  </w:p>
  <w:p w:rsidR="00114330" w:rsidRPr="00D16717" w:rsidRDefault="00114330" w:rsidP="000C485D">
    <w:pPr>
      <w:jc w:val="both"/>
      <w:rPr>
        <w:b/>
        <w:bCs/>
        <w:sz w:val="18"/>
        <w:szCs w:val="18"/>
      </w:rPr>
    </w:pPr>
    <w:r>
      <w:rPr>
        <w:sz w:val="18"/>
        <w:szCs w:val="18"/>
      </w:rPr>
      <w:t>Provider No: 467589</w:t>
    </w:r>
    <w:r w:rsidRPr="00D16717">
      <w:rPr>
        <w:sz w:val="18"/>
        <w:szCs w:val="18"/>
      </w:rPr>
      <w:t xml:space="preserve">, </w:t>
    </w:r>
    <w:r>
      <w:rPr>
        <w:sz w:val="18"/>
        <w:szCs w:val="18"/>
      </w:rPr>
      <w:t>Contract</w:t>
    </w:r>
    <w:r w:rsidRPr="00D16717">
      <w:rPr>
        <w:sz w:val="18"/>
        <w:szCs w:val="18"/>
      </w:rPr>
      <w:t xml:space="preserve"> No</w:t>
    </w:r>
    <w:r>
      <w:rPr>
        <w:sz w:val="18"/>
        <w:szCs w:val="18"/>
      </w:rPr>
      <w:t>s.</w:t>
    </w:r>
    <w:r w:rsidRPr="00D16717">
      <w:rPr>
        <w:sz w:val="18"/>
        <w:szCs w:val="18"/>
      </w:rPr>
      <w:t xml:space="preserve">: </w:t>
    </w:r>
    <w:r>
      <w:rPr>
        <w:sz w:val="18"/>
        <w:szCs w:val="18"/>
      </w:rPr>
      <w:t>335667/00, 01 and 02</w:t>
    </w:r>
  </w:p>
  <w:p w:rsidR="00114330" w:rsidRPr="00D16717" w:rsidRDefault="00114330" w:rsidP="000C485D">
    <w:pPr>
      <w:pStyle w:val="Footer"/>
      <w:rPr>
        <w:color w:val="333333"/>
        <w:sz w:val="18"/>
        <w:szCs w:val="18"/>
      </w:rPr>
    </w:pPr>
    <w:r w:rsidRPr="00D16717">
      <w:rPr>
        <w:color w:val="333333"/>
        <w:sz w:val="18"/>
        <w:szCs w:val="18"/>
      </w:rPr>
      <w:t>Auckland University of Technology</w:t>
    </w:r>
    <w:r>
      <w:rPr>
        <w:color w:val="333333"/>
        <w:sz w:val="18"/>
        <w:szCs w:val="18"/>
      </w:rPr>
      <w:t>,</w:t>
    </w:r>
    <w:r w:rsidRPr="00D16717">
      <w:rPr>
        <w:color w:val="333333"/>
        <w:sz w:val="18"/>
        <w:szCs w:val="18"/>
      </w:rPr>
      <w:t xml:space="preserve"> Gambling </w:t>
    </w:r>
    <w:r>
      <w:rPr>
        <w:color w:val="333333"/>
        <w:sz w:val="18"/>
        <w:szCs w:val="18"/>
      </w:rPr>
      <w:t xml:space="preserve">and Addictions </w:t>
    </w:r>
    <w:r w:rsidRPr="00D16717">
      <w:rPr>
        <w:color w:val="333333"/>
        <w:sz w:val="18"/>
        <w:szCs w:val="18"/>
      </w:rPr>
      <w:t xml:space="preserve">Research Centre </w:t>
    </w:r>
  </w:p>
  <w:p w:rsidR="00114330" w:rsidRPr="006D213F" w:rsidRDefault="00114330" w:rsidP="000C485D">
    <w:pPr>
      <w:pStyle w:val="Footer"/>
      <w:rPr>
        <w:color w:val="333333"/>
        <w:sz w:val="18"/>
        <w:szCs w:val="18"/>
      </w:rPr>
    </w:pPr>
    <w:r>
      <w:rPr>
        <w:color w:val="333333"/>
        <w:sz w:val="18"/>
        <w:szCs w:val="18"/>
      </w:rPr>
      <w:t>Final</w:t>
    </w:r>
    <w:r w:rsidRPr="00D16717">
      <w:rPr>
        <w:color w:val="333333"/>
        <w:sz w:val="18"/>
        <w:szCs w:val="18"/>
      </w:rPr>
      <w:t xml:space="preserve"> Report</w:t>
    </w:r>
    <w:r>
      <w:rPr>
        <w:color w:val="333333"/>
        <w:sz w:val="18"/>
        <w:szCs w:val="18"/>
      </w:rPr>
      <w:t xml:space="preserve"> Number 3, </w:t>
    </w:r>
    <w:r w:rsidR="00293E17">
      <w:rPr>
        <w:color w:val="333333"/>
        <w:sz w:val="18"/>
        <w:szCs w:val="18"/>
      </w:rPr>
      <w:t>26 June</w:t>
    </w:r>
    <w:r w:rsidRPr="00FA2388">
      <w:rPr>
        <w:color w:val="333333"/>
        <w:sz w:val="18"/>
        <w:szCs w:val="18"/>
      </w:rPr>
      <w:t xml:space="preserve"> 2015</w:t>
    </w:r>
  </w:p>
  <w:p w:rsidR="00114330" w:rsidRPr="006D213F" w:rsidRDefault="00114330" w:rsidP="006D213F">
    <w:pPr>
      <w:pStyle w:val="Footer"/>
      <w:rPr>
        <w:color w:val="333333"/>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30" w:rsidRDefault="00114330">
      <w:r>
        <w:separator/>
      </w:r>
    </w:p>
  </w:footnote>
  <w:footnote w:type="continuationSeparator" w:id="0">
    <w:p w:rsidR="00114330" w:rsidRDefault="00114330">
      <w:r>
        <w:continuationSeparator/>
      </w:r>
    </w:p>
  </w:footnote>
  <w:footnote w:id="1">
    <w:p w:rsidR="00114330" w:rsidRPr="003E49F4" w:rsidRDefault="00114330" w:rsidP="00246F06">
      <w:pPr>
        <w:pStyle w:val="FootnoteText"/>
        <w:rPr>
          <w:lang w:val="en-NZ"/>
        </w:rPr>
      </w:pPr>
      <w:r>
        <w:rPr>
          <w:rStyle w:val="FootnoteReference"/>
        </w:rPr>
        <w:footnoteRef/>
      </w:r>
      <w:r>
        <w:t xml:space="preserve"> </w:t>
      </w:r>
      <w:r>
        <w:rPr>
          <w:lang w:val="en-NZ"/>
        </w:rPr>
        <w:t>Specifically the JKN method since the sample was stratified.</w:t>
      </w:r>
    </w:p>
  </w:footnote>
  <w:footnote w:id="2">
    <w:p w:rsidR="00114330" w:rsidRPr="00D72008" w:rsidRDefault="00114330">
      <w:pPr>
        <w:pStyle w:val="FootnoteText"/>
        <w:rPr>
          <w:lang w:val="en-NZ"/>
        </w:rPr>
      </w:pPr>
      <w:r>
        <w:rPr>
          <w:rStyle w:val="FootnoteReference"/>
        </w:rPr>
        <w:footnoteRef/>
      </w:r>
      <w:r>
        <w:t xml:space="preserve"> </w:t>
      </w:r>
      <w:r>
        <w:rPr>
          <w:lang w:val="en-NZ"/>
        </w:rPr>
        <w:t>Totalisator Agency Boards.</w:t>
      </w:r>
    </w:p>
  </w:footnote>
  <w:footnote w:id="3">
    <w:p w:rsidR="00114330" w:rsidRPr="00D849E5" w:rsidRDefault="00114330" w:rsidP="00D849E5">
      <w:pPr>
        <w:pStyle w:val="FootnoteText"/>
        <w:jc w:val="both"/>
        <w:rPr>
          <w:lang w:val="en-NZ"/>
        </w:rPr>
      </w:pPr>
      <w:r>
        <w:rPr>
          <w:rStyle w:val="FootnoteReference"/>
        </w:rPr>
        <w:footnoteRef/>
      </w:r>
      <w:r>
        <w:t xml:space="preserve"> </w:t>
      </w:r>
      <w:r>
        <w:rPr>
          <w:lang w:val="en-NZ"/>
        </w:rPr>
        <w:t>The question was “Please look at [show] card closely and tell me any of these activities that you think are socially undesirable”.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F1" w:rsidRDefault="00230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Pr="00546382" w:rsidRDefault="00114330" w:rsidP="00546382">
    <w:pPr>
      <w:pStyle w:val="Header"/>
      <w:jc w:val="center"/>
      <w:rPr>
        <w:szCs w:val="20"/>
      </w:rPr>
    </w:pPr>
    <w:r>
      <w:rPr>
        <w:noProof/>
        <w:lang w:eastAsia="en-NZ"/>
      </w:rPr>
      <w:drawing>
        <wp:inline distT="0" distB="0" distL="0" distR="0" wp14:anchorId="76C78CB7" wp14:editId="606E3101">
          <wp:extent cx="5271770" cy="397510"/>
          <wp:effectExtent l="19050" t="0" r="5080" b="0"/>
          <wp:docPr id="1" name="Picture 1"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C logo 2012"/>
                  <pic:cNvPicPr>
                    <a:picLocks noChangeAspect="1" noChangeArrowheads="1"/>
                  </pic:cNvPicPr>
                </pic:nvPicPr>
                <pic:blipFill>
                  <a:blip r:embed="rId1"/>
                  <a:srcRect/>
                  <a:stretch>
                    <a:fillRect/>
                  </a:stretch>
                </pic:blipFill>
                <pic:spPr bwMode="auto">
                  <a:xfrm>
                    <a:off x="0" y="0"/>
                    <a:ext cx="5271770" cy="39751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F1" w:rsidRDefault="00230F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30" w:rsidRDefault="00114330" w:rsidP="00497C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649"/>
    <w:multiLevelType w:val="hybridMultilevel"/>
    <w:tmpl w:val="C19E5924"/>
    <w:lvl w:ilvl="0" w:tplc="18888DD0">
      <w:start w:val="1"/>
      <w:numFmt w:val="lowerRoman"/>
      <w:pStyle w:val="Indentlast"/>
      <w:lvlText w:val="%1."/>
      <w:lvlJc w:val="left"/>
      <w:pPr>
        <w:ind w:left="567" w:hanging="567"/>
      </w:pPr>
    </w:lvl>
    <w:lvl w:ilvl="1" w:tplc="8E749F8A">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76E3263"/>
    <w:multiLevelType w:val="hybridMultilevel"/>
    <w:tmpl w:val="EFC4EBA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96802E6"/>
    <w:multiLevelType w:val="multilevel"/>
    <w:tmpl w:val="DDC0ADB0"/>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3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4675D81"/>
    <w:multiLevelType w:val="multilevel"/>
    <w:tmpl w:val="ADFAF3CE"/>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a"/>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9">
    <w:nsid w:val="15AB7AD2"/>
    <w:multiLevelType w:val="hybridMultilevel"/>
    <w:tmpl w:val="41C0C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7CB09AA"/>
    <w:multiLevelType w:val="multilevel"/>
    <w:tmpl w:val="3EB6406E"/>
    <w:lvl w:ilvl="0">
      <w:start w:val="4"/>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862"/>
        </w:tabs>
        <w:ind w:left="862" w:hanging="720"/>
      </w:pPr>
      <w:rPr>
        <w:rFonts w:hint="default"/>
        <w:sz w:val="22"/>
        <w:szCs w:val="22"/>
      </w:rPr>
    </w:lvl>
    <w:lvl w:ilvl="2">
      <w:start w:val="1"/>
      <w:numFmt w:val="decimal"/>
      <w:lvlText w:val="5.%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nsid w:val="18E1211A"/>
    <w:multiLevelType w:val="hybridMultilevel"/>
    <w:tmpl w:val="9A9010F4"/>
    <w:lvl w:ilvl="0" w:tplc="65FABC70">
      <w:start w:val="1"/>
      <w:numFmt w:val="lowerLetter"/>
      <w:lvlText w:val="%1."/>
      <w:lvlJc w:val="left"/>
      <w:pPr>
        <w:ind w:left="567" w:hanging="567"/>
      </w:pPr>
    </w:lvl>
    <w:lvl w:ilvl="1" w:tplc="8E749F8A">
      <w:start w:val="1"/>
      <w:numFmt w:val="decimal"/>
      <w:lvlText w:val="%2."/>
      <w:lvlJc w:val="left"/>
      <w:pPr>
        <w:ind w:left="1800" w:hanging="720"/>
      </w:pPr>
    </w:lvl>
    <w:lvl w:ilvl="2" w:tplc="E7E4C192">
      <w:start w:val="2"/>
      <w:numFmt w:val="lowerLetter"/>
      <w:pStyle w:val="Heading4"/>
      <w:lvlText w:val="%3."/>
      <w:lvlJc w:val="left"/>
      <w:pPr>
        <w:ind w:left="567" w:hanging="567"/>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BD68E6"/>
    <w:multiLevelType w:val="hybridMultilevel"/>
    <w:tmpl w:val="F45CF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1311B41"/>
    <w:multiLevelType w:val="hybridMultilevel"/>
    <w:tmpl w:val="760A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1B6A2F"/>
    <w:multiLevelType w:val="hybridMultilevel"/>
    <w:tmpl w:val="C250E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5920555"/>
    <w:multiLevelType w:val="hybridMultilevel"/>
    <w:tmpl w:val="9766A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6886A4E"/>
    <w:multiLevelType w:val="multilevel"/>
    <w:tmpl w:val="61DEE70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pStyle w:val="Heading3b"/>
      <w:lvlText w:val="%1.%2.%3"/>
      <w:lvlJc w:val="left"/>
      <w:pPr>
        <w:tabs>
          <w:tab w:val="num" w:pos="1146"/>
        </w:tabs>
        <w:ind w:left="1146"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B690440"/>
    <w:multiLevelType w:val="hybridMultilevel"/>
    <w:tmpl w:val="D4B6CA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E53631D"/>
    <w:multiLevelType w:val="hybridMultilevel"/>
    <w:tmpl w:val="3B92C4F6"/>
    <w:lvl w:ilvl="0" w:tplc="B74455B4">
      <w:start w:val="1"/>
      <w:numFmt w:val="decimal"/>
      <w:lvlText w:val="3.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F800693"/>
    <w:multiLevelType w:val="hybridMultilevel"/>
    <w:tmpl w:val="30BCE8DE"/>
    <w:lvl w:ilvl="0" w:tplc="FDC06D20">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b44"/>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271613B"/>
    <w:multiLevelType w:val="hybridMultilevel"/>
    <w:tmpl w:val="D5140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2173B08"/>
    <w:multiLevelType w:val="hybridMultilevel"/>
    <w:tmpl w:val="D9FC3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D851AE5"/>
    <w:multiLevelType w:val="hybridMultilevel"/>
    <w:tmpl w:val="34C035E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2CCAAFFC">
      <w:numFmt w:val="bullet"/>
      <w:lvlText w:val="•"/>
      <w:lvlJc w:val="left"/>
      <w:pPr>
        <w:ind w:left="3240" w:hanging="720"/>
      </w:pPr>
      <w:rPr>
        <w:rFonts w:ascii="Times New Roman" w:eastAsia="Times New Roman" w:hAnsi="Times New Roman" w:cs="Times New Roman"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30">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94A43B1"/>
    <w:multiLevelType w:val="hybridMultilevel"/>
    <w:tmpl w:val="4DB0D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F615F8C"/>
    <w:multiLevelType w:val="multilevel"/>
    <w:tmpl w:val="A112B16C"/>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33">
    <w:nsid w:val="62105443"/>
    <w:multiLevelType w:val="hybridMultilevel"/>
    <w:tmpl w:val="E736A9FE"/>
    <w:lvl w:ilvl="0" w:tplc="10B2CB30">
      <w:start w:val="1"/>
      <w:numFmt w:val="decimal"/>
      <w:pStyle w:val="Heading1"/>
      <w:lvlText w:val="%1."/>
      <w:lvlJc w:val="left"/>
      <w:pPr>
        <w:tabs>
          <w:tab w:val="num" w:pos="502"/>
        </w:tabs>
        <w:ind w:left="502" w:hanging="360"/>
      </w:pPr>
    </w:lvl>
    <w:lvl w:ilvl="1" w:tplc="0C09000F">
      <w:start w:val="1"/>
      <w:numFmt w:val="decimal"/>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37A7C4C"/>
    <w:multiLevelType w:val="hybridMultilevel"/>
    <w:tmpl w:val="873C9C2C"/>
    <w:lvl w:ilvl="0" w:tplc="E54AD798">
      <w:start w:val="1"/>
      <w:numFmt w:val="decimal"/>
      <w:pStyle w:val="MEB51"/>
      <w:lvlText w:val="5.%1."/>
      <w:lvlJc w:val="left"/>
      <w:pPr>
        <w:tabs>
          <w:tab w:val="num" w:pos="324"/>
        </w:tabs>
        <w:ind w:left="324" w:hanging="360"/>
      </w:pPr>
      <w:rPr>
        <w:rFonts w:ascii="Times New Roman" w:hAnsi="Times New Roman" w:hint="default"/>
        <w:color w:val="auto"/>
        <w:sz w:val="22"/>
      </w:rPr>
    </w:lvl>
    <w:lvl w:ilvl="1" w:tplc="14090019" w:tentative="1">
      <w:start w:val="1"/>
      <w:numFmt w:val="lowerLetter"/>
      <w:lvlText w:val="%2."/>
      <w:lvlJc w:val="left"/>
      <w:pPr>
        <w:ind w:left="1044" w:hanging="360"/>
      </w:pPr>
    </w:lvl>
    <w:lvl w:ilvl="2" w:tplc="1409001B" w:tentative="1">
      <w:start w:val="1"/>
      <w:numFmt w:val="lowerRoman"/>
      <w:lvlText w:val="%3."/>
      <w:lvlJc w:val="right"/>
      <w:pPr>
        <w:ind w:left="1764" w:hanging="180"/>
      </w:pPr>
    </w:lvl>
    <w:lvl w:ilvl="3" w:tplc="1409000F" w:tentative="1">
      <w:start w:val="1"/>
      <w:numFmt w:val="decimal"/>
      <w:lvlText w:val="%4."/>
      <w:lvlJc w:val="left"/>
      <w:pPr>
        <w:ind w:left="2484" w:hanging="360"/>
      </w:pPr>
    </w:lvl>
    <w:lvl w:ilvl="4" w:tplc="14090019" w:tentative="1">
      <w:start w:val="1"/>
      <w:numFmt w:val="lowerLetter"/>
      <w:lvlText w:val="%5."/>
      <w:lvlJc w:val="left"/>
      <w:pPr>
        <w:ind w:left="3204" w:hanging="360"/>
      </w:pPr>
    </w:lvl>
    <w:lvl w:ilvl="5" w:tplc="1409001B" w:tentative="1">
      <w:start w:val="1"/>
      <w:numFmt w:val="lowerRoman"/>
      <w:lvlText w:val="%6."/>
      <w:lvlJc w:val="right"/>
      <w:pPr>
        <w:ind w:left="3924" w:hanging="180"/>
      </w:pPr>
    </w:lvl>
    <w:lvl w:ilvl="6" w:tplc="1409000F" w:tentative="1">
      <w:start w:val="1"/>
      <w:numFmt w:val="decimal"/>
      <w:lvlText w:val="%7."/>
      <w:lvlJc w:val="left"/>
      <w:pPr>
        <w:ind w:left="4644" w:hanging="360"/>
      </w:pPr>
    </w:lvl>
    <w:lvl w:ilvl="7" w:tplc="14090019" w:tentative="1">
      <w:start w:val="1"/>
      <w:numFmt w:val="lowerLetter"/>
      <w:lvlText w:val="%8."/>
      <w:lvlJc w:val="left"/>
      <w:pPr>
        <w:ind w:left="5364" w:hanging="360"/>
      </w:pPr>
    </w:lvl>
    <w:lvl w:ilvl="8" w:tplc="1409001B" w:tentative="1">
      <w:start w:val="1"/>
      <w:numFmt w:val="lowerRoman"/>
      <w:lvlText w:val="%9."/>
      <w:lvlJc w:val="right"/>
      <w:pPr>
        <w:ind w:left="6084" w:hanging="180"/>
      </w:pPr>
    </w:lvl>
  </w:abstractNum>
  <w:abstractNum w:abstractNumId="36">
    <w:nsid w:val="688D2C9E"/>
    <w:multiLevelType w:val="singleLevel"/>
    <w:tmpl w:val="976C8326"/>
    <w:lvl w:ilvl="0">
      <w:start w:val="1"/>
      <w:numFmt w:val="bullet"/>
      <w:pStyle w:val="Source"/>
      <w:lvlText w:val=""/>
      <w:lvlJc w:val="left"/>
      <w:pPr>
        <w:tabs>
          <w:tab w:val="num" w:pos="360"/>
        </w:tabs>
        <w:ind w:left="284" w:hanging="284"/>
      </w:pPr>
      <w:rPr>
        <w:rFonts w:ascii="Symbol" w:hAnsi="Symbol" w:hint="default"/>
        <w:sz w:val="18"/>
      </w:rPr>
    </w:lvl>
  </w:abstractNum>
  <w:abstractNum w:abstractNumId="37">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6CF66435"/>
    <w:multiLevelType w:val="hybridMultilevel"/>
    <w:tmpl w:val="5E044802"/>
    <w:lvl w:ilvl="0" w:tplc="CD42F778">
      <w:start w:val="1"/>
      <w:numFmt w:val="bullet"/>
      <w:pStyle w:val="Bullet"/>
      <w:lvlText w:val=""/>
      <w:lvlJc w:val="left"/>
      <w:pPr>
        <w:ind w:left="454" w:hanging="45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749970C5"/>
    <w:multiLevelType w:val="multilevel"/>
    <w:tmpl w:val="609E1128"/>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0">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D1269B9"/>
    <w:multiLevelType w:val="hybridMultilevel"/>
    <w:tmpl w:val="59EE52EE"/>
    <w:lvl w:ilvl="0" w:tplc="14090001">
      <w:start w:val="1"/>
      <w:numFmt w:val="bullet"/>
      <w:lvlText w:val=""/>
      <w:lvlJc w:val="left"/>
      <w:pPr>
        <w:ind w:left="3240" w:hanging="360"/>
      </w:pPr>
      <w:rPr>
        <w:rFonts w:ascii="Symbol" w:hAnsi="Symbol"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num w:numId="1">
    <w:abstractNumId w:val="5"/>
  </w:num>
  <w:num w:numId="2">
    <w:abstractNumId w:val="33"/>
  </w:num>
  <w:num w:numId="3">
    <w:abstractNumId w:val="4"/>
  </w:num>
  <w:num w:numId="4">
    <w:abstractNumId w:val="19"/>
  </w:num>
  <w:num w:numId="5">
    <w:abstractNumId w:val="1"/>
  </w:num>
  <w:num w:numId="6">
    <w:abstractNumId w:val="3"/>
  </w:num>
  <w:num w:numId="7">
    <w:abstractNumId w:val="34"/>
  </w:num>
  <w:num w:numId="8">
    <w:abstractNumId w:val="7"/>
  </w:num>
  <w:num w:numId="9">
    <w:abstractNumId w:val="30"/>
  </w:num>
  <w:num w:numId="10">
    <w:abstractNumId w:val="21"/>
  </w:num>
  <w:num w:numId="11">
    <w:abstractNumId w:val="27"/>
  </w:num>
  <w:num w:numId="12">
    <w:abstractNumId w:val="32"/>
  </w:num>
  <w:num w:numId="13">
    <w:abstractNumId w:val="29"/>
  </w:num>
  <w:num w:numId="14">
    <w:abstractNumId w:val="26"/>
  </w:num>
  <w:num w:numId="15">
    <w:abstractNumId w:val="37"/>
  </w:num>
  <w:num w:numId="16">
    <w:abstractNumId w:val="40"/>
  </w:num>
  <w:num w:numId="17">
    <w:abstractNumId w:val="24"/>
  </w:num>
  <w:num w:numId="18">
    <w:abstractNumId w:val="22"/>
  </w:num>
  <w:num w:numId="19">
    <w:abstractNumId w:val="6"/>
  </w:num>
  <w:num w:numId="20">
    <w:abstractNumId w:val="8"/>
  </w:num>
  <w:num w:numId="21">
    <w:abstractNumId w:val="25"/>
  </w:num>
  <w:num w:numId="22">
    <w:abstractNumId w:val="16"/>
  </w:num>
  <w:num w:numId="23">
    <w:abstractNumId w:val="35"/>
  </w:num>
  <w:num w:numId="24">
    <w:abstractNumId w:val="10"/>
  </w:num>
  <w:num w:numId="25">
    <w:abstractNumId w:val="13"/>
  </w:num>
  <w:num w:numId="26">
    <w:abstractNumId w:val="39"/>
  </w:num>
  <w:num w:numId="27">
    <w:abstractNumId w:val="38"/>
  </w:num>
  <w:num w:numId="28">
    <w:abstractNumId w:val="36"/>
  </w:num>
  <w:num w:numId="29">
    <w:abstractNumId w:val="11"/>
  </w:num>
  <w:num w:numId="30">
    <w:abstractNumId w:val="0"/>
  </w:num>
  <w:num w:numId="31">
    <w:abstractNumId w:val="2"/>
  </w:num>
  <w:num w:numId="32">
    <w:abstractNumId w:val="12"/>
  </w:num>
  <w:num w:numId="33">
    <w:abstractNumId w:val="18"/>
  </w:num>
  <w:num w:numId="34">
    <w:abstractNumId w:val="17"/>
  </w:num>
  <w:num w:numId="35">
    <w:abstractNumId w:val="28"/>
  </w:num>
  <w:num w:numId="36">
    <w:abstractNumId w:val="9"/>
  </w:num>
  <w:num w:numId="37">
    <w:abstractNumId w:val="41"/>
  </w:num>
  <w:num w:numId="38">
    <w:abstractNumId w:val="14"/>
  </w:num>
  <w:num w:numId="39">
    <w:abstractNumId w:val="23"/>
  </w:num>
  <w:num w:numId="40">
    <w:abstractNumId w:val="20"/>
  </w:num>
  <w:num w:numId="41">
    <w:abstractNumId w:val="31"/>
  </w:num>
  <w:num w:numId="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ria&amp;apos;s endnote.enl&lt;/item&gt;&lt;/Libraries&gt;&lt;/ENLibraries&gt;"/>
  </w:docVars>
  <w:rsids>
    <w:rsidRoot w:val="001F26FE"/>
    <w:rsid w:val="000009A4"/>
    <w:rsid w:val="00000F19"/>
    <w:rsid w:val="000022DC"/>
    <w:rsid w:val="00002341"/>
    <w:rsid w:val="000026A7"/>
    <w:rsid w:val="0000365B"/>
    <w:rsid w:val="00003A31"/>
    <w:rsid w:val="00003CE8"/>
    <w:rsid w:val="0000404B"/>
    <w:rsid w:val="00004228"/>
    <w:rsid w:val="00005B5A"/>
    <w:rsid w:val="00007657"/>
    <w:rsid w:val="0001040F"/>
    <w:rsid w:val="000114E5"/>
    <w:rsid w:val="00011CFB"/>
    <w:rsid w:val="000122C8"/>
    <w:rsid w:val="00012BD8"/>
    <w:rsid w:val="00012D9F"/>
    <w:rsid w:val="00012DBB"/>
    <w:rsid w:val="000134D5"/>
    <w:rsid w:val="00013566"/>
    <w:rsid w:val="0001397F"/>
    <w:rsid w:val="000144F8"/>
    <w:rsid w:val="000145C3"/>
    <w:rsid w:val="000148EE"/>
    <w:rsid w:val="0001527C"/>
    <w:rsid w:val="00015B9A"/>
    <w:rsid w:val="00015DC4"/>
    <w:rsid w:val="00015E05"/>
    <w:rsid w:val="00016123"/>
    <w:rsid w:val="000165C4"/>
    <w:rsid w:val="000167EE"/>
    <w:rsid w:val="00016D8C"/>
    <w:rsid w:val="00016FA2"/>
    <w:rsid w:val="0001740B"/>
    <w:rsid w:val="0001751F"/>
    <w:rsid w:val="000205A0"/>
    <w:rsid w:val="00020C91"/>
    <w:rsid w:val="00022460"/>
    <w:rsid w:val="00022C38"/>
    <w:rsid w:val="00023B91"/>
    <w:rsid w:val="00023C7E"/>
    <w:rsid w:val="00024117"/>
    <w:rsid w:val="00024DA4"/>
    <w:rsid w:val="00025413"/>
    <w:rsid w:val="00026060"/>
    <w:rsid w:val="000266EE"/>
    <w:rsid w:val="0002671A"/>
    <w:rsid w:val="00026763"/>
    <w:rsid w:val="00026890"/>
    <w:rsid w:val="00026A73"/>
    <w:rsid w:val="000271E3"/>
    <w:rsid w:val="0002786B"/>
    <w:rsid w:val="00027B41"/>
    <w:rsid w:val="00027E41"/>
    <w:rsid w:val="0003085F"/>
    <w:rsid w:val="00030BF4"/>
    <w:rsid w:val="00030DCD"/>
    <w:rsid w:val="00030F17"/>
    <w:rsid w:val="00031392"/>
    <w:rsid w:val="00031E7A"/>
    <w:rsid w:val="00032498"/>
    <w:rsid w:val="00032665"/>
    <w:rsid w:val="000327ED"/>
    <w:rsid w:val="00032AE0"/>
    <w:rsid w:val="00033356"/>
    <w:rsid w:val="000337D5"/>
    <w:rsid w:val="000338EC"/>
    <w:rsid w:val="00033B16"/>
    <w:rsid w:val="00033BC9"/>
    <w:rsid w:val="0003452B"/>
    <w:rsid w:val="000353EC"/>
    <w:rsid w:val="000357A6"/>
    <w:rsid w:val="00035B92"/>
    <w:rsid w:val="0003606A"/>
    <w:rsid w:val="00036578"/>
    <w:rsid w:val="00036F44"/>
    <w:rsid w:val="00037017"/>
    <w:rsid w:val="00040463"/>
    <w:rsid w:val="00041607"/>
    <w:rsid w:val="00041609"/>
    <w:rsid w:val="00042142"/>
    <w:rsid w:val="00042517"/>
    <w:rsid w:val="00042B01"/>
    <w:rsid w:val="00043ABE"/>
    <w:rsid w:val="000441BC"/>
    <w:rsid w:val="00044280"/>
    <w:rsid w:val="000448F8"/>
    <w:rsid w:val="00044912"/>
    <w:rsid w:val="000457E5"/>
    <w:rsid w:val="00045E7F"/>
    <w:rsid w:val="00045FFC"/>
    <w:rsid w:val="00046335"/>
    <w:rsid w:val="0004656A"/>
    <w:rsid w:val="000466B9"/>
    <w:rsid w:val="00046A65"/>
    <w:rsid w:val="00046F80"/>
    <w:rsid w:val="000501EA"/>
    <w:rsid w:val="00050261"/>
    <w:rsid w:val="00050A40"/>
    <w:rsid w:val="00051110"/>
    <w:rsid w:val="0005145C"/>
    <w:rsid w:val="00051AD5"/>
    <w:rsid w:val="00051C20"/>
    <w:rsid w:val="00051D3B"/>
    <w:rsid w:val="0005213A"/>
    <w:rsid w:val="00052E09"/>
    <w:rsid w:val="00052F2B"/>
    <w:rsid w:val="00053085"/>
    <w:rsid w:val="00054001"/>
    <w:rsid w:val="00054010"/>
    <w:rsid w:val="000549D1"/>
    <w:rsid w:val="00054C41"/>
    <w:rsid w:val="00055354"/>
    <w:rsid w:val="000566F7"/>
    <w:rsid w:val="000567A9"/>
    <w:rsid w:val="0005754A"/>
    <w:rsid w:val="00057C02"/>
    <w:rsid w:val="00060975"/>
    <w:rsid w:val="00060E02"/>
    <w:rsid w:val="00061318"/>
    <w:rsid w:val="000618DB"/>
    <w:rsid w:val="00061B3B"/>
    <w:rsid w:val="00061D0C"/>
    <w:rsid w:val="00061DDA"/>
    <w:rsid w:val="000624C0"/>
    <w:rsid w:val="00062E5E"/>
    <w:rsid w:val="00062E97"/>
    <w:rsid w:val="0006346E"/>
    <w:rsid w:val="00063C40"/>
    <w:rsid w:val="000643C0"/>
    <w:rsid w:val="00064A9E"/>
    <w:rsid w:val="000664D2"/>
    <w:rsid w:val="00066DB7"/>
    <w:rsid w:val="0006719E"/>
    <w:rsid w:val="00067366"/>
    <w:rsid w:val="000675D7"/>
    <w:rsid w:val="00067B14"/>
    <w:rsid w:val="000700BF"/>
    <w:rsid w:val="00070913"/>
    <w:rsid w:val="00070CC8"/>
    <w:rsid w:val="00071637"/>
    <w:rsid w:val="000745A9"/>
    <w:rsid w:val="0007546A"/>
    <w:rsid w:val="00075654"/>
    <w:rsid w:val="000765A3"/>
    <w:rsid w:val="00076AA9"/>
    <w:rsid w:val="000772BB"/>
    <w:rsid w:val="00077B8F"/>
    <w:rsid w:val="000824B6"/>
    <w:rsid w:val="000825C6"/>
    <w:rsid w:val="00082E43"/>
    <w:rsid w:val="00084361"/>
    <w:rsid w:val="000844EC"/>
    <w:rsid w:val="0008485E"/>
    <w:rsid w:val="00084EA5"/>
    <w:rsid w:val="00084EE3"/>
    <w:rsid w:val="00084FAC"/>
    <w:rsid w:val="000853B6"/>
    <w:rsid w:val="000858F7"/>
    <w:rsid w:val="00086374"/>
    <w:rsid w:val="000867CD"/>
    <w:rsid w:val="00086959"/>
    <w:rsid w:val="00087858"/>
    <w:rsid w:val="00090BFC"/>
    <w:rsid w:val="000912BD"/>
    <w:rsid w:val="00091386"/>
    <w:rsid w:val="00091EC9"/>
    <w:rsid w:val="00092362"/>
    <w:rsid w:val="000933BF"/>
    <w:rsid w:val="0009394C"/>
    <w:rsid w:val="0009405A"/>
    <w:rsid w:val="00094220"/>
    <w:rsid w:val="00094228"/>
    <w:rsid w:val="000943F7"/>
    <w:rsid w:val="000958EA"/>
    <w:rsid w:val="00095A19"/>
    <w:rsid w:val="00097156"/>
    <w:rsid w:val="0009732F"/>
    <w:rsid w:val="000976EA"/>
    <w:rsid w:val="00097C2F"/>
    <w:rsid w:val="00097D4A"/>
    <w:rsid w:val="000A1189"/>
    <w:rsid w:val="000A23AF"/>
    <w:rsid w:val="000A3C75"/>
    <w:rsid w:val="000A3CBD"/>
    <w:rsid w:val="000A3CDC"/>
    <w:rsid w:val="000A3DE7"/>
    <w:rsid w:val="000A4F26"/>
    <w:rsid w:val="000A5163"/>
    <w:rsid w:val="000A567E"/>
    <w:rsid w:val="000A5D16"/>
    <w:rsid w:val="000A5E12"/>
    <w:rsid w:val="000A718F"/>
    <w:rsid w:val="000A7DD3"/>
    <w:rsid w:val="000B1297"/>
    <w:rsid w:val="000B186D"/>
    <w:rsid w:val="000B1AF2"/>
    <w:rsid w:val="000B3997"/>
    <w:rsid w:val="000B3E09"/>
    <w:rsid w:val="000B458D"/>
    <w:rsid w:val="000B47F6"/>
    <w:rsid w:val="000B4B18"/>
    <w:rsid w:val="000B4D76"/>
    <w:rsid w:val="000B5DF2"/>
    <w:rsid w:val="000B64AE"/>
    <w:rsid w:val="000B6EDE"/>
    <w:rsid w:val="000B7AB1"/>
    <w:rsid w:val="000C0400"/>
    <w:rsid w:val="000C1985"/>
    <w:rsid w:val="000C1ECA"/>
    <w:rsid w:val="000C2595"/>
    <w:rsid w:val="000C265D"/>
    <w:rsid w:val="000C485D"/>
    <w:rsid w:val="000C584C"/>
    <w:rsid w:val="000C61AA"/>
    <w:rsid w:val="000C63D5"/>
    <w:rsid w:val="000C64F1"/>
    <w:rsid w:val="000C6A83"/>
    <w:rsid w:val="000C7726"/>
    <w:rsid w:val="000D04C7"/>
    <w:rsid w:val="000D06A9"/>
    <w:rsid w:val="000D0A3C"/>
    <w:rsid w:val="000D0F75"/>
    <w:rsid w:val="000D2E2C"/>
    <w:rsid w:val="000D2FB0"/>
    <w:rsid w:val="000D33DB"/>
    <w:rsid w:val="000D37DD"/>
    <w:rsid w:val="000D4174"/>
    <w:rsid w:val="000D45D6"/>
    <w:rsid w:val="000D4686"/>
    <w:rsid w:val="000D56AA"/>
    <w:rsid w:val="000D5ABE"/>
    <w:rsid w:val="000D5FB1"/>
    <w:rsid w:val="000D65C0"/>
    <w:rsid w:val="000D72DF"/>
    <w:rsid w:val="000E0066"/>
    <w:rsid w:val="000E08DE"/>
    <w:rsid w:val="000E1600"/>
    <w:rsid w:val="000E239D"/>
    <w:rsid w:val="000E2C72"/>
    <w:rsid w:val="000E2F39"/>
    <w:rsid w:val="000E35C7"/>
    <w:rsid w:val="000E3C27"/>
    <w:rsid w:val="000E4133"/>
    <w:rsid w:val="000E55D0"/>
    <w:rsid w:val="000E5816"/>
    <w:rsid w:val="000E581E"/>
    <w:rsid w:val="000E5BD9"/>
    <w:rsid w:val="000E5C74"/>
    <w:rsid w:val="000E60AE"/>
    <w:rsid w:val="000E79F9"/>
    <w:rsid w:val="000E7AC5"/>
    <w:rsid w:val="000F1924"/>
    <w:rsid w:val="000F2110"/>
    <w:rsid w:val="000F25DF"/>
    <w:rsid w:val="000F269B"/>
    <w:rsid w:val="000F340A"/>
    <w:rsid w:val="000F345C"/>
    <w:rsid w:val="000F4773"/>
    <w:rsid w:val="000F51A2"/>
    <w:rsid w:val="000F564E"/>
    <w:rsid w:val="000F5E7B"/>
    <w:rsid w:val="000F658C"/>
    <w:rsid w:val="000F6A2E"/>
    <w:rsid w:val="000F7335"/>
    <w:rsid w:val="000F7F3E"/>
    <w:rsid w:val="001006F3"/>
    <w:rsid w:val="00100D6D"/>
    <w:rsid w:val="0010148F"/>
    <w:rsid w:val="00101745"/>
    <w:rsid w:val="00102764"/>
    <w:rsid w:val="00102DBD"/>
    <w:rsid w:val="00102EFF"/>
    <w:rsid w:val="001035B7"/>
    <w:rsid w:val="00103E5F"/>
    <w:rsid w:val="001045CA"/>
    <w:rsid w:val="001056E0"/>
    <w:rsid w:val="0010594A"/>
    <w:rsid w:val="001060A4"/>
    <w:rsid w:val="001061B7"/>
    <w:rsid w:val="00106347"/>
    <w:rsid w:val="00106835"/>
    <w:rsid w:val="00106E47"/>
    <w:rsid w:val="001079D2"/>
    <w:rsid w:val="00107C48"/>
    <w:rsid w:val="00111156"/>
    <w:rsid w:val="001111D3"/>
    <w:rsid w:val="00112D63"/>
    <w:rsid w:val="00114330"/>
    <w:rsid w:val="001147F1"/>
    <w:rsid w:val="00114B92"/>
    <w:rsid w:val="00114FA1"/>
    <w:rsid w:val="0011517C"/>
    <w:rsid w:val="001157C0"/>
    <w:rsid w:val="00115F33"/>
    <w:rsid w:val="00116184"/>
    <w:rsid w:val="00116600"/>
    <w:rsid w:val="00116631"/>
    <w:rsid w:val="0011677E"/>
    <w:rsid w:val="00117400"/>
    <w:rsid w:val="00117E75"/>
    <w:rsid w:val="00117F32"/>
    <w:rsid w:val="00120522"/>
    <w:rsid w:val="00120BC5"/>
    <w:rsid w:val="00120E21"/>
    <w:rsid w:val="001211AC"/>
    <w:rsid w:val="00121DA2"/>
    <w:rsid w:val="00123976"/>
    <w:rsid w:val="00123A17"/>
    <w:rsid w:val="00124077"/>
    <w:rsid w:val="00124E38"/>
    <w:rsid w:val="00124E65"/>
    <w:rsid w:val="001251E1"/>
    <w:rsid w:val="00125321"/>
    <w:rsid w:val="00125674"/>
    <w:rsid w:val="00125D2D"/>
    <w:rsid w:val="0012615B"/>
    <w:rsid w:val="0012625F"/>
    <w:rsid w:val="001263D8"/>
    <w:rsid w:val="0012679D"/>
    <w:rsid w:val="00126BA3"/>
    <w:rsid w:val="00126F4E"/>
    <w:rsid w:val="00127A4A"/>
    <w:rsid w:val="00127A6F"/>
    <w:rsid w:val="001310ED"/>
    <w:rsid w:val="001311F5"/>
    <w:rsid w:val="00131338"/>
    <w:rsid w:val="00131E68"/>
    <w:rsid w:val="00132179"/>
    <w:rsid w:val="00132450"/>
    <w:rsid w:val="00132696"/>
    <w:rsid w:val="00132BA3"/>
    <w:rsid w:val="00132C04"/>
    <w:rsid w:val="00132D03"/>
    <w:rsid w:val="00133B42"/>
    <w:rsid w:val="00133FCD"/>
    <w:rsid w:val="00134062"/>
    <w:rsid w:val="0013431F"/>
    <w:rsid w:val="00135073"/>
    <w:rsid w:val="001355D8"/>
    <w:rsid w:val="0013573E"/>
    <w:rsid w:val="00135890"/>
    <w:rsid w:val="00135F95"/>
    <w:rsid w:val="001360C2"/>
    <w:rsid w:val="00136595"/>
    <w:rsid w:val="001366A5"/>
    <w:rsid w:val="00136A22"/>
    <w:rsid w:val="00136AEB"/>
    <w:rsid w:val="00136D7A"/>
    <w:rsid w:val="00137013"/>
    <w:rsid w:val="0013791B"/>
    <w:rsid w:val="00137BAE"/>
    <w:rsid w:val="00140142"/>
    <w:rsid w:val="00140267"/>
    <w:rsid w:val="00140812"/>
    <w:rsid w:val="001411B0"/>
    <w:rsid w:val="00141A30"/>
    <w:rsid w:val="001424E0"/>
    <w:rsid w:val="00142549"/>
    <w:rsid w:val="0014280D"/>
    <w:rsid w:val="0014304E"/>
    <w:rsid w:val="00143EFC"/>
    <w:rsid w:val="00144435"/>
    <w:rsid w:val="001448C6"/>
    <w:rsid w:val="00144D21"/>
    <w:rsid w:val="00145D70"/>
    <w:rsid w:val="0014701E"/>
    <w:rsid w:val="001471AC"/>
    <w:rsid w:val="0015099A"/>
    <w:rsid w:val="001515E0"/>
    <w:rsid w:val="0015164E"/>
    <w:rsid w:val="00151FE9"/>
    <w:rsid w:val="001523A9"/>
    <w:rsid w:val="00152EF0"/>
    <w:rsid w:val="00153353"/>
    <w:rsid w:val="00153958"/>
    <w:rsid w:val="00154210"/>
    <w:rsid w:val="0015438D"/>
    <w:rsid w:val="00154CA5"/>
    <w:rsid w:val="00154E74"/>
    <w:rsid w:val="00155733"/>
    <w:rsid w:val="00157FB4"/>
    <w:rsid w:val="0016001B"/>
    <w:rsid w:val="001600D3"/>
    <w:rsid w:val="001605BD"/>
    <w:rsid w:val="00160D77"/>
    <w:rsid w:val="00160ED4"/>
    <w:rsid w:val="00161194"/>
    <w:rsid w:val="00162228"/>
    <w:rsid w:val="001626D2"/>
    <w:rsid w:val="00162DE5"/>
    <w:rsid w:val="001634E1"/>
    <w:rsid w:val="0016428B"/>
    <w:rsid w:val="00165B90"/>
    <w:rsid w:val="00165DCD"/>
    <w:rsid w:val="00166E57"/>
    <w:rsid w:val="0016737A"/>
    <w:rsid w:val="0016763C"/>
    <w:rsid w:val="0016790D"/>
    <w:rsid w:val="00167E1F"/>
    <w:rsid w:val="00170376"/>
    <w:rsid w:val="00170A26"/>
    <w:rsid w:val="00171B10"/>
    <w:rsid w:val="00171F43"/>
    <w:rsid w:val="0017206B"/>
    <w:rsid w:val="0017260B"/>
    <w:rsid w:val="00173058"/>
    <w:rsid w:val="00173A33"/>
    <w:rsid w:val="00174163"/>
    <w:rsid w:val="00175200"/>
    <w:rsid w:val="0017566B"/>
    <w:rsid w:val="00175853"/>
    <w:rsid w:val="0017599E"/>
    <w:rsid w:val="00175A81"/>
    <w:rsid w:val="00176699"/>
    <w:rsid w:val="00176C76"/>
    <w:rsid w:val="00176E73"/>
    <w:rsid w:val="00177215"/>
    <w:rsid w:val="00177256"/>
    <w:rsid w:val="001778D4"/>
    <w:rsid w:val="00180DAB"/>
    <w:rsid w:val="00181307"/>
    <w:rsid w:val="00181439"/>
    <w:rsid w:val="001818D2"/>
    <w:rsid w:val="00182127"/>
    <w:rsid w:val="00182170"/>
    <w:rsid w:val="00182845"/>
    <w:rsid w:val="001838E0"/>
    <w:rsid w:val="001842EC"/>
    <w:rsid w:val="00185A68"/>
    <w:rsid w:val="00185F95"/>
    <w:rsid w:val="00186C34"/>
    <w:rsid w:val="00186C83"/>
    <w:rsid w:val="001873B3"/>
    <w:rsid w:val="001874CA"/>
    <w:rsid w:val="00187724"/>
    <w:rsid w:val="00190F7C"/>
    <w:rsid w:val="00191428"/>
    <w:rsid w:val="00191482"/>
    <w:rsid w:val="001928F8"/>
    <w:rsid w:val="00194167"/>
    <w:rsid w:val="001948DA"/>
    <w:rsid w:val="0019494C"/>
    <w:rsid w:val="00195648"/>
    <w:rsid w:val="00195DC2"/>
    <w:rsid w:val="00196269"/>
    <w:rsid w:val="0019755C"/>
    <w:rsid w:val="001A0645"/>
    <w:rsid w:val="001A1116"/>
    <w:rsid w:val="001A206C"/>
    <w:rsid w:val="001A2776"/>
    <w:rsid w:val="001A2B59"/>
    <w:rsid w:val="001A2E99"/>
    <w:rsid w:val="001A33B1"/>
    <w:rsid w:val="001A44BD"/>
    <w:rsid w:val="001A5A51"/>
    <w:rsid w:val="001A6689"/>
    <w:rsid w:val="001A6D67"/>
    <w:rsid w:val="001A6FB2"/>
    <w:rsid w:val="001B0CD5"/>
    <w:rsid w:val="001B0ED6"/>
    <w:rsid w:val="001B1FD0"/>
    <w:rsid w:val="001B2352"/>
    <w:rsid w:val="001B243A"/>
    <w:rsid w:val="001B309C"/>
    <w:rsid w:val="001B3785"/>
    <w:rsid w:val="001B3D39"/>
    <w:rsid w:val="001B49B8"/>
    <w:rsid w:val="001B5070"/>
    <w:rsid w:val="001B5CD5"/>
    <w:rsid w:val="001B5E05"/>
    <w:rsid w:val="001B5F35"/>
    <w:rsid w:val="001B6470"/>
    <w:rsid w:val="001B66C2"/>
    <w:rsid w:val="001B790C"/>
    <w:rsid w:val="001B7DED"/>
    <w:rsid w:val="001C036F"/>
    <w:rsid w:val="001C12D7"/>
    <w:rsid w:val="001C187B"/>
    <w:rsid w:val="001C2165"/>
    <w:rsid w:val="001C3403"/>
    <w:rsid w:val="001C4008"/>
    <w:rsid w:val="001C432D"/>
    <w:rsid w:val="001C47B5"/>
    <w:rsid w:val="001C48F8"/>
    <w:rsid w:val="001C58CC"/>
    <w:rsid w:val="001C5BEB"/>
    <w:rsid w:val="001C6160"/>
    <w:rsid w:val="001C6717"/>
    <w:rsid w:val="001C722A"/>
    <w:rsid w:val="001C7ED8"/>
    <w:rsid w:val="001D13E3"/>
    <w:rsid w:val="001D162A"/>
    <w:rsid w:val="001D2D8B"/>
    <w:rsid w:val="001D397E"/>
    <w:rsid w:val="001D3A78"/>
    <w:rsid w:val="001D3EF6"/>
    <w:rsid w:val="001D4569"/>
    <w:rsid w:val="001D4ACD"/>
    <w:rsid w:val="001D51F6"/>
    <w:rsid w:val="001D562D"/>
    <w:rsid w:val="001D67BA"/>
    <w:rsid w:val="001D67FD"/>
    <w:rsid w:val="001D6C4D"/>
    <w:rsid w:val="001E098C"/>
    <w:rsid w:val="001E1395"/>
    <w:rsid w:val="001E1C2E"/>
    <w:rsid w:val="001E2449"/>
    <w:rsid w:val="001E2C59"/>
    <w:rsid w:val="001E2E15"/>
    <w:rsid w:val="001E3970"/>
    <w:rsid w:val="001E4BD3"/>
    <w:rsid w:val="001E534C"/>
    <w:rsid w:val="001E6C00"/>
    <w:rsid w:val="001F0EB3"/>
    <w:rsid w:val="001F16F6"/>
    <w:rsid w:val="001F1B4B"/>
    <w:rsid w:val="001F1C0A"/>
    <w:rsid w:val="001F1D11"/>
    <w:rsid w:val="001F2026"/>
    <w:rsid w:val="001F26FE"/>
    <w:rsid w:val="001F282D"/>
    <w:rsid w:val="001F2ACC"/>
    <w:rsid w:val="001F2FEA"/>
    <w:rsid w:val="001F3013"/>
    <w:rsid w:val="001F3622"/>
    <w:rsid w:val="001F3CD5"/>
    <w:rsid w:val="001F3FA5"/>
    <w:rsid w:val="001F4026"/>
    <w:rsid w:val="001F41A2"/>
    <w:rsid w:val="001F491F"/>
    <w:rsid w:val="001F56A6"/>
    <w:rsid w:val="001F5C49"/>
    <w:rsid w:val="001F63F6"/>
    <w:rsid w:val="001F64EC"/>
    <w:rsid w:val="001F6AFF"/>
    <w:rsid w:val="001F7602"/>
    <w:rsid w:val="0020003E"/>
    <w:rsid w:val="00200BB6"/>
    <w:rsid w:val="002020F3"/>
    <w:rsid w:val="00202BFD"/>
    <w:rsid w:val="00203807"/>
    <w:rsid w:val="00204ADF"/>
    <w:rsid w:val="00204C00"/>
    <w:rsid w:val="00205603"/>
    <w:rsid w:val="002057D0"/>
    <w:rsid w:val="00205BC2"/>
    <w:rsid w:val="00205D8A"/>
    <w:rsid w:val="00206001"/>
    <w:rsid w:val="00206056"/>
    <w:rsid w:val="002062AA"/>
    <w:rsid w:val="0020637F"/>
    <w:rsid w:val="0020696C"/>
    <w:rsid w:val="00206F4D"/>
    <w:rsid w:val="00207203"/>
    <w:rsid w:val="002105F4"/>
    <w:rsid w:val="00210F02"/>
    <w:rsid w:val="0021233E"/>
    <w:rsid w:val="00215107"/>
    <w:rsid w:val="00215813"/>
    <w:rsid w:val="00216D24"/>
    <w:rsid w:val="00216ED5"/>
    <w:rsid w:val="002202F9"/>
    <w:rsid w:val="002209FB"/>
    <w:rsid w:val="00221C5B"/>
    <w:rsid w:val="00221D0E"/>
    <w:rsid w:val="00221E31"/>
    <w:rsid w:val="00222196"/>
    <w:rsid w:val="00224599"/>
    <w:rsid w:val="00224F31"/>
    <w:rsid w:val="00224FDE"/>
    <w:rsid w:val="002251E7"/>
    <w:rsid w:val="0022524D"/>
    <w:rsid w:val="00225928"/>
    <w:rsid w:val="00225DE4"/>
    <w:rsid w:val="0022627D"/>
    <w:rsid w:val="00226BB4"/>
    <w:rsid w:val="00226D02"/>
    <w:rsid w:val="00230471"/>
    <w:rsid w:val="00230FF1"/>
    <w:rsid w:val="00231044"/>
    <w:rsid w:val="002313ED"/>
    <w:rsid w:val="00232A1D"/>
    <w:rsid w:val="00232CEE"/>
    <w:rsid w:val="0023380E"/>
    <w:rsid w:val="0023389C"/>
    <w:rsid w:val="00233BEF"/>
    <w:rsid w:val="002352B1"/>
    <w:rsid w:val="0023559C"/>
    <w:rsid w:val="00235A21"/>
    <w:rsid w:val="002364A5"/>
    <w:rsid w:val="0023667D"/>
    <w:rsid w:val="00237229"/>
    <w:rsid w:val="00237AB9"/>
    <w:rsid w:val="00237F56"/>
    <w:rsid w:val="00240087"/>
    <w:rsid w:val="00241170"/>
    <w:rsid w:val="002426E5"/>
    <w:rsid w:val="0024356B"/>
    <w:rsid w:val="00244676"/>
    <w:rsid w:val="0024527E"/>
    <w:rsid w:val="00245656"/>
    <w:rsid w:val="002459F8"/>
    <w:rsid w:val="00246155"/>
    <w:rsid w:val="002463AE"/>
    <w:rsid w:val="002463B1"/>
    <w:rsid w:val="0024664F"/>
    <w:rsid w:val="002467C5"/>
    <w:rsid w:val="00246A9B"/>
    <w:rsid w:val="00246BAA"/>
    <w:rsid w:val="00246F06"/>
    <w:rsid w:val="00247BF0"/>
    <w:rsid w:val="00250102"/>
    <w:rsid w:val="00250376"/>
    <w:rsid w:val="0025041D"/>
    <w:rsid w:val="00250F7C"/>
    <w:rsid w:val="00251272"/>
    <w:rsid w:val="00251481"/>
    <w:rsid w:val="00251A67"/>
    <w:rsid w:val="00252425"/>
    <w:rsid w:val="00252DE8"/>
    <w:rsid w:val="002531C1"/>
    <w:rsid w:val="0025378A"/>
    <w:rsid w:val="0025432C"/>
    <w:rsid w:val="00255486"/>
    <w:rsid w:val="002555BF"/>
    <w:rsid w:val="00255AF8"/>
    <w:rsid w:val="00255D55"/>
    <w:rsid w:val="00256152"/>
    <w:rsid w:val="00257C9B"/>
    <w:rsid w:val="002621F3"/>
    <w:rsid w:val="0026335D"/>
    <w:rsid w:val="0026362B"/>
    <w:rsid w:val="00264E4A"/>
    <w:rsid w:val="00265574"/>
    <w:rsid w:val="002669A7"/>
    <w:rsid w:val="00267308"/>
    <w:rsid w:val="00267964"/>
    <w:rsid w:val="00267FBC"/>
    <w:rsid w:val="00270170"/>
    <w:rsid w:val="002701DB"/>
    <w:rsid w:val="00270971"/>
    <w:rsid w:val="00270F9D"/>
    <w:rsid w:val="0027246C"/>
    <w:rsid w:val="002724E4"/>
    <w:rsid w:val="00272591"/>
    <w:rsid w:val="00274C40"/>
    <w:rsid w:val="0027517E"/>
    <w:rsid w:val="002752B7"/>
    <w:rsid w:val="0027587B"/>
    <w:rsid w:val="002763EC"/>
    <w:rsid w:val="00276B10"/>
    <w:rsid w:val="00276FCF"/>
    <w:rsid w:val="0027749D"/>
    <w:rsid w:val="002778F1"/>
    <w:rsid w:val="00280624"/>
    <w:rsid w:val="00280C6F"/>
    <w:rsid w:val="002817FE"/>
    <w:rsid w:val="00281D3B"/>
    <w:rsid w:val="00281D8E"/>
    <w:rsid w:val="002828D9"/>
    <w:rsid w:val="00282A71"/>
    <w:rsid w:val="00282DF9"/>
    <w:rsid w:val="00282F7B"/>
    <w:rsid w:val="00282F82"/>
    <w:rsid w:val="00285E14"/>
    <w:rsid w:val="002868B7"/>
    <w:rsid w:val="00286A9E"/>
    <w:rsid w:val="00287AAA"/>
    <w:rsid w:val="00287CC8"/>
    <w:rsid w:val="00287DF3"/>
    <w:rsid w:val="00287EFC"/>
    <w:rsid w:val="0029048B"/>
    <w:rsid w:val="00290D5D"/>
    <w:rsid w:val="002913EF"/>
    <w:rsid w:val="002916F1"/>
    <w:rsid w:val="002917D5"/>
    <w:rsid w:val="0029206C"/>
    <w:rsid w:val="002921CC"/>
    <w:rsid w:val="002923BC"/>
    <w:rsid w:val="002929C7"/>
    <w:rsid w:val="00292F03"/>
    <w:rsid w:val="00293307"/>
    <w:rsid w:val="00293A83"/>
    <w:rsid w:val="00293A88"/>
    <w:rsid w:val="00293E17"/>
    <w:rsid w:val="00294C35"/>
    <w:rsid w:val="00295080"/>
    <w:rsid w:val="0029572B"/>
    <w:rsid w:val="002957F6"/>
    <w:rsid w:val="00295A15"/>
    <w:rsid w:val="00295D46"/>
    <w:rsid w:val="00296014"/>
    <w:rsid w:val="00296F32"/>
    <w:rsid w:val="0029710D"/>
    <w:rsid w:val="002A0CC8"/>
    <w:rsid w:val="002A174E"/>
    <w:rsid w:val="002A1C52"/>
    <w:rsid w:val="002A210E"/>
    <w:rsid w:val="002A2661"/>
    <w:rsid w:val="002A3385"/>
    <w:rsid w:val="002A356E"/>
    <w:rsid w:val="002A3D33"/>
    <w:rsid w:val="002A4296"/>
    <w:rsid w:val="002A52CC"/>
    <w:rsid w:val="002A6112"/>
    <w:rsid w:val="002A7EFC"/>
    <w:rsid w:val="002B0403"/>
    <w:rsid w:val="002B0C42"/>
    <w:rsid w:val="002B0F86"/>
    <w:rsid w:val="002B110D"/>
    <w:rsid w:val="002B134D"/>
    <w:rsid w:val="002B31BA"/>
    <w:rsid w:val="002B388E"/>
    <w:rsid w:val="002B3A81"/>
    <w:rsid w:val="002B464D"/>
    <w:rsid w:val="002B4F05"/>
    <w:rsid w:val="002B51BB"/>
    <w:rsid w:val="002B6870"/>
    <w:rsid w:val="002B730D"/>
    <w:rsid w:val="002B79FD"/>
    <w:rsid w:val="002C07BB"/>
    <w:rsid w:val="002C1089"/>
    <w:rsid w:val="002C11B7"/>
    <w:rsid w:val="002C1813"/>
    <w:rsid w:val="002C18A0"/>
    <w:rsid w:val="002C18EE"/>
    <w:rsid w:val="002C255F"/>
    <w:rsid w:val="002C4BF8"/>
    <w:rsid w:val="002C4DFC"/>
    <w:rsid w:val="002C4FBC"/>
    <w:rsid w:val="002C503C"/>
    <w:rsid w:val="002C5708"/>
    <w:rsid w:val="002C63EF"/>
    <w:rsid w:val="002C6B40"/>
    <w:rsid w:val="002C6C99"/>
    <w:rsid w:val="002C75FC"/>
    <w:rsid w:val="002C7D63"/>
    <w:rsid w:val="002C7F34"/>
    <w:rsid w:val="002C7F3C"/>
    <w:rsid w:val="002D14A5"/>
    <w:rsid w:val="002D1566"/>
    <w:rsid w:val="002D16B4"/>
    <w:rsid w:val="002D26C5"/>
    <w:rsid w:val="002D33C6"/>
    <w:rsid w:val="002D342B"/>
    <w:rsid w:val="002D3A61"/>
    <w:rsid w:val="002D418F"/>
    <w:rsid w:val="002D50D8"/>
    <w:rsid w:val="002D5721"/>
    <w:rsid w:val="002D5F16"/>
    <w:rsid w:val="002D640F"/>
    <w:rsid w:val="002D68C9"/>
    <w:rsid w:val="002D6998"/>
    <w:rsid w:val="002E010A"/>
    <w:rsid w:val="002E0314"/>
    <w:rsid w:val="002E104A"/>
    <w:rsid w:val="002E1A32"/>
    <w:rsid w:val="002E241D"/>
    <w:rsid w:val="002E279D"/>
    <w:rsid w:val="002E2FF0"/>
    <w:rsid w:val="002E3DE0"/>
    <w:rsid w:val="002E4304"/>
    <w:rsid w:val="002E475A"/>
    <w:rsid w:val="002E5401"/>
    <w:rsid w:val="002E6237"/>
    <w:rsid w:val="002E6406"/>
    <w:rsid w:val="002E6842"/>
    <w:rsid w:val="002E6F3E"/>
    <w:rsid w:val="002E71DD"/>
    <w:rsid w:val="002E7572"/>
    <w:rsid w:val="002E7792"/>
    <w:rsid w:val="002E78BA"/>
    <w:rsid w:val="002F002F"/>
    <w:rsid w:val="002F041B"/>
    <w:rsid w:val="002F0947"/>
    <w:rsid w:val="002F123D"/>
    <w:rsid w:val="002F2C83"/>
    <w:rsid w:val="002F3AFF"/>
    <w:rsid w:val="002F3C16"/>
    <w:rsid w:val="002F3C7A"/>
    <w:rsid w:val="002F4A3E"/>
    <w:rsid w:val="002F5B02"/>
    <w:rsid w:val="002F5B34"/>
    <w:rsid w:val="002F6ED4"/>
    <w:rsid w:val="002F76D0"/>
    <w:rsid w:val="002F79B8"/>
    <w:rsid w:val="003003C0"/>
    <w:rsid w:val="00300F0D"/>
    <w:rsid w:val="00302ADB"/>
    <w:rsid w:val="00303491"/>
    <w:rsid w:val="003038D9"/>
    <w:rsid w:val="003050D4"/>
    <w:rsid w:val="00307902"/>
    <w:rsid w:val="00310111"/>
    <w:rsid w:val="00310264"/>
    <w:rsid w:val="00310818"/>
    <w:rsid w:val="0031138F"/>
    <w:rsid w:val="00312A6C"/>
    <w:rsid w:val="00312D51"/>
    <w:rsid w:val="00314FFC"/>
    <w:rsid w:val="0031529E"/>
    <w:rsid w:val="003171A5"/>
    <w:rsid w:val="00317A94"/>
    <w:rsid w:val="00317E67"/>
    <w:rsid w:val="003205BF"/>
    <w:rsid w:val="00320C42"/>
    <w:rsid w:val="0032134C"/>
    <w:rsid w:val="0032148C"/>
    <w:rsid w:val="003227F4"/>
    <w:rsid w:val="00322EE1"/>
    <w:rsid w:val="0032338A"/>
    <w:rsid w:val="003235C9"/>
    <w:rsid w:val="00323D09"/>
    <w:rsid w:val="0032464B"/>
    <w:rsid w:val="00325556"/>
    <w:rsid w:val="00326443"/>
    <w:rsid w:val="00326591"/>
    <w:rsid w:val="003266A5"/>
    <w:rsid w:val="0032695C"/>
    <w:rsid w:val="003270B5"/>
    <w:rsid w:val="003277F0"/>
    <w:rsid w:val="00327C3B"/>
    <w:rsid w:val="0033056D"/>
    <w:rsid w:val="0033088A"/>
    <w:rsid w:val="00331311"/>
    <w:rsid w:val="00331477"/>
    <w:rsid w:val="00331BC6"/>
    <w:rsid w:val="00332221"/>
    <w:rsid w:val="0033228C"/>
    <w:rsid w:val="00332BFE"/>
    <w:rsid w:val="00333096"/>
    <w:rsid w:val="0033309F"/>
    <w:rsid w:val="00334361"/>
    <w:rsid w:val="0033468D"/>
    <w:rsid w:val="00336A3E"/>
    <w:rsid w:val="00337141"/>
    <w:rsid w:val="00337C2D"/>
    <w:rsid w:val="00340B50"/>
    <w:rsid w:val="00340DAE"/>
    <w:rsid w:val="0034147D"/>
    <w:rsid w:val="00341B1F"/>
    <w:rsid w:val="003422DD"/>
    <w:rsid w:val="00342899"/>
    <w:rsid w:val="003428D0"/>
    <w:rsid w:val="00343748"/>
    <w:rsid w:val="00344691"/>
    <w:rsid w:val="00344D96"/>
    <w:rsid w:val="003455FE"/>
    <w:rsid w:val="00346040"/>
    <w:rsid w:val="0034608E"/>
    <w:rsid w:val="00346323"/>
    <w:rsid w:val="00346918"/>
    <w:rsid w:val="003475BF"/>
    <w:rsid w:val="003477D4"/>
    <w:rsid w:val="00347A3D"/>
    <w:rsid w:val="00347BAA"/>
    <w:rsid w:val="00347BB9"/>
    <w:rsid w:val="00350C06"/>
    <w:rsid w:val="003521C6"/>
    <w:rsid w:val="00352AEB"/>
    <w:rsid w:val="00352BDA"/>
    <w:rsid w:val="003530A1"/>
    <w:rsid w:val="00353302"/>
    <w:rsid w:val="00353B06"/>
    <w:rsid w:val="00353E42"/>
    <w:rsid w:val="00354266"/>
    <w:rsid w:val="003542E9"/>
    <w:rsid w:val="003548C3"/>
    <w:rsid w:val="00354D68"/>
    <w:rsid w:val="00355C25"/>
    <w:rsid w:val="0035783F"/>
    <w:rsid w:val="00357EF2"/>
    <w:rsid w:val="00360614"/>
    <w:rsid w:val="003613EB"/>
    <w:rsid w:val="00361425"/>
    <w:rsid w:val="0036161E"/>
    <w:rsid w:val="00361920"/>
    <w:rsid w:val="00361965"/>
    <w:rsid w:val="003619FC"/>
    <w:rsid w:val="00361C45"/>
    <w:rsid w:val="00361E5B"/>
    <w:rsid w:val="00361E5D"/>
    <w:rsid w:val="003626CC"/>
    <w:rsid w:val="00362B3C"/>
    <w:rsid w:val="00363263"/>
    <w:rsid w:val="00364E9A"/>
    <w:rsid w:val="00365360"/>
    <w:rsid w:val="00365AE2"/>
    <w:rsid w:val="00365C88"/>
    <w:rsid w:val="0036652C"/>
    <w:rsid w:val="00366B4B"/>
    <w:rsid w:val="00366F26"/>
    <w:rsid w:val="0037019F"/>
    <w:rsid w:val="00370C03"/>
    <w:rsid w:val="00371059"/>
    <w:rsid w:val="0037152D"/>
    <w:rsid w:val="00371C70"/>
    <w:rsid w:val="00372ED7"/>
    <w:rsid w:val="00373331"/>
    <w:rsid w:val="0037389E"/>
    <w:rsid w:val="00374012"/>
    <w:rsid w:val="00374341"/>
    <w:rsid w:val="003748E4"/>
    <w:rsid w:val="00374F67"/>
    <w:rsid w:val="00376BB6"/>
    <w:rsid w:val="00377D5B"/>
    <w:rsid w:val="00380202"/>
    <w:rsid w:val="0038047E"/>
    <w:rsid w:val="0038079E"/>
    <w:rsid w:val="00380ED1"/>
    <w:rsid w:val="003813C8"/>
    <w:rsid w:val="0038190E"/>
    <w:rsid w:val="00381E06"/>
    <w:rsid w:val="00382CAD"/>
    <w:rsid w:val="003833A5"/>
    <w:rsid w:val="00383D39"/>
    <w:rsid w:val="003843A2"/>
    <w:rsid w:val="00386522"/>
    <w:rsid w:val="00387891"/>
    <w:rsid w:val="00387EDB"/>
    <w:rsid w:val="003904EE"/>
    <w:rsid w:val="003906CA"/>
    <w:rsid w:val="00391150"/>
    <w:rsid w:val="00392708"/>
    <w:rsid w:val="00392B49"/>
    <w:rsid w:val="003936A7"/>
    <w:rsid w:val="00393CB2"/>
    <w:rsid w:val="00396BA9"/>
    <w:rsid w:val="0039704A"/>
    <w:rsid w:val="00397CFC"/>
    <w:rsid w:val="003A0085"/>
    <w:rsid w:val="003A01DC"/>
    <w:rsid w:val="003A036F"/>
    <w:rsid w:val="003A076D"/>
    <w:rsid w:val="003A1288"/>
    <w:rsid w:val="003A1387"/>
    <w:rsid w:val="003A158E"/>
    <w:rsid w:val="003A19B8"/>
    <w:rsid w:val="003A2181"/>
    <w:rsid w:val="003A2628"/>
    <w:rsid w:val="003A29CB"/>
    <w:rsid w:val="003A2F00"/>
    <w:rsid w:val="003A3B06"/>
    <w:rsid w:val="003A3E2E"/>
    <w:rsid w:val="003A41C0"/>
    <w:rsid w:val="003A49E6"/>
    <w:rsid w:val="003A4BD8"/>
    <w:rsid w:val="003A51E5"/>
    <w:rsid w:val="003A58FC"/>
    <w:rsid w:val="003A6CB0"/>
    <w:rsid w:val="003A6FA4"/>
    <w:rsid w:val="003A719D"/>
    <w:rsid w:val="003A79D4"/>
    <w:rsid w:val="003A7CD9"/>
    <w:rsid w:val="003A7F02"/>
    <w:rsid w:val="003B0634"/>
    <w:rsid w:val="003B08B1"/>
    <w:rsid w:val="003B08D0"/>
    <w:rsid w:val="003B0D88"/>
    <w:rsid w:val="003B1001"/>
    <w:rsid w:val="003B1182"/>
    <w:rsid w:val="003B2BD0"/>
    <w:rsid w:val="003B34F0"/>
    <w:rsid w:val="003B3E74"/>
    <w:rsid w:val="003B4874"/>
    <w:rsid w:val="003B490B"/>
    <w:rsid w:val="003B4A5C"/>
    <w:rsid w:val="003B4D9B"/>
    <w:rsid w:val="003B4DE4"/>
    <w:rsid w:val="003B6192"/>
    <w:rsid w:val="003B7371"/>
    <w:rsid w:val="003B78B0"/>
    <w:rsid w:val="003C0BFB"/>
    <w:rsid w:val="003C1B38"/>
    <w:rsid w:val="003C1F7B"/>
    <w:rsid w:val="003C2148"/>
    <w:rsid w:val="003C228D"/>
    <w:rsid w:val="003C2869"/>
    <w:rsid w:val="003C2E2E"/>
    <w:rsid w:val="003C3810"/>
    <w:rsid w:val="003C4421"/>
    <w:rsid w:val="003C450E"/>
    <w:rsid w:val="003C571E"/>
    <w:rsid w:val="003C5E5A"/>
    <w:rsid w:val="003C6322"/>
    <w:rsid w:val="003C68B0"/>
    <w:rsid w:val="003C6A29"/>
    <w:rsid w:val="003C6D6E"/>
    <w:rsid w:val="003C6DE7"/>
    <w:rsid w:val="003C7EB3"/>
    <w:rsid w:val="003D01CB"/>
    <w:rsid w:val="003D07A8"/>
    <w:rsid w:val="003D09B9"/>
    <w:rsid w:val="003D0DB4"/>
    <w:rsid w:val="003D187C"/>
    <w:rsid w:val="003D230E"/>
    <w:rsid w:val="003D24A4"/>
    <w:rsid w:val="003D29EC"/>
    <w:rsid w:val="003D2B01"/>
    <w:rsid w:val="003D3ABA"/>
    <w:rsid w:val="003D3E3B"/>
    <w:rsid w:val="003D3EDC"/>
    <w:rsid w:val="003D3FB8"/>
    <w:rsid w:val="003D444C"/>
    <w:rsid w:val="003D4624"/>
    <w:rsid w:val="003D551A"/>
    <w:rsid w:val="003D55B0"/>
    <w:rsid w:val="003D681F"/>
    <w:rsid w:val="003D6C7F"/>
    <w:rsid w:val="003D7835"/>
    <w:rsid w:val="003E03E4"/>
    <w:rsid w:val="003E040E"/>
    <w:rsid w:val="003E1BAE"/>
    <w:rsid w:val="003E326E"/>
    <w:rsid w:val="003E368C"/>
    <w:rsid w:val="003E372A"/>
    <w:rsid w:val="003E49F4"/>
    <w:rsid w:val="003E58F4"/>
    <w:rsid w:val="003E5C6B"/>
    <w:rsid w:val="003E5FD7"/>
    <w:rsid w:val="003E6DDA"/>
    <w:rsid w:val="003E6EA5"/>
    <w:rsid w:val="003E767F"/>
    <w:rsid w:val="003F031E"/>
    <w:rsid w:val="003F067F"/>
    <w:rsid w:val="003F17CD"/>
    <w:rsid w:val="003F25B3"/>
    <w:rsid w:val="003F2964"/>
    <w:rsid w:val="003F2E6F"/>
    <w:rsid w:val="003F2F67"/>
    <w:rsid w:val="003F335D"/>
    <w:rsid w:val="003F46C9"/>
    <w:rsid w:val="003F490B"/>
    <w:rsid w:val="003F5103"/>
    <w:rsid w:val="003F5353"/>
    <w:rsid w:val="003F576B"/>
    <w:rsid w:val="003F66C1"/>
    <w:rsid w:val="003F7937"/>
    <w:rsid w:val="00400035"/>
    <w:rsid w:val="00400AA5"/>
    <w:rsid w:val="00400FDB"/>
    <w:rsid w:val="0040109D"/>
    <w:rsid w:val="00401696"/>
    <w:rsid w:val="00401943"/>
    <w:rsid w:val="0040215E"/>
    <w:rsid w:val="00402E62"/>
    <w:rsid w:val="00403969"/>
    <w:rsid w:val="00404D70"/>
    <w:rsid w:val="00405041"/>
    <w:rsid w:val="00405602"/>
    <w:rsid w:val="004058B6"/>
    <w:rsid w:val="004060CC"/>
    <w:rsid w:val="00407B8C"/>
    <w:rsid w:val="00407C33"/>
    <w:rsid w:val="00407E0B"/>
    <w:rsid w:val="00410330"/>
    <w:rsid w:val="004119F7"/>
    <w:rsid w:val="00411DDA"/>
    <w:rsid w:val="00412920"/>
    <w:rsid w:val="00412C36"/>
    <w:rsid w:val="0041354E"/>
    <w:rsid w:val="00413754"/>
    <w:rsid w:val="00414276"/>
    <w:rsid w:val="00414483"/>
    <w:rsid w:val="00414AC3"/>
    <w:rsid w:val="00414FD6"/>
    <w:rsid w:val="004156D2"/>
    <w:rsid w:val="004159DB"/>
    <w:rsid w:val="00415C14"/>
    <w:rsid w:val="00415F02"/>
    <w:rsid w:val="0041681E"/>
    <w:rsid w:val="00416843"/>
    <w:rsid w:val="004175DF"/>
    <w:rsid w:val="004212A0"/>
    <w:rsid w:val="00421550"/>
    <w:rsid w:val="004217A5"/>
    <w:rsid w:val="00421B68"/>
    <w:rsid w:val="00423194"/>
    <w:rsid w:val="00423560"/>
    <w:rsid w:val="00423629"/>
    <w:rsid w:val="00423AB6"/>
    <w:rsid w:val="00423F80"/>
    <w:rsid w:val="004250F0"/>
    <w:rsid w:val="004269EF"/>
    <w:rsid w:val="004277D2"/>
    <w:rsid w:val="004279B9"/>
    <w:rsid w:val="00427B8B"/>
    <w:rsid w:val="00427C94"/>
    <w:rsid w:val="004310E5"/>
    <w:rsid w:val="0043152A"/>
    <w:rsid w:val="00431D72"/>
    <w:rsid w:val="0043208C"/>
    <w:rsid w:val="004321F7"/>
    <w:rsid w:val="00432B1A"/>
    <w:rsid w:val="00432E11"/>
    <w:rsid w:val="004330DC"/>
    <w:rsid w:val="0043345F"/>
    <w:rsid w:val="004334FA"/>
    <w:rsid w:val="004346AD"/>
    <w:rsid w:val="00435C4D"/>
    <w:rsid w:val="00436050"/>
    <w:rsid w:val="004363DB"/>
    <w:rsid w:val="004367F9"/>
    <w:rsid w:val="00436A4A"/>
    <w:rsid w:val="0043709A"/>
    <w:rsid w:val="00437453"/>
    <w:rsid w:val="004379D9"/>
    <w:rsid w:val="004405B5"/>
    <w:rsid w:val="00440844"/>
    <w:rsid w:val="00441040"/>
    <w:rsid w:val="004417B9"/>
    <w:rsid w:val="004420E0"/>
    <w:rsid w:val="004427ED"/>
    <w:rsid w:val="004429B3"/>
    <w:rsid w:val="00442D33"/>
    <w:rsid w:val="004437F7"/>
    <w:rsid w:val="00444EA2"/>
    <w:rsid w:val="00445C8F"/>
    <w:rsid w:val="004465CB"/>
    <w:rsid w:val="004475C6"/>
    <w:rsid w:val="0045047C"/>
    <w:rsid w:val="00451302"/>
    <w:rsid w:val="004513CB"/>
    <w:rsid w:val="00451C55"/>
    <w:rsid w:val="0045205E"/>
    <w:rsid w:val="004520E7"/>
    <w:rsid w:val="004525C5"/>
    <w:rsid w:val="00453245"/>
    <w:rsid w:val="00453906"/>
    <w:rsid w:val="00453945"/>
    <w:rsid w:val="0045399C"/>
    <w:rsid w:val="00453DA4"/>
    <w:rsid w:val="004540CF"/>
    <w:rsid w:val="00455314"/>
    <w:rsid w:val="004564F7"/>
    <w:rsid w:val="00456FED"/>
    <w:rsid w:val="00457B84"/>
    <w:rsid w:val="00457B90"/>
    <w:rsid w:val="00457F6F"/>
    <w:rsid w:val="00460595"/>
    <w:rsid w:val="0046100A"/>
    <w:rsid w:val="004620AE"/>
    <w:rsid w:val="0046210B"/>
    <w:rsid w:val="00462B01"/>
    <w:rsid w:val="00462F6E"/>
    <w:rsid w:val="00463198"/>
    <w:rsid w:val="00463269"/>
    <w:rsid w:val="00465F8B"/>
    <w:rsid w:val="00466B2D"/>
    <w:rsid w:val="0046719E"/>
    <w:rsid w:val="004672B6"/>
    <w:rsid w:val="00471D3A"/>
    <w:rsid w:val="00472A31"/>
    <w:rsid w:val="00473B65"/>
    <w:rsid w:val="00473BC8"/>
    <w:rsid w:val="00473DD8"/>
    <w:rsid w:val="004753D2"/>
    <w:rsid w:val="00475C2B"/>
    <w:rsid w:val="004760DE"/>
    <w:rsid w:val="00476781"/>
    <w:rsid w:val="00480315"/>
    <w:rsid w:val="00480559"/>
    <w:rsid w:val="004816AD"/>
    <w:rsid w:val="0048185A"/>
    <w:rsid w:val="00481F66"/>
    <w:rsid w:val="00482633"/>
    <w:rsid w:val="00483304"/>
    <w:rsid w:val="00483EE2"/>
    <w:rsid w:val="004840FA"/>
    <w:rsid w:val="0048495D"/>
    <w:rsid w:val="00484D5A"/>
    <w:rsid w:val="00485084"/>
    <w:rsid w:val="00485BA3"/>
    <w:rsid w:val="00485F07"/>
    <w:rsid w:val="004864E8"/>
    <w:rsid w:val="004865F7"/>
    <w:rsid w:val="00486E07"/>
    <w:rsid w:val="00486E0A"/>
    <w:rsid w:val="00486E71"/>
    <w:rsid w:val="00486F3F"/>
    <w:rsid w:val="00487003"/>
    <w:rsid w:val="00487556"/>
    <w:rsid w:val="00492A74"/>
    <w:rsid w:val="00493632"/>
    <w:rsid w:val="00493682"/>
    <w:rsid w:val="004939E7"/>
    <w:rsid w:val="004945E2"/>
    <w:rsid w:val="00494FDA"/>
    <w:rsid w:val="00495341"/>
    <w:rsid w:val="00495B5F"/>
    <w:rsid w:val="00495B94"/>
    <w:rsid w:val="0049601C"/>
    <w:rsid w:val="004969E2"/>
    <w:rsid w:val="0049702C"/>
    <w:rsid w:val="00497C90"/>
    <w:rsid w:val="004A05F7"/>
    <w:rsid w:val="004A0CCD"/>
    <w:rsid w:val="004A0CDB"/>
    <w:rsid w:val="004A253F"/>
    <w:rsid w:val="004A2A07"/>
    <w:rsid w:val="004A3656"/>
    <w:rsid w:val="004A4AFF"/>
    <w:rsid w:val="004A560A"/>
    <w:rsid w:val="004A5703"/>
    <w:rsid w:val="004A6E4A"/>
    <w:rsid w:val="004A6EE1"/>
    <w:rsid w:val="004A70BA"/>
    <w:rsid w:val="004A73B3"/>
    <w:rsid w:val="004A7E18"/>
    <w:rsid w:val="004B04C6"/>
    <w:rsid w:val="004B11D5"/>
    <w:rsid w:val="004B2112"/>
    <w:rsid w:val="004B2981"/>
    <w:rsid w:val="004B3A6F"/>
    <w:rsid w:val="004B3E5A"/>
    <w:rsid w:val="004B3EA3"/>
    <w:rsid w:val="004B42F6"/>
    <w:rsid w:val="004B4467"/>
    <w:rsid w:val="004B5BE7"/>
    <w:rsid w:val="004B76C3"/>
    <w:rsid w:val="004C03FA"/>
    <w:rsid w:val="004C051A"/>
    <w:rsid w:val="004C0E24"/>
    <w:rsid w:val="004C1F1A"/>
    <w:rsid w:val="004C21E8"/>
    <w:rsid w:val="004C2823"/>
    <w:rsid w:val="004C307B"/>
    <w:rsid w:val="004C47B1"/>
    <w:rsid w:val="004C4A69"/>
    <w:rsid w:val="004C4EF6"/>
    <w:rsid w:val="004C5664"/>
    <w:rsid w:val="004C6A20"/>
    <w:rsid w:val="004C6A99"/>
    <w:rsid w:val="004C7100"/>
    <w:rsid w:val="004C753D"/>
    <w:rsid w:val="004C7A0C"/>
    <w:rsid w:val="004C7AFA"/>
    <w:rsid w:val="004D06B0"/>
    <w:rsid w:val="004D0A7F"/>
    <w:rsid w:val="004D1D38"/>
    <w:rsid w:val="004D28B4"/>
    <w:rsid w:val="004D3E94"/>
    <w:rsid w:val="004D4CFD"/>
    <w:rsid w:val="004D4FD5"/>
    <w:rsid w:val="004D5EDE"/>
    <w:rsid w:val="004D6040"/>
    <w:rsid w:val="004D7015"/>
    <w:rsid w:val="004D7810"/>
    <w:rsid w:val="004D7A90"/>
    <w:rsid w:val="004D7BE4"/>
    <w:rsid w:val="004E0063"/>
    <w:rsid w:val="004E0B0C"/>
    <w:rsid w:val="004E0E07"/>
    <w:rsid w:val="004E10A9"/>
    <w:rsid w:val="004E129B"/>
    <w:rsid w:val="004E1441"/>
    <w:rsid w:val="004E1BA0"/>
    <w:rsid w:val="004E231A"/>
    <w:rsid w:val="004E319E"/>
    <w:rsid w:val="004E3B82"/>
    <w:rsid w:val="004E4D37"/>
    <w:rsid w:val="004E5211"/>
    <w:rsid w:val="004E572E"/>
    <w:rsid w:val="004E6113"/>
    <w:rsid w:val="004E62B1"/>
    <w:rsid w:val="004E63FE"/>
    <w:rsid w:val="004E6C14"/>
    <w:rsid w:val="004E7843"/>
    <w:rsid w:val="004F0AFD"/>
    <w:rsid w:val="004F0BA2"/>
    <w:rsid w:val="004F1B27"/>
    <w:rsid w:val="004F2B7F"/>
    <w:rsid w:val="004F3CFB"/>
    <w:rsid w:val="004F4B4C"/>
    <w:rsid w:val="004F4FBB"/>
    <w:rsid w:val="004F5256"/>
    <w:rsid w:val="004F5E82"/>
    <w:rsid w:val="004F63F0"/>
    <w:rsid w:val="004F6A5E"/>
    <w:rsid w:val="004F6C55"/>
    <w:rsid w:val="004F74CD"/>
    <w:rsid w:val="004F78F9"/>
    <w:rsid w:val="004F7D06"/>
    <w:rsid w:val="004F7D0B"/>
    <w:rsid w:val="004F7E0F"/>
    <w:rsid w:val="00500479"/>
    <w:rsid w:val="00500551"/>
    <w:rsid w:val="005013B0"/>
    <w:rsid w:val="00501B05"/>
    <w:rsid w:val="00502417"/>
    <w:rsid w:val="005027E6"/>
    <w:rsid w:val="00503B29"/>
    <w:rsid w:val="00503D69"/>
    <w:rsid w:val="0050449D"/>
    <w:rsid w:val="00504932"/>
    <w:rsid w:val="00504AA2"/>
    <w:rsid w:val="00504F77"/>
    <w:rsid w:val="0050602F"/>
    <w:rsid w:val="00506386"/>
    <w:rsid w:val="00507194"/>
    <w:rsid w:val="005078F9"/>
    <w:rsid w:val="0050798A"/>
    <w:rsid w:val="00510C7E"/>
    <w:rsid w:val="00511E06"/>
    <w:rsid w:val="00511F09"/>
    <w:rsid w:val="00512038"/>
    <w:rsid w:val="005126A0"/>
    <w:rsid w:val="00512936"/>
    <w:rsid w:val="00512BC9"/>
    <w:rsid w:val="0051324F"/>
    <w:rsid w:val="005132DC"/>
    <w:rsid w:val="00513B43"/>
    <w:rsid w:val="00513D88"/>
    <w:rsid w:val="0051479D"/>
    <w:rsid w:val="00514BD6"/>
    <w:rsid w:val="00514C29"/>
    <w:rsid w:val="005157C9"/>
    <w:rsid w:val="005161A4"/>
    <w:rsid w:val="0051638C"/>
    <w:rsid w:val="00516F53"/>
    <w:rsid w:val="005176CB"/>
    <w:rsid w:val="0051772B"/>
    <w:rsid w:val="005179A2"/>
    <w:rsid w:val="00517D7A"/>
    <w:rsid w:val="0052020B"/>
    <w:rsid w:val="00520DF6"/>
    <w:rsid w:val="00521762"/>
    <w:rsid w:val="0052181A"/>
    <w:rsid w:val="0052277B"/>
    <w:rsid w:val="0052295F"/>
    <w:rsid w:val="00522A2B"/>
    <w:rsid w:val="00523225"/>
    <w:rsid w:val="00524815"/>
    <w:rsid w:val="00525071"/>
    <w:rsid w:val="005251AE"/>
    <w:rsid w:val="0052528F"/>
    <w:rsid w:val="005258E8"/>
    <w:rsid w:val="00525A4C"/>
    <w:rsid w:val="00525DDE"/>
    <w:rsid w:val="0052752A"/>
    <w:rsid w:val="00527FE1"/>
    <w:rsid w:val="005302F7"/>
    <w:rsid w:val="00530CE8"/>
    <w:rsid w:val="00530EC6"/>
    <w:rsid w:val="005314F0"/>
    <w:rsid w:val="00531626"/>
    <w:rsid w:val="0053227A"/>
    <w:rsid w:val="005325E8"/>
    <w:rsid w:val="005328B1"/>
    <w:rsid w:val="00532BB2"/>
    <w:rsid w:val="00532DBC"/>
    <w:rsid w:val="00532E46"/>
    <w:rsid w:val="005333D0"/>
    <w:rsid w:val="00533698"/>
    <w:rsid w:val="00534B0C"/>
    <w:rsid w:val="00534BFA"/>
    <w:rsid w:val="005353B3"/>
    <w:rsid w:val="00536AC2"/>
    <w:rsid w:val="005371DE"/>
    <w:rsid w:val="0053733E"/>
    <w:rsid w:val="00537672"/>
    <w:rsid w:val="005377FB"/>
    <w:rsid w:val="00537805"/>
    <w:rsid w:val="0054075D"/>
    <w:rsid w:val="00540EFC"/>
    <w:rsid w:val="0054127A"/>
    <w:rsid w:val="005414C6"/>
    <w:rsid w:val="005415E8"/>
    <w:rsid w:val="0054278B"/>
    <w:rsid w:val="0054377D"/>
    <w:rsid w:val="00544005"/>
    <w:rsid w:val="005445D4"/>
    <w:rsid w:val="00544F80"/>
    <w:rsid w:val="00545373"/>
    <w:rsid w:val="00545450"/>
    <w:rsid w:val="00545A90"/>
    <w:rsid w:val="00545C27"/>
    <w:rsid w:val="00545DED"/>
    <w:rsid w:val="00546382"/>
    <w:rsid w:val="00546F37"/>
    <w:rsid w:val="00547790"/>
    <w:rsid w:val="00550303"/>
    <w:rsid w:val="00550FEB"/>
    <w:rsid w:val="00551131"/>
    <w:rsid w:val="005511D0"/>
    <w:rsid w:val="0055125C"/>
    <w:rsid w:val="00551FE3"/>
    <w:rsid w:val="0055204A"/>
    <w:rsid w:val="0055209D"/>
    <w:rsid w:val="0055302F"/>
    <w:rsid w:val="00554459"/>
    <w:rsid w:val="00554839"/>
    <w:rsid w:val="00554D41"/>
    <w:rsid w:val="00554DF0"/>
    <w:rsid w:val="00555B51"/>
    <w:rsid w:val="0055658E"/>
    <w:rsid w:val="00556797"/>
    <w:rsid w:val="00556A09"/>
    <w:rsid w:val="0055746D"/>
    <w:rsid w:val="00557BB3"/>
    <w:rsid w:val="005608BA"/>
    <w:rsid w:val="00561127"/>
    <w:rsid w:val="00561173"/>
    <w:rsid w:val="005613E2"/>
    <w:rsid w:val="00561835"/>
    <w:rsid w:val="00561B79"/>
    <w:rsid w:val="00562125"/>
    <w:rsid w:val="00562D09"/>
    <w:rsid w:val="00562DC6"/>
    <w:rsid w:val="0056317F"/>
    <w:rsid w:val="00563E54"/>
    <w:rsid w:val="00563EE8"/>
    <w:rsid w:val="0056590D"/>
    <w:rsid w:val="005659DF"/>
    <w:rsid w:val="005665BF"/>
    <w:rsid w:val="00566A0A"/>
    <w:rsid w:val="00566B29"/>
    <w:rsid w:val="00567737"/>
    <w:rsid w:val="00567B48"/>
    <w:rsid w:val="00570243"/>
    <w:rsid w:val="00570A66"/>
    <w:rsid w:val="00570E0C"/>
    <w:rsid w:val="00570FD2"/>
    <w:rsid w:val="00571C50"/>
    <w:rsid w:val="005723C1"/>
    <w:rsid w:val="00572465"/>
    <w:rsid w:val="00572711"/>
    <w:rsid w:val="00572F6C"/>
    <w:rsid w:val="0057370D"/>
    <w:rsid w:val="005742D8"/>
    <w:rsid w:val="00574614"/>
    <w:rsid w:val="00574CF9"/>
    <w:rsid w:val="005750C2"/>
    <w:rsid w:val="00575881"/>
    <w:rsid w:val="005758EB"/>
    <w:rsid w:val="00576170"/>
    <w:rsid w:val="00576566"/>
    <w:rsid w:val="00576993"/>
    <w:rsid w:val="00577CDD"/>
    <w:rsid w:val="00580098"/>
    <w:rsid w:val="0058052E"/>
    <w:rsid w:val="0058068B"/>
    <w:rsid w:val="00580956"/>
    <w:rsid w:val="005814AA"/>
    <w:rsid w:val="00581AC8"/>
    <w:rsid w:val="00582D2D"/>
    <w:rsid w:val="00583E4C"/>
    <w:rsid w:val="00584484"/>
    <w:rsid w:val="00584820"/>
    <w:rsid w:val="00584F8A"/>
    <w:rsid w:val="00585053"/>
    <w:rsid w:val="0058512F"/>
    <w:rsid w:val="00585802"/>
    <w:rsid w:val="00585BAE"/>
    <w:rsid w:val="00585D49"/>
    <w:rsid w:val="00585F62"/>
    <w:rsid w:val="0058617B"/>
    <w:rsid w:val="0058650F"/>
    <w:rsid w:val="00586662"/>
    <w:rsid w:val="00586B0C"/>
    <w:rsid w:val="00590D70"/>
    <w:rsid w:val="00591771"/>
    <w:rsid w:val="0059198D"/>
    <w:rsid w:val="00591DB8"/>
    <w:rsid w:val="00592157"/>
    <w:rsid w:val="0059249A"/>
    <w:rsid w:val="00592A21"/>
    <w:rsid w:val="00593E83"/>
    <w:rsid w:val="00593FE9"/>
    <w:rsid w:val="00594C36"/>
    <w:rsid w:val="00594CF6"/>
    <w:rsid w:val="00594FEF"/>
    <w:rsid w:val="0059546B"/>
    <w:rsid w:val="00595531"/>
    <w:rsid w:val="00595B93"/>
    <w:rsid w:val="0059665D"/>
    <w:rsid w:val="00597197"/>
    <w:rsid w:val="00597391"/>
    <w:rsid w:val="00597B62"/>
    <w:rsid w:val="005A0410"/>
    <w:rsid w:val="005A0C65"/>
    <w:rsid w:val="005A128E"/>
    <w:rsid w:val="005A1587"/>
    <w:rsid w:val="005A2147"/>
    <w:rsid w:val="005A26ED"/>
    <w:rsid w:val="005A289A"/>
    <w:rsid w:val="005A289B"/>
    <w:rsid w:val="005A2B06"/>
    <w:rsid w:val="005A33B3"/>
    <w:rsid w:val="005A3463"/>
    <w:rsid w:val="005A3D45"/>
    <w:rsid w:val="005A4F17"/>
    <w:rsid w:val="005A6438"/>
    <w:rsid w:val="005A6D0D"/>
    <w:rsid w:val="005B0564"/>
    <w:rsid w:val="005B07C0"/>
    <w:rsid w:val="005B0900"/>
    <w:rsid w:val="005B163C"/>
    <w:rsid w:val="005B16AF"/>
    <w:rsid w:val="005B19A2"/>
    <w:rsid w:val="005B1BBF"/>
    <w:rsid w:val="005B26B5"/>
    <w:rsid w:val="005B2A7F"/>
    <w:rsid w:val="005B304F"/>
    <w:rsid w:val="005B34BE"/>
    <w:rsid w:val="005B4673"/>
    <w:rsid w:val="005B4A26"/>
    <w:rsid w:val="005B51D6"/>
    <w:rsid w:val="005B5C29"/>
    <w:rsid w:val="005B602E"/>
    <w:rsid w:val="005B6170"/>
    <w:rsid w:val="005B6552"/>
    <w:rsid w:val="005B69A1"/>
    <w:rsid w:val="005B70F1"/>
    <w:rsid w:val="005C01E0"/>
    <w:rsid w:val="005C01FF"/>
    <w:rsid w:val="005C03B5"/>
    <w:rsid w:val="005C33CE"/>
    <w:rsid w:val="005C3F13"/>
    <w:rsid w:val="005C5465"/>
    <w:rsid w:val="005C54D0"/>
    <w:rsid w:val="005C5AAA"/>
    <w:rsid w:val="005C650D"/>
    <w:rsid w:val="005C74F4"/>
    <w:rsid w:val="005D0263"/>
    <w:rsid w:val="005D1026"/>
    <w:rsid w:val="005D16A7"/>
    <w:rsid w:val="005D18C2"/>
    <w:rsid w:val="005D2158"/>
    <w:rsid w:val="005D2859"/>
    <w:rsid w:val="005D2F01"/>
    <w:rsid w:val="005D3562"/>
    <w:rsid w:val="005D36D3"/>
    <w:rsid w:val="005D3956"/>
    <w:rsid w:val="005D3A8D"/>
    <w:rsid w:val="005D47AF"/>
    <w:rsid w:val="005D56C1"/>
    <w:rsid w:val="005D56C9"/>
    <w:rsid w:val="005D64C5"/>
    <w:rsid w:val="005D65D4"/>
    <w:rsid w:val="005D6A6A"/>
    <w:rsid w:val="005D7DAA"/>
    <w:rsid w:val="005D7E70"/>
    <w:rsid w:val="005D7F42"/>
    <w:rsid w:val="005E0366"/>
    <w:rsid w:val="005E0678"/>
    <w:rsid w:val="005E178B"/>
    <w:rsid w:val="005E1920"/>
    <w:rsid w:val="005E19CB"/>
    <w:rsid w:val="005E1CDA"/>
    <w:rsid w:val="005E1FC3"/>
    <w:rsid w:val="005E244A"/>
    <w:rsid w:val="005E296D"/>
    <w:rsid w:val="005E2E77"/>
    <w:rsid w:val="005E3063"/>
    <w:rsid w:val="005E343B"/>
    <w:rsid w:val="005E38EB"/>
    <w:rsid w:val="005E3AD4"/>
    <w:rsid w:val="005E3B68"/>
    <w:rsid w:val="005E42CF"/>
    <w:rsid w:val="005E4BFE"/>
    <w:rsid w:val="005E514E"/>
    <w:rsid w:val="005E5DBC"/>
    <w:rsid w:val="005E5FB1"/>
    <w:rsid w:val="005E6C43"/>
    <w:rsid w:val="005E78E8"/>
    <w:rsid w:val="005F15B3"/>
    <w:rsid w:val="005F29CD"/>
    <w:rsid w:val="005F3159"/>
    <w:rsid w:val="005F389B"/>
    <w:rsid w:val="005F3ECE"/>
    <w:rsid w:val="005F45A0"/>
    <w:rsid w:val="005F6634"/>
    <w:rsid w:val="005F6697"/>
    <w:rsid w:val="005F68B6"/>
    <w:rsid w:val="005F73D2"/>
    <w:rsid w:val="005F799C"/>
    <w:rsid w:val="005F79C7"/>
    <w:rsid w:val="005F7EB6"/>
    <w:rsid w:val="00600075"/>
    <w:rsid w:val="0060068C"/>
    <w:rsid w:val="00601FD2"/>
    <w:rsid w:val="0060215B"/>
    <w:rsid w:val="00602694"/>
    <w:rsid w:val="00602EFB"/>
    <w:rsid w:val="00603F33"/>
    <w:rsid w:val="0060427C"/>
    <w:rsid w:val="006044DC"/>
    <w:rsid w:val="00605124"/>
    <w:rsid w:val="006051F4"/>
    <w:rsid w:val="00605920"/>
    <w:rsid w:val="00606970"/>
    <w:rsid w:val="006076B0"/>
    <w:rsid w:val="00610946"/>
    <w:rsid w:val="00613443"/>
    <w:rsid w:val="006148F8"/>
    <w:rsid w:val="00615083"/>
    <w:rsid w:val="0061519A"/>
    <w:rsid w:val="0061526E"/>
    <w:rsid w:val="006153A8"/>
    <w:rsid w:val="00616222"/>
    <w:rsid w:val="006168EF"/>
    <w:rsid w:val="00617EAC"/>
    <w:rsid w:val="00620861"/>
    <w:rsid w:val="00620FD1"/>
    <w:rsid w:val="006210A9"/>
    <w:rsid w:val="00621A2A"/>
    <w:rsid w:val="006224B9"/>
    <w:rsid w:val="00622B63"/>
    <w:rsid w:val="00622C48"/>
    <w:rsid w:val="00623156"/>
    <w:rsid w:val="0062420A"/>
    <w:rsid w:val="006246DD"/>
    <w:rsid w:val="006253F7"/>
    <w:rsid w:val="0062604B"/>
    <w:rsid w:val="00626C13"/>
    <w:rsid w:val="006273A3"/>
    <w:rsid w:val="00630134"/>
    <w:rsid w:val="0063068E"/>
    <w:rsid w:val="00630A0A"/>
    <w:rsid w:val="00630F67"/>
    <w:rsid w:val="006315F2"/>
    <w:rsid w:val="00631FAA"/>
    <w:rsid w:val="00632C88"/>
    <w:rsid w:val="00632FE6"/>
    <w:rsid w:val="0063326B"/>
    <w:rsid w:val="00633E19"/>
    <w:rsid w:val="00634CD8"/>
    <w:rsid w:val="00635A6C"/>
    <w:rsid w:val="0063607B"/>
    <w:rsid w:val="0063730B"/>
    <w:rsid w:val="00637A7C"/>
    <w:rsid w:val="00637EC1"/>
    <w:rsid w:val="00637ECA"/>
    <w:rsid w:val="00640014"/>
    <w:rsid w:val="00640C0E"/>
    <w:rsid w:val="00640C3D"/>
    <w:rsid w:val="00641137"/>
    <w:rsid w:val="006417E3"/>
    <w:rsid w:val="00641930"/>
    <w:rsid w:val="00641DF3"/>
    <w:rsid w:val="00642650"/>
    <w:rsid w:val="006426A0"/>
    <w:rsid w:val="00642791"/>
    <w:rsid w:val="00642D4E"/>
    <w:rsid w:val="00643ADD"/>
    <w:rsid w:val="00643D41"/>
    <w:rsid w:val="0064448E"/>
    <w:rsid w:val="00644791"/>
    <w:rsid w:val="00652237"/>
    <w:rsid w:val="0065231E"/>
    <w:rsid w:val="0065249A"/>
    <w:rsid w:val="00652504"/>
    <w:rsid w:val="006525A3"/>
    <w:rsid w:val="006544E8"/>
    <w:rsid w:val="00654FA5"/>
    <w:rsid w:val="006560F3"/>
    <w:rsid w:val="006563DD"/>
    <w:rsid w:val="00656BBA"/>
    <w:rsid w:val="00657525"/>
    <w:rsid w:val="006578E3"/>
    <w:rsid w:val="00657B74"/>
    <w:rsid w:val="0066000C"/>
    <w:rsid w:val="006600B2"/>
    <w:rsid w:val="006605C9"/>
    <w:rsid w:val="006612CE"/>
    <w:rsid w:val="006617E3"/>
    <w:rsid w:val="00661C42"/>
    <w:rsid w:val="00662082"/>
    <w:rsid w:val="006622E6"/>
    <w:rsid w:val="00662508"/>
    <w:rsid w:val="00662A96"/>
    <w:rsid w:val="00662E13"/>
    <w:rsid w:val="0066319B"/>
    <w:rsid w:val="006637A8"/>
    <w:rsid w:val="0066391B"/>
    <w:rsid w:val="006639E3"/>
    <w:rsid w:val="00663FF6"/>
    <w:rsid w:val="00664ED7"/>
    <w:rsid w:val="00664F4A"/>
    <w:rsid w:val="00664FBC"/>
    <w:rsid w:val="00665230"/>
    <w:rsid w:val="00665A93"/>
    <w:rsid w:val="00665BB8"/>
    <w:rsid w:val="00665CF4"/>
    <w:rsid w:val="00665EFA"/>
    <w:rsid w:val="00666F27"/>
    <w:rsid w:val="0067008D"/>
    <w:rsid w:val="006706B7"/>
    <w:rsid w:val="00670CC7"/>
    <w:rsid w:val="00671073"/>
    <w:rsid w:val="00671F61"/>
    <w:rsid w:val="006725E9"/>
    <w:rsid w:val="00672E04"/>
    <w:rsid w:val="00673524"/>
    <w:rsid w:val="00673FE8"/>
    <w:rsid w:val="006743F6"/>
    <w:rsid w:val="00674C25"/>
    <w:rsid w:val="00674E5A"/>
    <w:rsid w:val="006751B6"/>
    <w:rsid w:val="006753CD"/>
    <w:rsid w:val="00675530"/>
    <w:rsid w:val="006763CA"/>
    <w:rsid w:val="00676DA0"/>
    <w:rsid w:val="00677406"/>
    <w:rsid w:val="00677B4D"/>
    <w:rsid w:val="0068028D"/>
    <w:rsid w:val="00680B16"/>
    <w:rsid w:val="00680E23"/>
    <w:rsid w:val="00680F09"/>
    <w:rsid w:val="006832A0"/>
    <w:rsid w:val="006836EA"/>
    <w:rsid w:val="0068393A"/>
    <w:rsid w:val="0068402D"/>
    <w:rsid w:val="00684332"/>
    <w:rsid w:val="00684C5E"/>
    <w:rsid w:val="006852C4"/>
    <w:rsid w:val="006854D7"/>
    <w:rsid w:val="0068563A"/>
    <w:rsid w:val="0068667B"/>
    <w:rsid w:val="00686979"/>
    <w:rsid w:val="00686C02"/>
    <w:rsid w:val="00687A6A"/>
    <w:rsid w:val="00690E08"/>
    <w:rsid w:val="00690FBC"/>
    <w:rsid w:val="00691005"/>
    <w:rsid w:val="00691E1D"/>
    <w:rsid w:val="00692EDC"/>
    <w:rsid w:val="00694243"/>
    <w:rsid w:val="006949D1"/>
    <w:rsid w:val="006965F3"/>
    <w:rsid w:val="006974F7"/>
    <w:rsid w:val="006977E5"/>
    <w:rsid w:val="00697864"/>
    <w:rsid w:val="00697CCA"/>
    <w:rsid w:val="006A09D3"/>
    <w:rsid w:val="006A23D3"/>
    <w:rsid w:val="006A2AB7"/>
    <w:rsid w:val="006A2F83"/>
    <w:rsid w:val="006A4610"/>
    <w:rsid w:val="006A4A25"/>
    <w:rsid w:val="006A51B6"/>
    <w:rsid w:val="006A566B"/>
    <w:rsid w:val="006A6230"/>
    <w:rsid w:val="006A631F"/>
    <w:rsid w:val="006A724D"/>
    <w:rsid w:val="006B0247"/>
    <w:rsid w:val="006B026C"/>
    <w:rsid w:val="006B0979"/>
    <w:rsid w:val="006B0C02"/>
    <w:rsid w:val="006B0CDE"/>
    <w:rsid w:val="006B1996"/>
    <w:rsid w:val="006B233E"/>
    <w:rsid w:val="006B23E1"/>
    <w:rsid w:val="006B2415"/>
    <w:rsid w:val="006B2A7F"/>
    <w:rsid w:val="006B2CBB"/>
    <w:rsid w:val="006B37BC"/>
    <w:rsid w:val="006B42C9"/>
    <w:rsid w:val="006B4F4B"/>
    <w:rsid w:val="006B5B7C"/>
    <w:rsid w:val="006B5F0F"/>
    <w:rsid w:val="006B64F6"/>
    <w:rsid w:val="006B6596"/>
    <w:rsid w:val="006B6F63"/>
    <w:rsid w:val="006B78CF"/>
    <w:rsid w:val="006B7A47"/>
    <w:rsid w:val="006B7CE2"/>
    <w:rsid w:val="006C0134"/>
    <w:rsid w:val="006C13A9"/>
    <w:rsid w:val="006C198E"/>
    <w:rsid w:val="006C1DAA"/>
    <w:rsid w:val="006C20F0"/>
    <w:rsid w:val="006C2F0A"/>
    <w:rsid w:val="006C519D"/>
    <w:rsid w:val="006C56DC"/>
    <w:rsid w:val="006C6671"/>
    <w:rsid w:val="006C6C3D"/>
    <w:rsid w:val="006C7A4F"/>
    <w:rsid w:val="006C7BF8"/>
    <w:rsid w:val="006C7D66"/>
    <w:rsid w:val="006C7D68"/>
    <w:rsid w:val="006D008C"/>
    <w:rsid w:val="006D0097"/>
    <w:rsid w:val="006D03CF"/>
    <w:rsid w:val="006D0410"/>
    <w:rsid w:val="006D0FCF"/>
    <w:rsid w:val="006D1647"/>
    <w:rsid w:val="006D1E71"/>
    <w:rsid w:val="006D213F"/>
    <w:rsid w:val="006D2562"/>
    <w:rsid w:val="006D2955"/>
    <w:rsid w:val="006D2D5D"/>
    <w:rsid w:val="006D361E"/>
    <w:rsid w:val="006D47E5"/>
    <w:rsid w:val="006D62D6"/>
    <w:rsid w:val="006D63CF"/>
    <w:rsid w:val="006D6C30"/>
    <w:rsid w:val="006D702B"/>
    <w:rsid w:val="006D7778"/>
    <w:rsid w:val="006D78EC"/>
    <w:rsid w:val="006D7A8E"/>
    <w:rsid w:val="006E05DC"/>
    <w:rsid w:val="006E0A17"/>
    <w:rsid w:val="006E0E4A"/>
    <w:rsid w:val="006E11F9"/>
    <w:rsid w:val="006E16CD"/>
    <w:rsid w:val="006E22A9"/>
    <w:rsid w:val="006E24FE"/>
    <w:rsid w:val="006E25BC"/>
    <w:rsid w:val="006E346C"/>
    <w:rsid w:val="006E35F5"/>
    <w:rsid w:val="006E396F"/>
    <w:rsid w:val="006E3B32"/>
    <w:rsid w:val="006E3CD1"/>
    <w:rsid w:val="006E4046"/>
    <w:rsid w:val="006E562A"/>
    <w:rsid w:val="006E57B4"/>
    <w:rsid w:val="006E60D0"/>
    <w:rsid w:val="006E6134"/>
    <w:rsid w:val="006E6305"/>
    <w:rsid w:val="006E6393"/>
    <w:rsid w:val="006E68DF"/>
    <w:rsid w:val="006F06EC"/>
    <w:rsid w:val="006F0C10"/>
    <w:rsid w:val="006F0EFB"/>
    <w:rsid w:val="006F108D"/>
    <w:rsid w:val="006F14EA"/>
    <w:rsid w:val="006F160D"/>
    <w:rsid w:val="006F1A3E"/>
    <w:rsid w:val="006F1DEA"/>
    <w:rsid w:val="006F31A3"/>
    <w:rsid w:val="006F38D4"/>
    <w:rsid w:val="006F3C21"/>
    <w:rsid w:val="006F4C4D"/>
    <w:rsid w:val="006F4D0F"/>
    <w:rsid w:val="006F53E2"/>
    <w:rsid w:val="006F5A06"/>
    <w:rsid w:val="006F5AF8"/>
    <w:rsid w:val="006F6128"/>
    <w:rsid w:val="006F6D99"/>
    <w:rsid w:val="006F6FF1"/>
    <w:rsid w:val="006F7A65"/>
    <w:rsid w:val="00700A19"/>
    <w:rsid w:val="00700D98"/>
    <w:rsid w:val="00701369"/>
    <w:rsid w:val="007024DD"/>
    <w:rsid w:val="007026F3"/>
    <w:rsid w:val="00703076"/>
    <w:rsid w:val="00703CCA"/>
    <w:rsid w:val="00703ED4"/>
    <w:rsid w:val="0070400D"/>
    <w:rsid w:val="00704185"/>
    <w:rsid w:val="00704BE4"/>
    <w:rsid w:val="00705266"/>
    <w:rsid w:val="0070538E"/>
    <w:rsid w:val="00705718"/>
    <w:rsid w:val="0070580A"/>
    <w:rsid w:val="00705C88"/>
    <w:rsid w:val="00706365"/>
    <w:rsid w:val="00706513"/>
    <w:rsid w:val="00710493"/>
    <w:rsid w:val="007108C5"/>
    <w:rsid w:val="00711BA3"/>
    <w:rsid w:val="0071252F"/>
    <w:rsid w:val="00712697"/>
    <w:rsid w:val="00712A3D"/>
    <w:rsid w:val="00714309"/>
    <w:rsid w:val="00714F5C"/>
    <w:rsid w:val="00715B7F"/>
    <w:rsid w:val="00715D86"/>
    <w:rsid w:val="00715DDF"/>
    <w:rsid w:val="00716156"/>
    <w:rsid w:val="00716598"/>
    <w:rsid w:val="007165C2"/>
    <w:rsid w:val="00717698"/>
    <w:rsid w:val="00717A3B"/>
    <w:rsid w:val="00717BFF"/>
    <w:rsid w:val="00720FCF"/>
    <w:rsid w:val="007218ED"/>
    <w:rsid w:val="00721A28"/>
    <w:rsid w:val="00722246"/>
    <w:rsid w:val="007227BA"/>
    <w:rsid w:val="00722DDA"/>
    <w:rsid w:val="007236D2"/>
    <w:rsid w:val="007236FC"/>
    <w:rsid w:val="007238EF"/>
    <w:rsid w:val="00724070"/>
    <w:rsid w:val="007251F8"/>
    <w:rsid w:val="007258A4"/>
    <w:rsid w:val="0072639E"/>
    <w:rsid w:val="00726B00"/>
    <w:rsid w:val="00727B80"/>
    <w:rsid w:val="007313CE"/>
    <w:rsid w:val="0073156E"/>
    <w:rsid w:val="0073175A"/>
    <w:rsid w:val="0073249D"/>
    <w:rsid w:val="00732BDA"/>
    <w:rsid w:val="00732E4C"/>
    <w:rsid w:val="00733240"/>
    <w:rsid w:val="00733452"/>
    <w:rsid w:val="00733B7A"/>
    <w:rsid w:val="00733E64"/>
    <w:rsid w:val="0073408A"/>
    <w:rsid w:val="007340B3"/>
    <w:rsid w:val="00734454"/>
    <w:rsid w:val="00734497"/>
    <w:rsid w:val="00734AE2"/>
    <w:rsid w:val="0073652A"/>
    <w:rsid w:val="007366AE"/>
    <w:rsid w:val="00736F06"/>
    <w:rsid w:val="00737E30"/>
    <w:rsid w:val="007401D3"/>
    <w:rsid w:val="007411AC"/>
    <w:rsid w:val="007415BB"/>
    <w:rsid w:val="00742E0A"/>
    <w:rsid w:val="00742FE4"/>
    <w:rsid w:val="007435CF"/>
    <w:rsid w:val="00743E99"/>
    <w:rsid w:val="00744034"/>
    <w:rsid w:val="00744372"/>
    <w:rsid w:val="00746F81"/>
    <w:rsid w:val="00750A04"/>
    <w:rsid w:val="00750BBE"/>
    <w:rsid w:val="0075148F"/>
    <w:rsid w:val="007519B7"/>
    <w:rsid w:val="00751B7E"/>
    <w:rsid w:val="00751BC3"/>
    <w:rsid w:val="00751DFE"/>
    <w:rsid w:val="00753039"/>
    <w:rsid w:val="00754365"/>
    <w:rsid w:val="00754489"/>
    <w:rsid w:val="00756D59"/>
    <w:rsid w:val="0075721C"/>
    <w:rsid w:val="0075745F"/>
    <w:rsid w:val="00760158"/>
    <w:rsid w:val="00760941"/>
    <w:rsid w:val="00760AD4"/>
    <w:rsid w:val="00761576"/>
    <w:rsid w:val="00762246"/>
    <w:rsid w:val="00763A03"/>
    <w:rsid w:val="00763ACC"/>
    <w:rsid w:val="00764D0F"/>
    <w:rsid w:val="007659BA"/>
    <w:rsid w:val="007659C4"/>
    <w:rsid w:val="00765AF5"/>
    <w:rsid w:val="00765BA6"/>
    <w:rsid w:val="0076654B"/>
    <w:rsid w:val="00766630"/>
    <w:rsid w:val="007668E8"/>
    <w:rsid w:val="007714E3"/>
    <w:rsid w:val="007716E2"/>
    <w:rsid w:val="00772043"/>
    <w:rsid w:val="0077281E"/>
    <w:rsid w:val="00772953"/>
    <w:rsid w:val="00772E6A"/>
    <w:rsid w:val="00773564"/>
    <w:rsid w:val="0077410D"/>
    <w:rsid w:val="00774387"/>
    <w:rsid w:val="007743B9"/>
    <w:rsid w:val="00774AEB"/>
    <w:rsid w:val="007753F3"/>
    <w:rsid w:val="007756CB"/>
    <w:rsid w:val="00775B3B"/>
    <w:rsid w:val="00775BA3"/>
    <w:rsid w:val="0077612E"/>
    <w:rsid w:val="00776459"/>
    <w:rsid w:val="00776CF4"/>
    <w:rsid w:val="00776E19"/>
    <w:rsid w:val="0077717B"/>
    <w:rsid w:val="00777DAB"/>
    <w:rsid w:val="00780191"/>
    <w:rsid w:val="007809CF"/>
    <w:rsid w:val="00780B00"/>
    <w:rsid w:val="00780FF8"/>
    <w:rsid w:val="0078198E"/>
    <w:rsid w:val="00782BCB"/>
    <w:rsid w:val="00783817"/>
    <w:rsid w:val="0078392B"/>
    <w:rsid w:val="00784234"/>
    <w:rsid w:val="00785E74"/>
    <w:rsid w:val="0078688F"/>
    <w:rsid w:val="00786F4E"/>
    <w:rsid w:val="007870CD"/>
    <w:rsid w:val="0078732F"/>
    <w:rsid w:val="00787750"/>
    <w:rsid w:val="00787864"/>
    <w:rsid w:val="007879EE"/>
    <w:rsid w:val="00790C39"/>
    <w:rsid w:val="00790C60"/>
    <w:rsid w:val="00791129"/>
    <w:rsid w:val="007914FB"/>
    <w:rsid w:val="00791DF3"/>
    <w:rsid w:val="007927C8"/>
    <w:rsid w:val="0079285B"/>
    <w:rsid w:val="00793664"/>
    <w:rsid w:val="00793A9D"/>
    <w:rsid w:val="00793C06"/>
    <w:rsid w:val="00793C72"/>
    <w:rsid w:val="007949AC"/>
    <w:rsid w:val="00795D00"/>
    <w:rsid w:val="00795DEE"/>
    <w:rsid w:val="00796AF6"/>
    <w:rsid w:val="00797207"/>
    <w:rsid w:val="007975B7"/>
    <w:rsid w:val="00797EA4"/>
    <w:rsid w:val="007A00A1"/>
    <w:rsid w:val="007A0757"/>
    <w:rsid w:val="007A07E9"/>
    <w:rsid w:val="007A24F2"/>
    <w:rsid w:val="007A282D"/>
    <w:rsid w:val="007A2D09"/>
    <w:rsid w:val="007A3332"/>
    <w:rsid w:val="007A47CA"/>
    <w:rsid w:val="007A55AD"/>
    <w:rsid w:val="007A5823"/>
    <w:rsid w:val="007A6C53"/>
    <w:rsid w:val="007A703E"/>
    <w:rsid w:val="007B06DD"/>
    <w:rsid w:val="007B07CF"/>
    <w:rsid w:val="007B1E82"/>
    <w:rsid w:val="007B2D73"/>
    <w:rsid w:val="007B344F"/>
    <w:rsid w:val="007B3A16"/>
    <w:rsid w:val="007B3AA0"/>
    <w:rsid w:val="007B45DE"/>
    <w:rsid w:val="007B50FA"/>
    <w:rsid w:val="007B5F85"/>
    <w:rsid w:val="007B6671"/>
    <w:rsid w:val="007C01A1"/>
    <w:rsid w:val="007C0ABA"/>
    <w:rsid w:val="007C12BA"/>
    <w:rsid w:val="007C15B5"/>
    <w:rsid w:val="007C175E"/>
    <w:rsid w:val="007C1FD0"/>
    <w:rsid w:val="007C22E9"/>
    <w:rsid w:val="007C2A3F"/>
    <w:rsid w:val="007C2EA3"/>
    <w:rsid w:val="007C3AA6"/>
    <w:rsid w:val="007C3CA3"/>
    <w:rsid w:val="007C6BEA"/>
    <w:rsid w:val="007C6D36"/>
    <w:rsid w:val="007C6F5D"/>
    <w:rsid w:val="007C6FCF"/>
    <w:rsid w:val="007C72C5"/>
    <w:rsid w:val="007C735B"/>
    <w:rsid w:val="007C7502"/>
    <w:rsid w:val="007C7674"/>
    <w:rsid w:val="007C76A5"/>
    <w:rsid w:val="007D025F"/>
    <w:rsid w:val="007D0977"/>
    <w:rsid w:val="007D1525"/>
    <w:rsid w:val="007D1B18"/>
    <w:rsid w:val="007D1C57"/>
    <w:rsid w:val="007D2053"/>
    <w:rsid w:val="007D2077"/>
    <w:rsid w:val="007D2D6E"/>
    <w:rsid w:val="007D33A7"/>
    <w:rsid w:val="007D54EB"/>
    <w:rsid w:val="007D568C"/>
    <w:rsid w:val="007D58A4"/>
    <w:rsid w:val="007D629F"/>
    <w:rsid w:val="007D66D7"/>
    <w:rsid w:val="007D69C1"/>
    <w:rsid w:val="007D6FAF"/>
    <w:rsid w:val="007D719F"/>
    <w:rsid w:val="007E01C0"/>
    <w:rsid w:val="007E1BE7"/>
    <w:rsid w:val="007E24FD"/>
    <w:rsid w:val="007E3C8C"/>
    <w:rsid w:val="007E3CB6"/>
    <w:rsid w:val="007E3EAE"/>
    <w:rsid w:val="007E4A42"/>
    <w:rsid w:val="007E4F86"/>
    <w:rsid w:val="007E5169"/>
    <w:rsid w:val="007E5EE3"/>
    <w:rsid w:val="007E6584"/>
    <w:rsid w:val="007E6A45"/>
    <w:rsid w:val="007E73B7"/>
    <w:rsid w:val="007E7625"/>
    <w:rsid w:val="007E7C16"/>
    <w:rsid w:val="007E7C5C"/>
    <w:rsid w:val="007E7DE1"/>
    <w:rsid w:val="007F08E1"/>
    <w:rsid w:val="007F46F5"/>
    <w:rsid w:val="007F498C"/>
    <w:rsid w:val="007F5617"/>
    <w:rsid w:val="007F5EE4"/>
    <w:rsid w:val="007F68D9"/>
    <w:rsid w:val="007F6EC6"/>
    <w:rsid w:val="007F7891"/>
    <w:rsid w:val="00800716"/>
    <w:rsid w:val="00801C74"/>
    <w:rsid w:val="00802D14"/>
    <w:rsid w:val="0080361D"/>
    <w:rsid w:val="008039F1"/>
    <w:rsid w:val="00803CBD"/>
    <w:rsid w:val="008040B3"/>
    <w:rsid w:val="008060BE"/>
    <w:rsid w:val="00806534"/>
    <w:rsid w:val="008065C1"/>
    <w:rsid w:val="008075B6"/>
    <w:rsid w:val="008075F5"/>
    <w:rsid w:val="00810D33"/>
    <w:rsid w:val="00811789"/>
    <w:rsid w:val="008121B7"/>
    <w:rsid w:val="008125B8"/>
    <w:rsid w:val="008127C7"/>
    <w:rsid w:val="00812980"/>
    <w:rsid w:val="0081319C"/>
    <w:rsid w:val="00813858"/>
    <w:rsid w:val="00813A90"/>
    <w:rsid w:val="00813E10"/>
    <w:rsid w:val="0081675E"/>
    <w:rsid w:val="00816BBB"/>
    <w:rsid w:val="00816D67"/>
    <w:rsid w:val="00816F1B"/>
    <w:rsid w:val="00817D24"/>
    <w:rsid w:val="008201D7"/>
    <w:rsid w:val="00820AE1"/>
    <w:rsid w:val="00822865"/>
    <w:rsid w:val="00822C7F"/>
    <w:rsid w:val="00822D82"/>
    <w:rsid w:val="00823775"/>
    <w:rsid w:val="00825FC2"/>
    <w:rsid w:val="00826243"/>
    <w:rsid w:val="00826297"/>
    <w:rsid w:val="0082727E"/>
    <w:rsid w:val="0083059D"/>
    <w:rsid w:val="008308C9"/>
    <w:rsid w:val="00830B86"/>
    <w:rsid w:val="00830D93"/>
    <w:rsid w:val="0083168A"/>
    <w:rsid w:val="00831A75"/>
    <w:rsid w:val="00832A80"/>
    <w:rsid w:val="00832DBB"/>
    <w:rsid w:val="00833CB4"/>
    <w:rsid w:val="0083552A"/>
    <w:rsid w:val="00835739"/>
    <w:rsid w:val="00835A6F"/>
    <w:rsid w:val="0083607D"/>
    <w:rsid w:val="008363EB"/>
    <w:rsid w:val="008371E6"/>
    <w:rsid w:val="00841B98"/>
    <w:rsid w:val="0084242D"/>
    <w:rsid w:val="00842B5C"/>
    <w:rsid w:val="00842DC7"/>
    <w:rsid w:val="00842E94"/>
    <w:rsid w:val="00843001"/>
    <w:rsid w:val="00843A56"/>
    <w:rsid w:val="008440CD"/>
    <w:rsid w:val="00844FB9"/>
    <w:rsid w:val="008453FE"/>
    <w:rsid w:val="00845ED9"/>
    <w:rsid w:val="00847295"/>
    <w:rsid w:val="008502FB"/>
    <w:rsid w:val="00850DEB"/>
    <w:rsid w:val="0085139F"/>
    <w:rsid w:val="0085199F"/>
    <w:rsid w:val="00851DF9"/>
    <w:rsid w:val="008520E2"/>
    <w:rsid w:val="00852334"/>
    <w:rsid w:val="00852993"/>
    <w:rsid w:val="00852BDD"/>
    <w:rsid w:val="00853FF1"/>
    <w:rsid w:val="00853FFC"/>
    <w:rsid w:val="008544B9"/>
    <w:rsid w:val="00855066"/>
    <w:rsid w:val="008555C0"/>
    <w:rsid w:val="00855FB8"/>
    <w:rsid w:val="00856057"/>
    <w:rsid w:val="008562F8"/>
    <w:rsid w:val="008574A6"/>
    <w:rsid w:val="008574E3"/>
    <w:rsid w:val="00857910"/>
    <w:rsid w:val="008601FF"/>
    <w:rsid w:val="0086025B"/>
    <w:rsid w:val="008605E0"/>
    <w:rsid w:val="00860D11"/>
    <w:rsid w:val="00860DC6"/>
    <w:rsid w:val="00860E5D"/>
    <w:rsid w:val="008613F3"/>
    <w:rsid w:val="0086147C"/>
    <w:rsid w:val="0086324F"/>
    <w:rsid w:val="0086371A"/>
    <w:rsid w:val="00864149"/>
    <w:rsid w:val="0086429A"/>
    <w:rsid w:val="008654AC"/>
    <w:rsid w:val="00865FA4"/>
    <w:rsid w:val="008667F2"/>
    <w:rsid w:val="00867784"/>
    <w:rsid w:val="00867925"/>
    <w:rsid w:val="008679D3"/>
    <w:rsid w:val="00870AFD"/>
    <w:rsid w:val="00871064"/>
    <w:rsid w:val="008717AF"/>
    <w:rsid w:val="00872937"/>
    <w:rsid w:val="00872C20"/>
    <w:rsid w:val="008731CC"/>
    <w:rsid w:val="00873A65"/>
    <w:rsid w:val="00874163"/>
    <w:rsid w:val="00875578"/>
    <w:rsid w:val="008755E4"/>
    <w:rsid w:val="00875690"/>
    <w:rsid w:val="00875A98"/>
    <w:rsid w:val="00875AF4"/>
    <w:rsid w:val="00876D96"/>
    <w:rsid w:val="00877152"/>
    <w:rsid w:val="00877BD2"/>
    <w:rsid w:val="008811AB"/>
    <w:rsid w:val="00881A98"/>
    <w:rsid w:val="008828B3"/>
    <w:rsid w:val="008830EB"/>
    <w:rsid w:val="0088361D"/>
    <w:rsid w:val="0088399C"/>
    <w:rsid w:val="008840D4"/>
    <w:rsid w:val="00884121"/>
    <w:rsid w:val="00884807"/>
    <w:rsid w:val="008854FD"/>
    <w:rsid w:val="00885876"/>
    <w:rsid w:val="008903C8"/>
    <w:rsid w:val="0089080E"/>
    <w:rsid w:val="008911A7"/>
    <w:rsid w:val="00891818"/>
    <w:rsid w:val="008924AA"/>
    <w:rsid w:val="00892C61"/>
    <w:rsid w:val="008932BD"/>
    <w:rsid w:val="0089384C"/>
    <w:rsid w:val="0089396C"/>
    <w:rsid w:val="00894B40"/>
    <w:rsid w:val="00894FC5"/>
    <w:rsid w:val="0089533D"/>
    <w:rsid w:val="008963C0"/>
    <w:rsid w:val="0089644E"/>
    <w:rsid w:val="00896DD3"/>
    <w:rsid w:val="00897197"/>
    <w:rsid w:val="00897F81"/>
    <w:rsid w:val="008A0878"/>
    <w:rsid w:val="008A121D"/>
    <w:rsid w:val="008A1D23"/>
    <w:rsid w:val="008A1FAD"/>
    <w:rsid w:val="008A2B44"/>
    <w:rsid w:val="008A3E5A"/>
    <w:rsid w:val="008A3F15"/>
    <w:rsid w:val="008A57D8"/>
    <w:rsid w:val="008A7113"/>
    <w:rsid w:val="008A71DA"/>
    <w:rsid w:val="008A7F49"/>
    <w:rsid w:val="008B0046"/>
    <w:rsid w:val="008B0074"/>
    <w:rsid w:val="008B0890"/>
    <w:rsid w:val="008B1F29"/>
    <w:rsid w:val="008B307A"/>
    <w:rsid w:val="008B333B"/>
    <w:rsid w:val="008B37BF"/>
    <w:rsid w:val="008B4307"/>
    <w:rsid w:val="008B47EC"/>
    <w:rsid w:val="008B5408"/>
    <w:rsid w:val="008B58C4"/>
    <w:rsid w:val="008B5FE7"/>
    <w:rsid w:val="008B6172"/>
    <w:rsid w:val="008B631B"/>
    <w:rsid w:val="008B6644"/>
    <w:rsid w:val="008B6D86"/>
    <w:rsid w:val="008B6DA5"/>
    <w:rsid w:val="008B78FD"/>
    <w:rsid w:val="008C0975"/>
    <w:rsid w:val="008C0D78"/>
    <w:rsid w:val="008C1132"/>
    <w:rsid w:val="008C17AE"/>
    <w:rsid w:val="008C1856"/>
    <w:rsid w:val="008C1B21"/>
    <w:rsid w:val="008C360A"/>
    <w:rsid w:val="008C3B36"/>
    <w:rsid w:val="008C3DD3"/>
    <w:rsid w:val="008C3F63"/>
    <w:rsid w:val="008C40AA"/>
    <w:rsid w:val="008C50E3"/>
    <w:rsid w:val="008C57B1"/>
    <w:rsid w:val="008C5A7E"/>
    <w:rsid w:val="008C5DE0"/>
    <w:rsid w:val="008C5ECD"/>
    <w:rsid w:val="008C637C"/>
    <w:rsid w:val="008C63DD"/>
    <w:rsid w:val="008C66F2"/>
    <w:rsid w:val="008C6FAE"/>
    <w:rsid w:val="008C732C"/>
    <w:rsid w:val="008C7615"/>
    <w:rsid w:val="008C782E"/>
    <w:rsid w:val="008D03B2"/>
    <w:rsid w:val="008D0F3C"/>
    <w:rsid w:val="008D149C"/>
    <w:rsid w:val="008D16C8"/>
    <w:rsid w:val="008D18D1"/>
    <w:rsid w:val="008D1BAA"/>
    <w:rsid w:val="008D1EE4"/>
    <w:rsid w:val="008D2F41"/>
    <w:rsid w:val="008D3418"/>
    <w:rsid w:val="008D36EE"/>
    <w:rsid w:val="008D47A6"/>
    <w:rsid w:val="008D4A24"/>
    <w:rsid w:val="008D5398"/>
    <w:rsid w:val="008D540F"/>
    <w:rsid w:val="008D6A67"/>
    <w:rsid w:val="008D6E6C"/>
    <w:rsid w:val="008E00BA"/>
    <w:rsid w:val="008E03E8"/>
    <w:rsid w:val="008E06AC"/>
    <w:rsid w:val="008E12CE"/>
    <w:rsid w:val="008E17A6"/>
    <w:rsid w:val="008E284D"/>
    <w:rsid w:val="008E2B1D"/>
    <w:rsid w:val="008E3603"/>
    <w:rsid w:val="008E38AC"/>
    <w:rsid w:val="008E4A9A"/>
    <w:rsid w:val="008E4B27"/>
    <w:rsid w:val="008E4DA9"/>
    <w:rsid w:val="008E630C"/>
    <w:rsid w:val="008E6364"/>
    <w:rsid w:val="008E6872"/>
    <w:rsid w:val="008E788C"/>
    <w:rsid w:val="008F0106"/>
    <w:rsid w:val="008F0547"/>
    <w:rsid w:val="008F0DE8"/>
    <w:rsid w:val="008F0F1F"/>
    <w:rsid w:val="008F0F7D"/>
    <w:rsid w:val="008F192D"/>
    <w:rsid w:val="008F23B1"/>
    <w:rsid w:val="008F268A"/>
    <w:rsid w:val="008F26EA"/>
    <w:rsid w:val="008F2B9D"/>
    <w:rsid w:val="008F2C12"/>
    <w:rsid w:val="008F30DF"/>
    <w:rsid w:val="008F4FA3"/>
    <w:rsid w:val="008F6BAD"/>
    <w:rsid w:val="008F7D7F"/>
    <w:rsid w:val="008F7FB5"/>
    <w:rsid w:val="0090040E"/>
    <w:rsid w:val="00900699"/>
    <w:rsid w:val="00900F81"/>
    <w:rsid w:val="00901457"/>
    <w:rsid w:val="00902503"/>
    <w:rsid w:val="00902748"/>
    <w:rsid w:val="00902985"/>
    <w:rsid w:val="00904D3A"/>
    <w:rsid w:val="009059BC"/>
    <w:rsid w:val="00905F73"/>
    <w:rsid w:val="00906231"/>
    <w:rsid w:val="00906B5C"/>
    <w:rsid w:val="009102BD"/>
    <w:rsid w:val="00910487"/>
    <w:rsid w:val="009106A8"/>
    <w:rsid w:val="0091072B"/>
    <w:rsid w:val="0091099D"/>
    <w:rsid w:val="00911397"/>
    <w:rsid w:val="009116CE"/>
    <w:rsid w:val="0091258B"/>
    <w:rsid w:val="00913386"/>
    <w:rsid w:val="00913E25"/>
    <w:rsid w:val="00914235"/>
    <w:rsid w:val="009156DC"/>
    <w:rsid w:val="00916AFF"/>
    <w:rsid w:val="00916B97"/>
    <w:rsid w:val="00917FD2"/>
    <w:rsid w:val="0092006B"/>
    <w:rsid w:val="00920712"/>
    <w:rsid w:val="00921E4B"/>
    <w:rsid w:val="00922521"/>
    <w:rsid w:val="0092296E"/>
    <w:rsid w:val="00922A6C"/>
    <w:rsid w:val="00922C4D"/>
    <w:rsid w:val="009235B1"/>
    <w:rsid w:val="00923D13"/>
    <w:rsid w:val="00923E43"/>
    <w:rsid w:val="00924146"/>
    <w:rsid w:val="00924985"/>
    <w:rsid w:val="00924AD8"/>
    <w:rsid w:val="00924F8C"/>
    <w:rsid w:val="00925044"/>
    <w:rsid w:val="009254FF"/>
    <w:rsid w:val="00925B89"/>
    <w:rsid w:val="00925C01"/>
    <w:rsid w:val="009301B4"/>
    <w:rsid w:val="00930280"/>
    <w:rsid w:val="00931A28"/>
    <w:rsid w:val="00931A4A"/>
    <w:rsid w:val="0093224A"/>
    <w:rsid w:val="009329FF"/>
    <w:rsid w:val="00932ECC"/>
    <w:rsid w:val="00933D25"/>
    <w:rsid w:val="009341D2"/>
    <w:rsid w:val="00934341"/>
    <w:rsid w:val="009346D8"/>
    <w:rsid w:val="009346F2"/>
    <w:rsid w:val="0093493A"/>
    <w:rsid w:val="0093494A"/>
    <w:rsid w:val="00934EC7"/>
    <w:rsid w:val="009352CB"/>
    <w:rsid w:val="00935D60"/>
    <w:rsid w:val="00936E66"/>
    <w:rsid w:val="009372AA"/>
    <w:rsid w:val="009372D6"/>
    <w:rsid w:val="009410B3"/>
    <w:rsid w:val="009411B9"/>
    <w:rsid w:val="00941D74"/>
    <w:rsid w:val="00942CAC"/>
    <w:rsid w:val="009443C0"/>
    <w:rsid w:val="00944C15"/>
    <w:rsid w:val="00944F62"/>
    <w:rsid w:val="00944FC9"/>
    <w:rsid w:val="0094530A"/>
    <w:rsid w:val="00945A37"/>
    <w:rsid w:val="00945D76"/>
    <w:rsid w:val="009460D1"/>
    <w:rsid w:val="00947B67"/>
    <w:rsid w:val="00947F4B"/>
    <w:rsid w:val="00947FC0"/>
    <w:rsid w:val="00950105"/>
    <w:rsid w:val="0095045E"/>
    <w:rsid w:val="00950D5F"/>
    <w:rsid w:val="009524E9"/>
    <w:rsid w:val="00952B6B"/>
    <w:rsid w:val="00954AD8"/>
    <w:rsid w:val="00954E46"/>
    <w:rsid w:val="00955512"/>
    <w:rsid w:val="00955830"/>
    <w:rsid w:val="00955D0D"/>
    <w:rsid w:val="00955FC6"/>
    <w:rsid w:val="009561DD"/>
    <w:rsid w:val="00956339"/>
    <w:rsid w:val="009567CB"/>
    <w:rsid w:val="00956B18"/>
    <w:rsid w:val="009570A9"/>
    <w:rsid w:val="00960500"/>
    <w:rsid w:val="00960F56"/>
    <w:rsid w:val="00961D34"/>
    <w:rsid w:val="00962612"/>
    <w:rsid w:val="0096262F"/>
    <w:rsid w:val="00962B63"/>
    <w:rsid w:val="00963ACC"/>
    <w:rsid w:val="00963B47"/>
    <w:rsid w:val="00963E2A"/>
    <w:rsid w:val="00963FB3"/>
    <w:rsid w:val="00964155"/>
    <w:rsid w:val="0096443B"/>
    <w:rsid w:val="00964BE6"/>
    <w:rsid w:val="00964D0B"/>
    <w:rsid w:val="009674B5"/>
    <w:rsid w:val="009676D2"/>
    <w:rsid w:val="009700CE"/>
    <w:rsid w:val="0097083C"/>
    <w:rsid w:val="0097176F"/>
    <w:rsid w:val="009725D4"/>
    <w:rsid w:val="00972D53"/>
    <w:rsid w:val="00973DBE"/>
    <w:rsid w:val="009740A5"/>
    <w:rsid w:val="00974873"/>
    <w:rsid w:val="00974C89"/>
    <w:rsid w:val="00974EC2"/>
    <w:rsid w:val="0097500B"/>
    <w:rsid w:val="00976AF6"/>
    <w:rsid w:val="009801A6"/>
    <w:rsid w:val="0098102D"/>
    <w:rsid w:val="009818FB"/>
    <w:rsid w:val="0098291F"/>
    <w:rsid w:val="00982D03"/>
    <w:rsid w:val="00982FB3"/>
    <w:rsid w:val="009838B0"/>
    <w:rsid w:val="00983A4C"/>
    <w:rsid w:val="00984A5C"/>
    <w:rsid w:val="009850C5"/>
    <w:rsid w:val="009858D7"/>
    <w:rsid w:val="00985F5A"/>
    <w:rsid w:val="00985F89"/>
    <w:rsid w:val="00990074"/>
    <w:rsid w:val="0099029C"/>
    <w:rsid w:val="0099157B"/>
    <w:rsid w:val="009917D4"/>
    <w:rsid w:val="00991B41"/>
    <w:rsid w:val="0099230D"/>
    <w:rsid w:val="009923AC"/>
    <w:rsid w:val="0099256C"/>
    <w:rsid w:val="0099298F"/>
    <w:rsid w:val="00993635"/>
    <w:rsid w:val="00993ECA"/>
    <w:rsid w:val="0099613B"/>
    <w:rsid w:val="00996710"/>
    <w:rsid w:val="00996767"/>
    <w:rsid w:val="00996AC5"/>
    <w:rsid w:val="0099704F"/>
    <w:rsid w:val="00997301"/>
    <w:rsid w:val="0099739D"/>
    <w:rsid w:val="00997D45"/>
    <w:rsid w:val="009A02CE"/>
    <w:rsid w:val="009A09E4"/>
    <w:rsid w:val="009A1810"/>
    <w:rsid w:val="009A1A5A"/>
    <w:rsid w:val="009A29FD"/>
    <w:rsid w:val="009A2A37"/>
    <w:rsid w:val="009A2C40"/>
    <w:rsid w:val="009A2FE2"/>
    <w:rsid w:val="009A346F"/>
    <w:rsid w:val="009A39DB"/>
    <w:rsid w:val="009A3F6F"/>
    <w:rsid w:val="009A4122"/>
    <w:rsid w:val="009A45B6"/>
    <w:rsid w:val="009A514C"/>
    <w:rsid w:val="009A5218"/>
    <w:rsid w:val="009A6858"/>
    <w:rsid w:val="009A6E8E"/>
    <w:rsid w:val="009A7221"/>
    <w:rsid w:val="009A7854"/>
    <w:rsid w:val="009B0102"/>
    <w:rsid w:val="009B01F0"/>
    <w:rsid w:val="009B089E"/>
    <w:rsid w:val="009B11DC"/>
    <w:rsid w:val="009B12BB"/>
    <w:rsid w:val="009B1551"/>
    <w:rsid w:val="009B1946"/>
    <w:rsid w:val="009B2246"/>
    <w:rsid w:val="009B39E9"/>
    <w:rsid w:val="009B4716"/>
    <w:rsid w:val="009B4B8B"/>
    <w:rsid w:val="009B4E5D"/>
    <w:rsid w:val="009B5054"/>
    <w:rsid w:val="009B5CD4"/>
    <w:rsid w:val="009B5E9D"/>
    <w:rsid w:val="009B64B2"/>
    <w:rsid w:val="009B694C"/>
    <w:rsid w:val="009B6C97"/>
    <w:rsid w:val="009B786D"/>
    <w:rsid w:val="009B78D8"/>
    <w:rsid w:val="009B7D23"/>
    <w:rsid w:val="009C01C2"/>
    <w:rsid w:val="009C0953"/>
    <w:rsid w:val="009C197A"/>
    <w:rsid w:val="009C1BEE"/>
    <w:rsid w:val="009C2606"/>
    <w:rsid w:val="009C3C2E"/>
    <w:rsid w:val="009C4254"/>
    <w:rsid w:val="009C42D5"/>
    <w:rsid w:val="009C5646"/>
    <w:rsid w:val="009C6895"/>
    <w:rsid w:val="009C75BB"/>
    <w:rsid w:val="009C799B"/>
    <w:rsid w:val="009C7D16"/>
    <w:rsid w:val="009D1236"/>
    <w:rsid w:val="009D145D"/>
    <w:rsid w:val="009D2376"/>
    <w:rsid w:val="009D265A"/>
    <w:rsid w:val="009D2F60"/>
    <w:rsid w:val="009D308A"/>
    <w:rsid w:val="009D3CB4"/>
    <w:rsid w:val="009D48DB"/>
    <w:rsid w:val="009D52CE"/>
    <w:rsid w:val="009D55FA"/>
    <w:rsid w:val="009D575A"/>
    <w:rsid w:val="009D5AC8"/>
    <w:rsid w:val="009D6886"/>
    <w:rsid w:val="009D6F88"/>
    <w:rsid w:val="009D6FAE"/>
    <w:rsid w:val="009E06EF"/>
    <w:rsid w:val="009E14EA"/>
    <w:rsid w:val="009E15B5"/>
    <w:rsid w:val="009E18E5"/>
    <w:rsid w:val="009E464C"/>
    <w:rsid w:val="009E598F"/>
    <w:rsid w:val="009E5A4F"/>
    <w:rsid w:val="009E5AE0"/>
    <w:rsid w:val="009E6522"/>
    <w:rsid w:val="009E6602"/>
    <w:rsid w:val="009F06D6"/>
    <w:rsid w:val="009F1353"/>
    <w:rsid w:val="009F193C"/>
    <w:rsid w:val="009F2C35"/>
    <w:rsid w:val="009F34F3"/>
    <w:rsid w:val="009F3CE3"/>
    <w:rsid w:val="009F3CFC"/>
    <w:rsid w:val="009F4482"/>
    <w:rsid w:val="009F460A"/>
    <w:rsid w:val="009F495E"/>
    <w:rsid w:val="009F4E4B"/>
    <w:rsid w:val="009F5536"/>
    <w:rsid w:val="009F55F1"/>
    <w:rsid w:val="009F568C"/>
    <w:rsid w:val="009F6A9D"/>
    <w:rsid w:val="009F703A"/>
    <w:rsid w:val="00A00573"/>
    <w:rsid w:val="00A00766"/>
    <w:rsid w:val="00A00C7A"/>
    <w:rsid w:val="00A00D04"/>
    <w:rsid w:val="00A0167C"/>
    <w:rsid w:val="00A01C76"/>
    <w:rsid w:val="00A024B2"/>
    <w:rsid w:val="00A026CA"/>
    <w:rsid w:val="00A02826"/>
    <w:rsid w:val="00A02F81"/>
    <w:rsid w:val="00A03A01"/>
    <w:rsid w:val="00A03DD3"/>
    <w:rsid w:val="00A04B88"/>
    <w:rsid w:val="00A0552D"/>
    <w:rsid w:val="00A0562A"/>
    <w:rsid w:val="00A05DF8"/>
    <w:rsid w:val="00A06D02"/>
    <w:rsid w:val="00A06F05"/>
    <w:rsid w:val="00A071F7"/>
    <w:rsid w:val="00A07F96"/>
    <w:rsid w:val="00A10703"/>
    <w:rsid w:val="00A11239"/>
    <w:rsid w:val="00A12169"/>
    <w:rsid w:val="00A12A39"/>
    <w:rsid w:val="00A13072"/>
    <w:rsid w:val="00A1334E"/>
    <w:rsid w:val="00A1373E"/>
    <w:rsid w:val="00A13AA5"/>
    <w:rsid w:val="00A13BF3"/>
    <w:rsid w:val="00A13C09"/>
    <w:rsid w:val="00A1452E"/>
    <w:rsid w:val="00A14714"/>
    <w:rsid w:val="00A1539E"/>
    <w:rsid w:val="00A153C4"/>
    <w:rsid w:val="00A155E6"/>
    <w:rsid w:val="00A15A36"/>
    <w:rsid w:val="00A1651F"/>
    <w:rsid w:val="00A16A9A"/>
    <w:rsid w:val="00A17400"/>
    <w:rsid w:val="00A17C3D"/>
    <w:rsid w:val="00A205E8"/>
    <w:rsid w:val="00A21121"/>
    <w:rsid w:val="00A2141A"/>
    <w:rsid w:val="00A214E7"/>
    <w:rsid w:val="00A223AB"/>
    <w:rsid w:val="00A22949"/>
    <w:rsid w:val="00A22D07"/>
    <w:rsid w:val="00A23D73"/>
    <w:rsid w:val="00A243E3"/>
    <w:rsid w:val="00A24721"/>
    <w:rsid w:val="00A27220"/>
    <w:rsid w:val="00A272BA"/>
    <w:rsid w:val="00A273FC"/>
    <w:rsid w:val="00A300FA"/>
    <w:rsid w:val="00A30177"/>
    <w:rsid w:val="00A3139B"/>
    <w:rsid w:val="00A3387B"/>
    <w:rsid w:val="00A34BDB"/>
    <w:rsid w:val="00A359FB"/>
    <w:rsid w:val="00A35E75"/>
    <w:rsid w:val="00A37860"/>
    <w:rsid w:val="00A403A6"/>
    <w:rsid w:val="00A404DB"/>
    <w:rsid w:val="00A4068E"/>
    <w:rsid w:val="00A4080D"/>
    <w:rsid w:val="00A40F2D"/>
    <w:rsid w:val="00A41106"/>
    <w:rsid w:val="00A41169"/>
    <w:rsid w:val="00A4170A"/>
    <w:rsid w:val="00A426FC"/>
    <w:rsid w:val="00A429CF"/>
    <w:rsid w:val="00A45898"/>
    <w:rsid w:val="00A45DB8"/>
    <w:rsid w:val="00A4604B"/>
    <w:rsid w:val="00A464CE"/>
    <w:rsid w:val="00A466DC"/>
    <w:rsid w:val="00A47105"/>
    <w:rsid w:val="00A476E3"/>
    <w:rsid w:val="00A47D0A"/>
    <w:rsid w:val="00A47ED3"/>
    <w:rsid w:val="00A50569"/>
    <w:rsid w:val="00A51DE2"/>
    <w:rsid w:val="00A52851"/>
    <w:rsid w:val="00A5348D"/>
    <w:rsid w:val="00A53CD1"/>
    <w:rsid w:val="00A5404F"/>
    <w:rsid w:val="00A559F5"/>
    <w:rsid w:val="00A55DA7"/>
    <w:rsid w:val="00A55DE2"/>
    <w:rsid w:val="00A56070"/>
    <w:rsid w:val="00A56ACC"/>
    <w:rsid w:val="00A60385"/>
    <w:rsid w:val="00A6178F"/>
    <w:rsid w:val="00A6242B"/>
    <w:rsid w:val="00A628FC"/>
    <w:rsid w:val="00A628FD"/>
    <w:rsid w:val="00A63058"/>
    <w:rsid w:val="00A63147"/>
    <w:rsid w:val="00A63362"/>
    <w:rsid w:val="00A63D39"/>
    <w:rsid w:val="00A642E9"/>
    <w:rsid w:val="00A64A3F"/>
    <w:rsid w:val="00A64BA9"/>
    <w:rsid w:val="00A65561"/>
    <w:rsid w:val="00A66907"/>
    <w:rsid w:val="00A67EEF"/>
    <w:rsid w:val="00A7000F"/>
    <w:rsid w:val="00A70754"/>
    <w:rsid w:val="00A70E69"/>
    <w:rsid w:val="00A712C4"/>
    <w:rsid w:val="00A71451"/>
    <w:rsid w:val="00A7199A"/>
    <w:rsid w:val="00A71E2A"/>
    <w:rsid w:val="00A72508"/>
    <w:rsid w:val="00A72571"/>
    <w:rsid w:val="00A72577"/>
    <w:rsid w:val="00A72ADF"/>
    <w:rsid w:val="00A72C88"/>
    <w:rsid w:val="00A72E4E"/>
    <w:rsid w:val="00A731A5"/>
    <w:rsid w:val="00A73326"/>
    <w:rsid w:val="00A73400"/>
    <w:rsid w:val="00A73551"/>
    <w:rsid w:val="00A740C9"/>
    <w:rsid w:val="00A74C3B"/>
    <w:rsid w:val="00A74D67"/>
    <w:rsid w:val="00A751A5"/>
    <w:rsid w:val="00A75340"/>
    <w:rsid w:val="00A75655"/>
    <w:rsid w:val="00A75962"/>
    <w:rsid w:val="00A75E9D"/>
    <w:rsid w:val="00A7651D"/>
    <w:rsid w:val="00A7712B"/>
    <w:rsid w:val="00A77DEC"/>
    <w:rsid w:val="00A77F2A"/>
    <w:rsid w:val="00A802C5"/>
    <w:rsid w:val="00A80761"/>
    <w:rsid w:val="00A80BD5"/>
    <w:rsid w:val="00A81F6D"/>
    <w:rsid w:val="00A82284"/>
    <w:rsid w:val="00A82E1B"/>
    <w:rsid w:val="00A83207"/>
    <w:rsid w:val="00A83979"/>
    <w:rsid w:val="00A83B4F"/>
    <w:rsid w:val="00A83D3B"/>
    <w:rsid w:val="00A847B0"/>
    <w:rsid w:val="00A84C9E"/>
    <w:rsid w:val="00A853DA"/>
    <w:rsid w:val="00A85744"/>
    <w:rsid w:val="00A8606D"/>
    <w:rsid w:val="00A8753C"/>
    <w:rsid w:val="00A878F9"/>
    <w:rsid w:val="00A87CE8"/>
    <w:rsid w:val="00A9067A"/>
    <w:rsid w:val="00A90836"/>
    <w:rsid w:val="00A90A9D"/>
    <w:rsid w:val="00A90DCF"/>
    <w:rsid w:val="00A910B3"/>
    <w:rsid w:val="00A911B0"/>
    <w:rsid w:val="00A9192C"/>
    <w:rsid w:val="00A9193E"/>
    <w:rsid w:val="00A92AD0"/>
    <w:rsid w:val="00A936BD"/>
    <w:rsid w:val="00A94F0D"/>
    <w:rsid w:val="00A94FE8"/>
    <w:rsid w:val="00A9601F"/>
    <w:rsid w:val="00A964CF"/>
    <w:rsid w:val="00A97079"/>
    <w:rsid w:val="00A9724F"/>
    <w:rsid w:val="00A975D6"/>
    <w:rsid w:val="00A977C3"/>
    <w:rsid w:val="00A97DB4"/>
    <w:rsid w:val="00AA0260"/>
    <w:rsid w:val="00AA09E4"/>
    <w:rsid w:val="00AA1608"/>
    <w:rsid w:val="00AA1894"/>
    <w:rsid w:val="00AA21C9"/>
    <w:rsid w:val="00AA2F8D"/>
    <w:rsid w:val="00AA32F6"/>
    <w:rsid w:val="00AA367A"/>
    <w:rsid w:val="00AA66F1"/>
    <w:rsid w:val="00AB02B1"/>
    <w:rsid w:val="00AB034C"/>
    <w:rsid w:val="00AB04EF"/>
    <w:rsid w:val="00AB0633"/>
    <w:rsid w:val="00AB1582"/>
    <w:rsid w:val="00AB1754"/>
    <w:rsid w:val="00AB1D56"/>
    <w:rsid w:val="00AB22BB"/>
    <w:rsid w:val="00AB27B4"/>
    <w:rsid w:val="00AB29F8"/>
    <w:rsid w:val="00AB2B49"/>
    <w:rsid w:val="00AB3000"/>
    <w:rsid w:val="00AB38BE"/>
    <w:rsid w:val="00AB3A37"/>
    <w:rsid w:val="00AB5100"/>
    <w:rsid w:val="00AB602B"/>
    <w:rsid w:val="00AB619E"/>
    <w:rsid w:val="00AB68CD"/>
    <w:rsid w:val="00AB6EC6"/>
    <w:rsid w:val="00AB71EF"/>
    <w:rsid w:val="00AB7B28"/>
    <w:rsid w:val="00AC0CDC"/>
    <w:rsid w:val="00AC10A9"/>
    <w:rsid w:val="00AC1212"/>
    <w:rsid w:val="00AC1631"/>
    <w:rsid w:val="00AC435A"/>
    <w:rsid w:val="00AC55C0"/>
    <w:rsid w:val="00AC62E9"/>
    <w:rsid w:val="00AC6735"/>
    <w:rsid w:val="00AC72B2"/>
    <w:rsid w:val="00AC7960"/>
    <w:rsid w:val="00AC7BE0"/>
    <w:rsid w:val="00AD0191"/>
    <w:rsid w:val="00AD1525"/>
    <w:rsid w:val="00AD1EEC"/>
    <w:rsid w:val="00AD1EF2"/>
    <w:rsid w:val="00AD23E5"/>
    <w:rsid w:val="00AD29E5"/>
    <w:rsid w:val="00AD3A67"/>
    <w:rsid w:val="00AD3B12"/>
    <w:rsid w:val="00AD40FA"/>
    <w:rsid w:val="00AD4A4F"/>
    <w:rsid w:val="00AD5BC3"/>
    <w:rsid w:val="00AD5E2D"/>
    <w:rsid w:val="00AD640D"/>
    <w:rsid w:val="00AD72FD"/>
    <w:rsid w:val="00AD735A"/>
    <w:rsid w:val="00AE0276"/>
    <w:rsid w:val="00AE08F0"/>
    <w:rsid w:val="00AE0D7B"/>
    <w:rsid w:val="00AE0D7E"/>
    <w:rsid w:val="00AE12FC"/>
    <w:rsid w:val="00AE130E"/>
    <w:rsid w:val="00AE1EE5"/>
    <w:rsid w:val="00AE2114"/>
    <w:rsid w:val="00AE24A6"/>
    <w:rsid w:val="00AE26BE"/>
    <w:rsid w:val="00AE2F92"/>
    <w:rsid w:val="00AE41A5"/>
    <w:rsid w:val="00AE4403"/>
    <w:rsid w:val="00AE4E01"/>
    <w:rsid w:val="00AE4E17"/>
    <w:rsid w:val="00AE4F41"/>
    <w:rsid w:val="00AE5AE4"/>
    <w:rsid w:val="00AE5E0B"/>
    <w:rsid w:val="00AE5F76"/>
    <w:rsid w:val="00AE64C9"/>
    <w:rsid w:val="00AE6732"/>
    <w:rsid w:val="00AE6F96"/>
    <w:rsid w:val="00AE71B8"/>
    <w:rsid w:val="00AE76B6"/>
    <w:rsid w:val="00AE7B92"/>
    <w:rsid w:val="00AF152B"/>
    <w:rsid w:val="00AF1EE5"/>
    <w:rsid w:val="00AF23C3"/>
    <w:rsid w:val="00AF2727"/>
    <w:rsid w:val="00AF33DF"/>
    <w:rsid w:val="00AF38CF"/>
    <w:rsid w:val="00AF3AFA"/>
    <w:rsid w:val="00AF4529"/>
    <w:rsid w:val="00AF56EF"/>
    <w:rsid w:val="00AF59A2"/>
    <w:rsid w:val="00AF5B33"/>
    <w:rsid w:val="00AF5BF5"/>
    <w:rsid w:val="00AF617F"/>
    <w:rsid w:val="00AF6CFF"/>
    <w:rsid w:val="00AF78D8"/>
    <w:rsid w:val="00B002F6"/>
    <w:rsid w:val="00B025ED"/>
    <w:rsid w:val="00B038DC"/>
    <w:rsid w:val="00B04026"/>
    <w:rsid w:val="00B0459A"/>
    <w:rsid w:val="00B04DAF"/>
    <w:rsid w:val="00B05AC1"/>
    <w:rsid w:val="00B05C28"/>
    <w:rsid w:val="00B062C5"/>
    <w:rsid w:val="00B06426"/>
    <w:rsid w:val="00B06853"/>
    <w:rsid w:val="00B06DBA"/>
    <w:rsid w:val="00B06EF8"/>
    <w:rsid w:val="00B07AE1"/>
    <w:rsid w:val="00B10CD5"/>
    <w:rsid w:val="00B114CE"/>
    <w:rsid w:val="00B11A2F"/>
    <w:rsid w:val="00B11BE1"/>
    <w:rsid w:val="00B11C85"/>
    <w:rsid w:val="00B11D2E"/>
    <w:rsid w:val="00B11D6F"/>
    <w:rsid w:val="00B11DE4"/>
    <w:rsid w:val="00B12715"/>
    <w:rsid w:val="00B12761"/>
    <w:rsid w:val="00B12CD3"/>
    <w:rsid w:val="00B1309E"/>
    <w:rsid w:val="00B130D9"/>
    <w:rsid w:val="00B1347E"/>
    <w:rsid w:val="00B13A2C"/>
    <w:rsid w:val="00B13AF4"/>
    <w:rsid w:val="00B155E9"/>
    <w:rsid w:val="00B15EB6"/>
    <w:rsid w:val="00B15F06"/>
    <w:rsid w:val="00B163CF"/>
    <w:rsid w:val="00B172F2"/>
    <w:rsid w:val="00B174BA"/>
    <w:rsid w:val="00B178A8"/>
    <w:rsid w:val="00B20544"/>
    <w:rsid w:val="00B217B0"/>
    <w:rsid w:val="00B21A3C"/>
    <w:rsid w:val="00B21C42"/>
    <w:rsid w:val="00B22973"/>
    <w:rsid w:val="00B236B9"/>
    <w:rsid w:val="00B238F5"/>
    <w:rsid w:val="00B2425F"/>
    <w:rsid w:val="00B24312"/>
    <w:rsid w:val="00B24853"/>
    <w:rsid w:val="00B259AD"/>
    <w:rsid w:val="00B27AAF"/>
    <w:rsid w:val="00B27B71"/>
    <w:rsid w:val="00B27C8D"/>
    <w:rsid w:val="00B30D44"/>
    <w:rsid w:val="00B31D4A"/>
    <w:rsid w:val="00B3264D"/>
    <w:rsid w:val="00B33930"/>
    <w:rsid w:val="00B3521E"/>
    <w:rsid w:val="00B35D27"/>
    <w:rsid w:val="00B36A23"/>
    <w:rsid w:val="00B36E57"/>
    <w:rsid w:val="00B3710C"/>
    <w:rsid w:val="00B3764E"/>
    <w:rsid w:val="00B4006B"/>
    <w:rsid w:val="00B41056"/>
    <w:rsid w:val="00B42418"/>
    <w:rsid w:val="00B43205"/>
    <w:rsid w:val="00B43CC6"/>
    <w:rsid w:val="00B44748"/>
    <w:rsid w:val="00B44BCF"/>
    <w:rsid w:val="00B44BF1"/>
    <w:rsid w:val="00B45310"/>
    <w:rsid w:val="00B4538A"/>
    <w:rsid w:val="00B45CE0"/>
    <w:rsid w:val="00B46BDA"/>
    <w:rsid w:val="00B47164"/>
    <w:rsid w:val="00B4796E"/>
    <w:rsid w:val="00B47F27"/>
    <w:rsid w:val="00B51A6D"/>
    <w:rsid w:val="00B5317E"/>
    <w:rsid w:val="00B533DC"/>
    <w:rsid w:val="00B53559"/>
    <w:rsid w:val="00B538DA"/>
    <w:rsid w:val="00B53913"/>
    <w:rsid w:val="00B53FD5"/>
    <w:rsid w:val="00B541AE"/>
    <w:rsid w:val="00B54210"/>
    <w:rsid w:val="00B54B0A"/>
    <w:rsid w:val="00B55513"/>
    <w:rsid w:val="00B5578F"/>
    <w:rsid w:val="00B558CC"/>
    <w:rsid w:val="00B569E1"/>
    <w:rsid w:val="00B56FBC"/>
    <w:rsid w:val="00B5713D"/>
    <w:rsid w:val="00B57C0A"/>
    <w:rsid w:val="00B57F2E"/>
    <w:rsid w:val="00B605DE"/>
    <w:rsid w:val="00B60B47"/>
    <w:rsid w:val="00B60F3D"/>
    <w:rsid w:val="00B61177"/>
    <w:rsid w:val="00B615FF"/>
    <w:rsid w:val="00B61FC7"/>
    <w:rsid w:val="00B621B4"/>
    <w:rsid w:val="00B623C3"/>
    <w:rsid w:val="00B62934"/>
    <w:rsid w:val="00B62964"/>
    <w:rsid w:val="00B62EA4"/>
    <w:rsid w:val="00B630E2"/>
    <w:rsid w:val="00B634DC"/>
    <w:rsid w:val="00B6378A"/>
    <w:rsid w:val="00B63810"/>
    <w:rsid w:val="00B644D8"/>
    <w:rsid w:val="00B64FC6"/>
    <w:rsid w:val="00B6551C"/>
    <w:rsid w:val="00B656C1"/>
    <w:rsid w:val="00B65D1A"/>
    <w:rsid w:val="00B65F2B"/>
    <w:rsid w:val="00B66144"/>
    <w:rsid w:val="00B66215"/>
    <w:rsid w:val="00B673F5"/>
    <w:rsid w:val="00B6765D"/>
    <w:rsid w:val="00B67FF3"/>
    <w:rsid w:val="00B702F8"/>
    <w:rsid w:val="00B70D68"/>
    <w:rsid w:val="00B71CDD"/>
    <w:rsid w:val="00B7253D"/>
    <w:rsid w:val="00B72A15"/>
    <w:rsid w:val="00B74D4B"/>
    <w:rsid w:val="00B74E73"/>
    <w:rsid w:val="00B757BC"/>
    <w:rsid w:val="00B7630F"/>
    <w:rsid w:val="00B768CD"/>
    <w:rsid w:val="00B7697F"/>
    <w:rsid w:val="00B76E14"/>
    <w:rsid w:val="00B770D2"/>
    <w:rsid w:val="00B77291"/>
    <w:rsid w:val="00B77805"/>
    <w:rsid w:val="00B77836"/>
    <w:rsid w:val="00B77C85"/>
    <w:rsid w:val="00B8072A"/>
    <w:rsid w:val="00B809C8"/>
    <w:rsid w:val="00B80B2B"/>
    <w:rsid w:val="00B8116F"/>
    <w:rsid w:val="00B81EF1"/>
    <w:rsid w:val="00B8268E"/>
    <w:rsid w:val="00B828FF"/>
    <w:rsid w:val="00B841C1"/>
    <w:rsid w:val="00B845C6"/>
    <w:rsid w:val="00B84A1A"/>
    <w:rsid w:val="00B84C70"/>
    <w:rsid w:val="00B85AAA"/>
    <w:rsid w:val="00B85DBC"/>
    <w:rsid w:val="00B86494"/>
    <w:rsid w:val="00B86517"/>
    <w:rsid w:val="00B86D0F"/>
    <w:rsid w:val="00B87081"/>
    <w:rsid w:val="00B87AA2"/>
    <w:rsid w:val="00B90382"/>
    <w:rsid w:val="00B907AE"/>
    <w:rsid w:val="00B90D31"/>
    <w:rsid w:val="00B91083"/>
    <w:rsid w:val="00B91508"/>
    <w:rsid w:val="00B92628"/>
    <w:rsid w:val="00B92981"/>
    <w:rsid w:val="00B933BD"/>
    <w:rsid w:val="00B94E12"/>
    <w:rsid w:val="00B94E34"/>
    <w:rsid w:val="00B94E8D"/>
    <w:rsid w:val="00B95088"/>
    <w:rsid w:val="00B954FA"/>
    <w:rsid w:val="00B95605"/>
    <w:rsid w:val="00B95A74"/>
    <w:rsid w:val="00B962E6"/>
    <w:rsid w:val="00B96721"/>
    <w:rsid w:val="00B96CDF"/>
    <w:rsid w:val="00B975AD"/>
    <w:rsid w:val="00BA0370"/>
    <w:rsid w:val="00BA067C"/>
    <w:rsid w:val="00BA20B6"/>
    <w:rsid w:val="00BA2481"/>
    <w:rsid w:val="00BA24E4"/>
    <w:rsid w:val="00BA260A"/>
    <w:rsid w:val="00BA28F4"/>
    <w:rsid w:val="00BA3162"/>
    <w:rsid w:val="00BA3B1F"/>
    <w:rsid w:val="00BA3E58"/>
    <w:rsid w:val="00BA3FEE"/>
    <w:rsid w:val="00BA4500"/>
    <w:rsid w:val="00BA4C02"/>
    <w:rsid w:val="00BA5345"/>
    <w:rsid w:val="00BA5A7A"/>
    <w:rsid w:val="00BA5F50"/>
    <w:rsid w:val="00BA6300"/>
    <w:rsid w:val="00BA6C77"/>
    <w:rsid w:val="00BA71ED"/>
    <w:rsid w:val="00BB00EA"/>
    <w:rsid w:val="00BB0575"/>
    <w:rsid w:val="00BB07DB"/>
    <w:rsid w:val="00BB10FD"/>
    <w:rsid w:val="00BB1322"/>
    <w:rsid w:val="00BB209A"/>
    <w:rsid w:val="00BB371E"/>
    <w:rsid w:val="00BB3899"/>
    <w:rsid w:val="00BB3BE1"/>
    <w:rsid w:val="00BB3F86"/>
    <w:rsid w:val="00BB5377"/>
    <w:rsid w:val="00BB5435"/>
    <w:rsid w:val="00BB54E2"/>
    <w:rsid w:val="00BB57F7"/>
    <w:rsid w:val="00BB57FC"/>
    <w:rsid w:val="00BB5A45"/>
    <w:rsid w:val="00BB7A27"/>
    <w:rsid w:val="00BB7DB2"/>
    <w:rsid w:val="00BB7F08"/>
    <w:rsid w:val="00BC0160"/>
    <w:rsid w:val="00BC123A"/>
    <w:rsid w:val="00BC15C8"/>
    <w:rsid w:val="00BC2BA3"/>
    <w:rsid w:val="00BC2E4A"/>
    <w:rsid w:val="00BC338D"/>
    <w:rsid w:val="00BC3433"/>
    <w:rsid w:val="00BC3691"/>
    <w:rsid w:val="00BC3F28"/>
    <w:rsid w:val="00BC44C9"/>
    <w:rsid w:val="00BC4A4C"/>
    <w:rsid w:val="00BC585B"/>
    <w:rsid w:val="00BC6F66"/>
    <w:rsid w:val="00BC7DB6"/>
    <w:rsid w:val="00BC7DD3"/>
    <w:rsid w:val="00BD1302"/>
    <w:rsid w:val="00BD149B"/>
    <w:rsid w:val="00BD1E8C"/>
    <w:rsid w:val="00BD271B"/>
    <w:rsid w:val="00BD27B2"/>
    <w:rsid w:val="00BD2D51"/>
    <w:rsid w:val="00BD30F3"/>
    <w:rsid w:val="00BD43E1"/>
    <w:rsid w:val="00BD453B"/>
    <w:rsid w:val="00BD4DAC"/>
    <w:rsid w:val="00BD50B3"/>
    <w:rsid w:val="00BD5117"/>
    <w:rsid w:val="00BD5EA8"/>
    <w:rsid w:val="00BD64E4"/>
    <w:rsid w:val="00BD65B3"/>
    <w:rsid w:val="00BD75A1"/>
    <w:rsid w:val="00BD7C4B"/>
    <w:rsid w:val="00BE0FD9"/>
    <w:rsid w:val="00BE15CF"/>
    <w:rsid w:val="00BE16A7"/>
    <w:rsid w:val="00BE219C"/>
    <w:rsid w:val="00BE2AC1"/>
    <w:rsid w:val="00BE2D75"/>
    <w:rsid w:val="00BE2D8A"/>
    <w:rsid w:val="00BE2EDC"/>
    <w:rsid w:val="00BE2F5A"/>
    <w:rsid w:val="00BE3450"/>
    <w:rsid w:val="00BE3457"/>
    <w:rsid w:val="00BE409A"/>
    <w:rsid w:val="00BE43BD"/>
    <w:rsid w:val="00BE47F5"/>
    <w:rsid w:val="00BE5E65"/>
    <w:rsid w:val="00BE61C2"/>
    <w:rsid w:val="00BE6322"/>
    <w:rsid w:val="00BE7200"/>
    <w:rsid w:val="00BE7736"/>
    <w:rsid w:val="00BE78C3"/>
    <w:rsid w:val="00BF04F6"/>
    <w:rsid w:val="00BF0693"/>
    <w:rsid w:val="00BF0BAF"/>
    <w:rsid w:val="00BF1762"/>
    <w:rsid w:val="00BF1AA0"/>
    <w:rsid w:val="00BF2124"/>
    <w:rsid w:val="00BF3286"/>
    <w:rsid w:val="00BF37F4"/>
    <w:rsid w:val="00BF46E4"/>
    <w:rsid w:val="00BF5974"/>
    <w:rsid w:val="00BF5B76"/>
    <w:rsid w:val="00BF6754"/>
    <w:rsid w:val="00BF6F02"/>
    <w:rsid w:val="00BF721F"/>
    <w:rsid w:val="00BF7311"/>
    <w:rsid w:val="00C0012A"/>
    <w:rsid w:val="00C0091D"/>
    <w:rsid w:val="00C00A37"/>
    <w:rsid w:val="00C0124D"/>
    <w:rsid w:val="00C02322"/>
    <w:rsid w:val="00C02FC7"/>
    <w:rsid w:val="00C03857"/>
    <w:rsid w:val="00C05C28"/>
    <w:rsid w:val="00C06B77"/>
    <w:rsid w:val="00C06D63"/>
    <w:rsid w:val="00C0720E"/>
    <w:rsid w:val="00C07CD4"/>
    <w:rsid w:val="00C1024D"/>
    <w:rsid w:val="00C10C35"/>
    <w:rsid w:val="00C128AA"/>
    <w:rsid w:val="00C129F2"/>
    <w:rsid w:val="00C13C7D"/>
    <w:rsid w:val="00C13EAB"/>
    <w:rsid w:val="00C147AB"/>
    <w:rsid w:val="00C14843"/>
    <w:rsid w:val="00C14A5F"/>
    <w:rsid w:val="00C1523B"/>
    <w:rsid w:val="00C164DC"/>
    <w:rsid w:val="00C16AFF"/>
    <w:rsid w:val="00C17019"/>
    <w:rsid w:val="00C17AF7"/>
    <w:rsid w:val="00C17F6C"/>
    <w:rsid w:val="00C20B49"/>
    <w:rsid w:val="00C20D17"/>
    <w:rsid w:val="00C210D8"/>
    <w:rsid w:val="00C213F1"/>
    <w:rsid w:val="00C21E13"/>
    <w:rsid w:val="00C221CA"/>
    <w:rsid w:val="00C224C4"/>
    <w:rsid w:val="00C22F24"/>
    <w:rsid w:val="00C23486"/>
    <w:rsid w:val="00C2425C"/>
    <w:rsid w:val="00C259BC"/>
    <w:rsid w:val="00C25BF2"/>
    <w:rsid w:val="00C26073"/>
    <w:rsid w:val="00C26A3F"/>
    <w:rsid w:val="00C26AAC"/>
    <w:rsid w:val="00C26D69"/>
    <w:rsid w:val="00C26DDB"/>
    <w:rsid w:val="00C274D1"/>
    <w:rsid w:val="00C3066A"/>
    <w:rsid w:val="00C30C08"/>
    <w:rsid w:val="00C310C1"/>
    <w:rsid w:val="00C32943"/>
    <w:rsid w:val="00C33977"/>
    <w:rsid w:val="00C33DD8"/>
    <w:rsid w:val="00C33EEF"/>
    <w:rsid w:val="00C34A72"/>
    <w:rsid w:val="00C35634"/>
    <w:rsid w:val="00C36066"/>
    <w:rsid w:val="00C366B6"/>
    <w:rsid w:val="00C36B6C"/>
    <w:rsid w:val="00C36C63"/>
    <w:rsid w:val="00C4021F"/>
    <w:rsid w:val="00C417ED"/>
    <w:rsid w:val="00C4360F"/>
    <w:rsid w:val="00C440F9"/>
    <w:rsid w:val="00C451BB"/>
    <w:rsid w:val="00C467F9"/>
    <w:rsid w:val="00C47D70"/>
    <w:rsid w:val="00C50853"/>
    <w:rsid w:val="00C50E1A"/>
    <w:rsid w:val="00C511E4"/>
    <w:rsid w:val="00C516ED"/>
    <w:rsid w:val="00C518D0"/>
    <w:rsid w:val="00C54CD8"/>
    <w:rsid w:val="00C54F70"/>
    <w:rsid w:val="00C5551E"/>
    <w:rsid w:val="00C55F16"/>
    <w:rsid w:val="00C560C1"/>
    <w:rsid w:val="00C564D8"/>
    <w:rsid w:val="00C578AF"/>
    <w:rsid w:val="00C602D7"/>
    <w:rsid w:val="00C60611"/>
    <w:rsid w:val="00C60890"/>
    <w:rsid w:val="00C622B6"/>
    <w:rsid w:val="00C622C8"/>
    <w:rsid w:val="00C634C8"/>
    <w:rsid w:val="00C635EC"/>
    <w:rsid w:val="00C64D91"/>
    <w:rsid w:val="00C64D97"/>
    <w:rsid w:val="00C6517D"/>
    <w:rsid w:val="00C65323"/>
    <w:rsid w:val="00C66C63"/>
    <w:rsid w:val="00C67E65"/>
    <w:rsid w:val="00C70054"/>
    <w:rsid w:val="00C71D53"/>
    <w:rsid w:val="00C71DBD"/>
    <w:rsid w:val="00C726EB"/>
    <w:rsid w:val="00C7387F"/>
    <w:rsid w:val="00C74233"/>
    <w:rsid w:val="00C74C21"/>
    <w:rsid w:val="00C74F86"/>
    <w:rsid w:val="00C759B1"/>
    <w:rsid w:val="00C75C49"/>
    <w:rsid w:val="00C767FB"/>
    <w:rsid w:val="00C7704D"/>
    <w:rsid w:val="00C77163"/>
    <w:rsid w:val="00C77AEB"/>
    <w:rsid w:val="00C80BF6"/>
    <w:rsid w:val="00C8130A"/>
    <w:rsid w:val="00C81B8C"/>
    <w:rsid w:val="00C81B9C"/>
    <w:rsid w:val="00C820E2"/>
    <w:rsid w:val="00C82AA2"/>
    <w:rsid w:val="00C82C26"/>
    <w:rsid w:val="00C835A1"/>
    <w:rsid w:val="00C83EC3"/>
    <w:rsid w:val="00C8544E"/>
    <w:rsid w:val="00C861BE"/>
    <w:rsid w:val="00C864A4"/>
    <w:rsid w:val="00C87076"/>
    <w:rsid w:val="00C878F3"/>
    <w:rsid w:val="00C9011C"/>
    <w:rsid w:val="00C907C6"/>
    <w:rsid w:val="00C92054"/>
    <w:rsid w:val="00C922D7"/>
    <w:rsid w:val="00C92696"/>
    <w:rsid w:val="00C92756"/>
    <w:rsid w:val="00C92D88"/>
    <w:rsid w:val="00C92D92"/>
    <w:rsid w:val="00C93CEA"/>
    <w:rsid w:val="00C93F95"/>
    <w:rsid w:val="00C9413E"/>
    <w:rsid w:val="00C941B5"/>
    <w:rsid w:val="00C947A8"/>
    <w:rsid w:val="00C94F17"/>
    <w:rsid w:val="00C9543F"/>
    <w:rsid w:val="00C9720F"/>
    <w:rsid w:val="00C979AE"/>
    <w:rsid w:val="00C97DCE"/>
    <w:rsid w:val="00CA0204"/>
    <w:rsid w:val="00CA0927"/>
    <w:rsid w:val="00CA0DB3"/>
    <w:rsid w:val="00CA2642"/>
    <w:rsid w:val="00CA2D09"/>
    <w:rsid w:val="00CA3918"/>
    <w:rsid w:val="00CA3E2E"/>
    <w:rsid w:val="00CA42F3"/>
    <w:rsid w:val="00CA4537"/>
    <w:rsid w:val="00CA52E8"/>
    <w:rsid w:val="00CA6782"/>
    <w:rsid w:val="00CA6FD8"/>
    <w:rsid w:val="00CA70F8"/>
    <w:rsid w:val="00CA7579"/>
    <w:rsid w:val="00CA766F"/>
    <w:rsid w:val="00CA7796"/>
    <w:rsid w:val="00CA7FB9"/>
    <w:rsid w:val="00CB0516"/>
    <w:rsid w:val="00CB0923"/>
    <w:rsid w:val="00CB12A2"/>
    <w:rsid w:val="00CB144A"/>
    <w:rsid w:val="00CB1B63"/>
    <w:rsid w:val="00CB24F6"/>
    <w:rsid w:val="00CB29CD"/>
    <w:rsid w:val="00CB3792"/>
    <w:rsid w:val="00CB3AD7"/>
    <w:rsid w:val="00CB3BF8"/>
    <w:rsid w:val="00CB464D"/>
    <w:rsid w:val="00CB50FC"/>
    <w:rsid w:val="00CB53B8"/>
    <w:rsid w:val="00CB57F6"/>
    <w:rsid w:val="00CB5869"/>
    <w:rsid w:val="00CB6496"/>
    <w:rsid w:val="00CB72AF"/>
    <w:rsid w:val="00CC01A7"/>
    <w:rsid w:val="00CC16D0"/>
    <w:rsid w:val="00CC1B18"/>
    <w:rsid w:val="00CC23CA"/>
    <w:rsid w:val="00CC297A"/>
    <w:rsid w:val="00CC2A67"/>
    <w:rsid w:val="00CC2D9D"/>
    <w:rsid w:val="00CC3508"/>
    <w:rsid w:val="00CC3D70"/>
    <w:rsid w:val="00CC4498"/>
    <w:rsid w:val="00CC5732"/>
    <w:rsid w:val="00CC62B6"/>
    <w:rsid w:val="00CC6D76"/>
    <w:rsid w:val="00CC71B0"/>
    <w:rsid w:val="00CC730A"/>
    <w:rsid w:val="00CC741C"/>
    <w:rsid w:val="00CC7811"/>
    <w:rsid w:val="00CC78B3"/>
    <w:rsid w:val="00CC7C99"/>
    <w:rsid w:val="00CD05A4"/>
    <w:rsid w:val="00CD1261"/>
    <w:rsid w:val="00CD14F9"/>
    <w:rsid w:val="00CD34CC"/>
    <w:rsid w:val="00CD3EBE"/>
    <w:rsid w:val="00CD4146"/>
    <w:rsid w:val="00CD4208"/>
    <w:rsid w:val="00CD55F5"/>
    <w:rsid w:val="00CD61E8"/>
    <w:rsid w:val="00CD678E"/>
    <w:rsid w:val="00CD7DA8"/>
    <w:rsid w:val="00CE0251"/>
    <w:rsid w:val="00CE0540"/>
    <w:rsid w:val="00CE0F31"/>
    <w:rsid w:val="00CE1366"/>
    <w:rsid w:val="00CE236F"/>
    <w:rsid w:val="00CE2B0A"/>
    <w:rsid w:val="00CE3BD0"/>
    <w:rsid w:val="00CE49F8"/>
    <w:rsid w:val="00CE4F84"/>
    <w:rsid w:val="00CE54D7"/>
    <w:rsid w:val="00CE563F"/>
    <w:rsid w:val="00CE64E9"/>
    <w:rsid w:val="00CE6B20"/>
    <w:rsid w:val="00CE6D6E"/>
    <w:rsid w:val="00CE747A"/>
    <w:rsid w:val="00CE7E22"/>
    <w:rsid w:val="00CF06F2"/>
    <w:rsid w:val="00CF07EC"/>
    <w:rsid w:val="00CF087B"/>
    <w:rsid w:val="00CF0984"/>
    <w:rsid w:val="00CF0B1E"/>
    <w:rsid w:val="00CF0FDA"/>
    <w:rsid w:val="00CF19B1"/>
    <w:rsid w:val="00CF2D4E"/>
    <w:rsid w:val="00CF32DB"/>
    <w:rsid w:val="00CF33D9"/>
    <w:rsid w:val="00CF390B"/>
    <w:rsid w:val="00CF421C"/>
    <w:rsid w:val="00CF4993"/>
    <w:rsid w:val="00CF4C73"/>
    <w:rsid w:val="00CF63B0"/>
    <w:rsid w:val="00CF6488"/>
    <w:rsid w:val="00CF6D43"/>
    <w:rsid w:val="00CF70C4"/>
    <w:rsid w:val="00D0035F"/>
    <w:rsid w:val="00D0087C"/>
    <w:rsid w:val="00D01879"/>
    <w:rsid w:val="00D01BAE"/>
    <w:rsid w:val="00D01E43"/>
    <w:rsid w:val="00D02E78"/>
    <w:rsid w:val="00D034CF"/>
    <w:rsid w:val="00D0396D"/>
    <w:rsid w:val="00D041B9"/>
    <w:rsid w:val="00D042B3"/>
    <w:rsid w:val="00D04699"/>
    <w:rsid w:val="00D0610D"/>
    <w:rsid w:val="00D0750F"/>
    <w:rsid w:val="00D10047"/>
    <w:rsid w:val="00D10148"/>
    <w:rsid w:val="00D102AD"/>
    <w:rsid w:val="00D10832"/>
    <w:rsid w:val="00D117D7"/>
    <w:rsid w:val="00D12083"/>
    <w:rsid w:val="00D13ADD"/>
    <w:rsid w:val="00D151CF"/>
    <w:rsid w:val="00D156DC"/>
    <w:rsid w:val="00D15705"/>
    <w:rsid w:val="00D15ADB"/>
    <w:rsid w:val="00D16717"/>
    <w:rsid w:val="00D1781F"/>
    <w:rsid w:val="00D17FA6"/>
    <w:rsid w:val="00D20105"/>
    <w:rsid w:val="00D20306"/>
    <w:rsid w:val="00D20420"/>
    <w:rsid w:val="00D2094A"/>
    <w:rsid w:val="00D20E85"/>
    <w:rsid w:val="00D20F84"/>
    <w:rsid w:val="00D229EE"/>
    <w:rsid w:val="00D22F0A"/>
    <w:rsid w:val="00D23908"/>
    <w:rsid w:val="00D23DD4"/>
    <w:rsid w:val="00D24282"/>
    <w:rsid w:val="00D25498"/>
    <w:rsid w:val="00D254BE"/>
    <w:rsid w:val="00D2575C"/>
    <w:rsid w:val="00D25B96"/>
    <w:rsid w:val="00D26841"/>
    <w:rsid w:val="00D269C2"/>
    <w:rsid w:val="00D26E81"/>
    <w:rsid w:val="00D275DD"/>
    <w:rsid w:val="00D27AE6"/>
    <w:rsid w:val="00D27CCE"/>
    <w:rsid w:val="00D27FCA"/>
    <w:rsid w:val="00D3016F"/>
    <w:rsid w:val="00D30537"/>
    <w:rsid w:val="00D30589"/>
    <w:rsid w:val="00D309B1"/>
    <w:rsid w:val="00D30BF3"/>
    <w:rsid w:val="00D3105C"/>
    <w:rsid w:val="00D3182F"/>
    <w:rsid w:val="00D33DAC"/>
    <w:rsid w:val="00D34CA3"/>
    <w:rsid w:val="00D35EBC"/>
    <w:rsid w:val="00D378F1"/>
    <w:rsid w:val="00D37A04"/>
    <w:rsid w:val="00D37A0F"/>
    <w:rsid w:val="00D40158"/>
    <w:rsid w:val="00D40538"/>
    <w:rsid w:val="00D40826"/>
    <w:rsid w:val="00D411BB"/>
    <w:rsid w:val="00D415A2"/>
    <w:rsid w:val="00D41860"/>
    <w:rsid w:val="00D426DA"/>
    <w:rsid w:val="00D42DDA"/>
    <w:rsid w:val="00D432C6"/>
    <w:rsid w:val="00D44A62"/>
    <w:rsid w:val="00D4512D"/>
    <w:rsid w:val="00D45345"/>
    <w:rsid w:val="00D459FA"/>
    <w:rsid w:val="00D466BC"/>
    <w:rsid w:val="00D47189"/>
    <w:rsid w:val="00D477C2"/>
    <w:rsid w:val="00D50754"/>
    <w:rsid w:val="00D50B6A"/>
    <w:rsid w:val="00D52949"/>
    <w:rsid w:val="00D52961"/>
    <w:rsid w:val="00D53014"/>
    <w:rsid w:val="00D53105"/>
    <w:rsid w:val="00D5405C"/>
    <w:rsid w:val="00D54063"/>
    <w:rsid w:val="00D540A1"/>
    <w:rsid w:val="00D54310"/>
    <w:rsid w:val="00D551D5"/>
    <w:rsid w:val="00D5574B"/>
    <w:rsid w:val="00D56169"/>
    <w:rsid w:val="00D56C55"/>
    <w:rsid w:val="00D5749E"/>
    <w:rsid w:val="00D57615"/>
    <w:rsid w:val="00D57663"/>
    <w:rsid w:val="00D57854"/>
    <w:rsid w:val="00D57E08"/>
    <w:rsid w:val="00D57F10"/>
    <w:rsid w:val="00D61F41"/>
    <w:rsid w:val="00D62072"/>
    <w:rsid w:val="00D63F9D"/>
    <w:rsid w:val="00D64103"/>
    <w:rsid w:val="00D643C8"/>
    <w:rsid w:val="00D6464F"/>
    <w:rsid w:val="00D64A70"/>
    <w:rsid w:val="00D65772"/>
    <w:rsid w:val="00D660F0"/>
    <w:rsid w:val="00D66AFC"/>
    <w:rsid w:val="00D66CF8"/>
    <w:rsid w:val="00D6740E"/>
    <w:rsid w:val="00D709DE"/>
    <w:rsid w:val="00D70A39"/>
    <w:rsid w:val="00D70CC1"/>
    <w:rsid w:val="00D72008"/>
    <w:rsid w:val="00D720EB"/>
    <w:rsid w:val="00D7230F"/>
    <w:rsid w:val="00D72E9B"/>
    <w:rsid w:val="00D72F4B"/>
    <w:rsid w:val="00D733FB"/>
    <w:rsid w:val="00D74890"/>
    <w:rsid w:val="00D74E36"/>
    <w:rsid w:val="00D75366"/>
    <w:rsid w:val="00D7544C"/>
    <w:rsid w:val="00D75482"/>
    <w:rsid w:val="00D7566B"/>
    <w:rsid w:val="00D75DB2"/>
    <w:rsid w:val="00D76758"/>
    <w:rsid w:val="00D7678A"/>
    <w:rsid w:val="00D807C6"/>
    <w:rsid w:val="00D809A7"/>
    <w:rsid w:val="00D80B84"/>
    <w:rsid w:val="00D80C4F"/>
    <w:rsid w:val="00D80C79"/>
    <w:rsid w:val="00D80D8B"/>
    <w:rsid w:val="00D82271"/>
    <w:rsid w:val="00D826A1"/>
    <w:rsid w:val="00D83052"/>
    <w:rsid w:val="00D842EB"/>
    <w:rsid w:val="00D843B0"/>
    <w:rsid w:val="00D849E5"/>
    <w:rsid w:val="00D85077"/>
    <w:rsid w:val="00D86156"/>
    <w:rsid w:val="00D8647C"/>
    <w:rsid w:val="00D87504"/>
    <w:rsid w:val="00D87605"/>
    <w:rsid w:val="00D90896"/>
    <w:rsid w:val="00D90D7F"/>
    <w:rsid w:val="00D91D99"/>
    <w:rsid w:val="00D91E90"/>
    <w:rsid w:val="00D92817"/>
    <w:rsid w:val="00D95011"/>
    <w:rsid w:val="00D95812"/>
    <w:rsid w:val="00D95A1C"/>
    <w:rsid w:val="00D95A3A"/>
    <w:rsid w:val="00D95C60"/>
    <w:rsid w:val="00D95ED5"/>
    <w:rsid w:val="00D96248"/>
    <w:rsid w:val="00D96580"/>
    <w:rsid w:val="00D96D01"/>
    <w:rsid w:val="00D970BA"/>
    <w:rsid w:val="00DA0037"/>
    <w:rsid w:val="00DA0565"/>
    <w:rsid w:val="00DA0C61"/>
    <w:rsid w:val="00DA0D21"/>
    <w:rsid w:val="00DA12D0"/>
    <w:rsid w:val="00DA16E1"/>
    <w:rsid w:val="00DA1CA2"/>
    <w:rsid w:val="00DA2379"/>
    <w:rsid w:val="00DA2BCC"/>
    <w:rsid w:val="00DA2CDC"/>
    <w:rsid w:val="00DA5C37"/>
    <w:rsid w:val="00DA60A1"/>
    <w:rsid w:val="00DA6164"/>
    <w:rsid w:val="00DA7360"/>
    <w:rsid w:val="00DA7484"/>
    <w:rsid w:val="00DA770D"/>
    <w:rsid w:val="00DB021E"/>
    <w:rsid w:val="00DB0271"/>
    <w:rsid w:val="00DB1496"/>
    <w:rsid w:val="00DB211F"/>
    <w:rsid w:val="00DB2400"/>
    <w:rsid w:val="00DB254C"/>
    <w:rsid w:val="00DB258B"/>
    <w:rsid w:val="00DB2DB7"/>
    <w:rsid w:val="00DB2FC2"/>
    <w:rsid w:val="00DB476B"/>
    <w:rsid w:val="00DB47E2"/>
    <w:rsid w:val="00DB4AAD"/>
    <w:rsid w:val="00DB521E"/>
    <w:rsid w:val="00DB58C1"/>
    <w:rsid w:val="00DB61CB"/>
    <w:rsid w:val="00DB7DF8"/>
    <w:rsid w:val="00DC00B4"/>
    <w:rsid w:val="00DC1C17"/>
    <w:rsid w:val="00DC386B"/>
    <w:rsid w:val="00DC3A53"/>
    <w:rsid w:val="00DC4C41"/>
    <w:rsid w:val="00DC5248"/>
    <w:rsid w:val="00DC5312"/>
    <w:rsid w:val="00DC5BDF"/>
    <w:rsid w:val="00DC5E5B"/>
    <w:rsid w:val="00DC6867"/>
    <w:rsid w:val="00DC6B55"/>
    <w:rsid w:val="00DC7B5D"/>
    <w:rsid w:val="00DD036E"/>
    <w:rsid w:val="00DD08A1"/>
    <w:rsid w:val="00DD14DD"/>
    <w:rsid w:val="00DD1868"/>
    <w:rsid w:val="00DD2D8D"/>
    <w:rsid w:val="00DD2E1A"/>
    <w:rsid w:val="00DD348C"/>
    <w:rsid w:val="00DD4124"/>
    <w:rsid w:val="00DD50B7"/>
    <w:rsid w:val="00DD5133"/>
    <w:rsid w:val="00DD513C"/>
    <w:rsid w:val="00DD7311"/>
    <w:rsid w:val="00DE0583"/>
    <w:rsid w:val="00DE0D88"/>
    <w:rsid w:val="00DE1821"/>
    <w:rsid w:val="00DE1877"/>
    <w:rsid w:val="00DE1A7C"/>
    <w:rsid w:val="00DE1BB5"/>
    <w:rsid w:val="00DE2E11"/>
    <w:rsid w:val="00DE2E3B"/>
    <w:rsid w:val="00DE2F25"/>
    <w:rsid w:val="00DE313F"/>
    <w:rsid w:val="00DE33B5"/>
    <w:rsid w:val="00DE3948"/>
    <w:rsid w:val="00DE3DE7"/>
    <w:rsid w:val="00DE432C"/>
    <w:rsid w:val="00DE5064"/>
    <w:rsid w:val="00DE5092"/>
    <w:rsid w:val="00DE5569"/>
    <w:rsid w:val="00DE580F"/>
    <w:rsid w:val="00DE5A0D"/>
    <w:rsid w:val="00DE5F12"/>
    <w:rsid w:val="00DE6161"/>
    <w:rsid w:val="00DE66AB"/>
    <w:rsid w:val="00DE6FC8"/>
    <w:rsid w:val="00DE7495"/>
    <w:rsid w:val="00DE77CD"/>
    <w:rsid w:val="00DE7C0E"/>
    <w:rsid w:val="00DE7E32"/>
    <w:rsid w:val="00DE7F09"/>
    <w:rsid w:val="00DF0B2A"/>
    <w:rsid w:val="00DF1095"/>
    <w:rsid w:val="00DF1CAF"/>
    <w:rsid w:val="00DF25C4"/>
    <w:rsid w:val="00DF27FD"/>
    <w:rsid w:val="00DF3153"/>
    <w:rsid w:val="00DF3DEA"/>
    <w:rsid w:val="00DF461D"/>
    <w:rsid w:val="00DF5BAA"/>
    <w:rsid w:val="00DF6F4E"/>
    <w:rsid w:val="00DF7095"/>
    <w:rsid w:val="00DF7A26"/>
    <w:rsid w:val="00E00829"/>
    <w:rsid w:val="00E01C5F"/>
    <w:rsid w:val="00E02E81"/>
    <w:rsid w:val="00E03581"/>
    <w:rsid w:val="00E0385B"/>
    <w:rsid w:val="00E047E5"/>
    <w:rsid w:val="00E04CB5"/>
    <w:rsid w:val="00E072F9"/>
    <w:rsid w:val="00E076FA"/>
    <w:rsid w:val="00E07FD2"/>
    <w:rsid w:val="00E10367"/>
    <w:rsid w:val="00E10486"/>
    <w:rsid w:val="00E10516"/>
    <w:rsid w:val="00E10C2F"/>
    <w:rsid w:val="00E10F9D"/>
    <w:rsid w:val="00E111D8"/>
    <w:rsid w:val="00E11A8C"/>
    <w:rsid w:val="00E11BE4"/>
    <w:rsid w:val="00E122B7"/>
    <w:rsid w:val="00E135CB"/>
    <w:rsid w:val="00E149EC"/>
    <w:rsid w:val="00E15258"/>
    <w:rsid w:val="00E153A2"/>
    <w:rsid w:val="00E15E4E"/>
    <w:rsid w:val="00E16489"/>
    <w:rsid w:val="00E16A4C"/>
    <w:rsid w:val="00E1784A"/>
    <w:rsid w:val="00E17BFB"/>
    <w:rsid w:val="00E20326"/>
    <w:rsid w:val="00E211A2"/>
    <w:rsid w:val="00E221FC"/>
    <w:rsid w:val="00E22CC2"/>
    <w:rsid w:val="00E23114"/>
    <w:rsid w:val="00E23F08"/>
    <w:rsid w:val="00E24B8C"/>
    <w:rsid w:val="00E24D42"/>
    <w:rsid w:val="00E25130"/>
    <w:rsid w:val="00E25207"/>
    <w:rsid w:val="00E262DF"/>
    <w:rsid w:val="00E26866"/>
    <w:rsid w:val="00E26C36"/>
    <w:rsid w:val="00E27095"/>
    <w:rsid w:val="00E27B93"/>
    <w:rsid w:val="00E27ECE"/>
    <w:rsid w:val="00E304E2"/>
    <w:rsid w:val="00E30D39"/>
    <w:rsid w:val="00E316D4"/>
    <w:rsid w:val="00E31780"/>
    <w:rsid w:val="00E32378"/>
    <w:rsid w:val="00E34796"/>
    <w:rsid w:val="00E347A7"/>
    <w:rsid w:val="00E34BC3"/>
    <w:rsid w:val="00E35075"/>
    <w:rsid w:val="00E35D27"/>
    <w:rsid w:val="00E37123"/>
    <w:rsid w:val="00E37B8D"/>
    <w:rsid w:val="00E37B96"/>
    <w:rsid w:val="00E40605"/>
    <w:rsid w:val="00E40751"/>
    <w:rsid w:val="00E408C3"/>
    <w:rsid w:val="00E40F11"/>
    <w:rsid w:val="00E418B7"/>
    <w:rsid w:val="00E41A42"/>
    <w:rsid w:val="00E41CBD"/>
    <w:rsid w:val="00E4475D"/>
    <w:rsid w:val="00E44CDC"/>
    <w:rsid w:val="00E451C3"/>
    <w:rsid w:val="00E455AD"/>
    <w:rsid w:val="00E457BD"/>
    <w:rsid w:val="00E45869"/>
    <w:rsid w:val="00E45CD2"/>
    <w:rsid w:val="00E46963"/>
    <w:rsid w:val="00E46993"/>
    <w:rsid w:val="00E46F3B"/>
    <w:rsid w:val="00E46F8A"/>
    <w:rsid w:val="00E47A10"/>
    <w:rsid w:val="00E47D46"/>
    <w:rsid w:val="00E507F6"/>
    <w:rsid w:val="00E51D6A"/>
    <w:rsid w:val="00E5256D"/>
    <w:rsid w:val="00E52942"/>
    <w:rsid w:val="00E5297B"/>
    <w:rsid w:val="00E52EFB"/>
    <w:rsid w:val="00E5321C"/>
    <w:rsid w:val="00E54026"/>
    <w:rsid w:val="00E54714"/>
    <w:rsid w:val="00E5511F"/>
    <w:rsid w:val="00E5599C"/>
    <w:rsid w:val="00E565A7"/>
    <w:rsid w:val="00E56E4D"/>
    <w:rsid w:val="00E578D4"/>
    <w:rsid w:val="00E57E9D"/>
    <w:rsid w:val="00E601FD"/>
    <w:rsid w:val="00E60367"/>
    <w:rsid w:val="00E60709"/>
    <w:rsid w:val="00E61989"/>
    <w:rsid w:val="00E62D1E"/>
    <w:rsid w:val="00E62FC9"/>
    <w:rsid w:val="00E631C8"/>
    <w:rsid w:val="00E6459B"/>
    <w:rsid w:val="00E649E1"/>
    <w:rsid w:val="00E64E66"/>
    <w:rsid w:val="00E64EFA"/>
    <w:rsid w:val="00E65C46"/>
    <w:rsid w:val="00E660A8"/>
    <w:rsid w:val="00E66300"/>
    <w:rsid w:val="00E66618"/>
    <w:rsid w:val="00E704A3"/>
    <w:rsid w:val="00E705D5"/>
    <w:rsid w:val="00E70D5D"/>
    <w:rsid w:val="00E710F6"/>
    <w:rsid w:val="00E71110"/>
    <w:rsid w:val="00E713A1"/>
    <w:rsid w:val="00E722B4"/>
    <w:rsid w:val="00E72730"/>
    <w:rsid w:val="00E72E52"/>
    <w:rsid w:val="00E76EEF"/>
    <w:rsid w:val="00E779FD"/>
    <w:rsid w:val="00E80099"/>
    <w:rsid w:val="00E8172E"/>
    <w:rsid w:val="00E81775"/>
    <w:rsid w:val="00E81D63"/>
    <w:rsid w:val="00E81F70"/>
    <w:rsid w:val="00E821D1"/>
    <w:rsid w:val="00E83068"/>
    <w:rsid w:val="00E83607"/>
    <w:rsid w:val="00E846E6"/>
    <w:rsid w:val="00E846FD"/>
    <w:rsid w:val="00E84B75"/>
    <w:rsid w:val="00E85137"/>
    <w:rsid w:val="00E85BCF"/>
    <w:rsid w:val="00E86866"/>
    <w:rsid w:val="00E879CE"/>
    <w:rsid w:val="00E87AE3"/>
    <w:rsid w:val="00E908D8"/>
    <w:rsid w:val="00E91EA3"/>
    <w:rsid w:val="00E928AE"/>
    <w:rsid w:val="00E94C01"/>
    <w:rsid w:val="00E94D21"/>
    <w:rsid w:val="00E953CA"/>
    <w:rsid w:val="00E958C4"/>
    <w:rsid w:val="00E96CE8"/>
    <w:rsid w:val="00E96ECF"/>
    <w:rsid w:val="00E97834"/>
    <w:rsid w:val="00EA0C48"/>
    <w:rsid w:val="00EA10D2"/>
    <w:rsid w:val="00EA1C45"/>
    <w:rsid w:val="00EA2378"/>
    <w:rsid w:val="00EA35BB"/>
    <w:rsid w:val="00EA4F47"/>
    <w:rsid w:val="00EA5237"/>
    <w:rsid w:val="00EA541A"/>
    <w:rsid w:val="00EA6218"/>
    <w:rsid w:val="00EA6572"/>
    <w:rsid w:val="00EA793D"/>
    <w:rsid w:val="00EB007D"/>
    <w:rsid w:val="00EB03D8"/>
    <w:rsid w:val="00EB054D"/>
    <w:rsid w:val="00EB14E9"/>
    <w:rsid w:val="00EB1D3B"/>
    <w:rsid w:val="00EB24BF"/>
    <w:rsid w:val="00EB3CE2"/>
    <w:rsid w:val="00EB3CEC"/>
    <w:rsid w:val="00EB455B"/>
    <w:rsid w:val="00EB55D6"/>
    <w:rsid w:val="00EB591E"/>
    <w:rsid w:val="00EB748E"/>
    <w:rsid w:val="00EB7549"/>
    <w:rsid w:val="00EB7663"/>
    <w:rsid w:val="00EC019E"/>
    <w:rsid w:val="00EC188F"/>
    <w:rsid w:val="00EC1AAB"/>
    <w:rsid w:val="00EC1B01"/>
    <w:rsid w:val="00EC2033"/>
    <w:rsid w:val="00EC29FC"/>
    <w:rsid w:val="00EC3B71"/>
    <w:rsid w:val="00EC4977"/>
    <w:rsid w:val="00EC51F1"/>
    <w:rsid w:val="00EC52F4"/>
    <w:rsid w:val="00EC53E0"/>
    <w:rsid w:val="00EC59F2"/>
    <w:rsid w:val="00EC64D1"/>
    <w:rsid w:val="00EC693B"/>
    <w:rsid w:val="00EC6FCF"/>
    <w:rsid w:val="00EC7308"/>
    <w:rsid w:val="00ED0267"/>
    <w:rsid w:val="00ED0CCD"/>
    <w:rsid w:val="00ED1008"/>
    <w:rsid w:val="00ED22A9"/>
    <w:rsid w:val="00ED307E"/>
    <w:rsid w:val="00ED30F1"/>
    <w:rsid w:val="00ED3506"/>
    <w:rsid w:val="00ED37E8"/>
    <w:rsid w:val="00ED544B"/>
    <w:rsid w:val="00ED63B1"/>
    <w:rsid w:val="00ED74C6"/>
    <w:rsid w:val="00ED7674"/>
    <w:rsid w:val="00ED793D"/>
    <w:rsid w:val="00ED7FB6"/>
    <w:rsid w:val="00EE0060"/>
    <w:rsid w:val="00EE1413"/>
    <w:rsid w:val="00EE1C6E"/>
    <w:rsid w:val="00EE1E81"/>
    <w:rsid w:val="00EE41E6"/>
    <w:rsid w:val="00EE4875"/>
    <w:rsid w:val="00EE4918"/>
    <w:rsid w:val="00EE4A61"/>
    <w:rsid w:val="00EE4A71"/>
    <w:rsid w:val="00EE582D"/>
    <w:rsid w:val="00EE591E"/>
    <w:rsid w:val="00EE62FA"/>
    <w:rsid w:val="00EE664D"/>
    <w:rsid w:val="00EE6F61"/>
    <w:rsid w:val="00EE7037"/>
    <w:rsid w:val="00EE738A"/>
    <w:rsid w:val="00EE7E14"/>
    <w:rsid w:val="00EF0581"/>
    <w:rsid w:val="00EF09B7"/>
    <w:rsid w:val="00EF11E3"/>
    <w:rsid w:val="00EF1226"/>
    <w:rsid w:val="00EF1303"/>
    <w:rsid w:val="00EF26E9"/>
    <w:rsid w:val="00EF27EB"/>
    <w:rsid w:val="00EF4538"/>
    <w:rsid w:val="00EF6D36"/>
    <w:rsid w:val="00EF7001"/>
    <w:rsid w:val="00EF767A"/>
    <w:rsid w:val="00EF7751"/>
    <w:rsid w:val="00F001AD"/>
    <w:rsid w:val="00F004CB"/>
    <w:rsid w:val="00F00B4B"/>
    <w:rsid w:val="00F0102B"/>
    <w:rsid w:val="00F011E2"/>
    <w:rsid w:val="00F01534"/>
    <w:rsid w:val="00F02102"/>
    <w:rsid w:val="00F02303"/>
    <w:rsid w:val="00F02359"/>
    <w:rsid w:val="00F02685"/>
    <w:rsid w:val="00F03AF2"/>
    <w:rsid w:val="00F0419F"/>
    <w:rsid w:val="00F04778"/>
    <w:rsid w:val="00F0559E"/>
    <w:rsid w:val="00F05E94"/>
    <w:rsid w:val="00F0651E"/>
    <w:rsid w:val="00F0668B"/>
    <w:rsid w:val="00F06EF3"/>
    <w:rsid w:val="00F106EA"/>
    <w:rsid w:val="00F11427"/>
    <w:rsid w:val="00F11F57"/>
    <w:rsid w:val="00F12565"/>
    <w:rsid w:val="00F12AA8"/>
    <w:rsid w:val="00F132C6"/>
    <w:rsid w:val="00F13492"/>
    <w:rsid w:val="00F135B0"/>
    <w:rsid w:val="00F13936"/>
    <w:rsid w:val="00F14ED2"/>
    <w:rsid w:val="00F155E0"/>
    <w:rsid w:val="00F1565E"/>
    <w:rsid w:val="00F156BF"/>
    <w:rsid w:val="00F15CF2"/>
    <w:rsid w:val="00F15FC0"/>
    <w:rsid w:val="00F1636A"/>
    <w:rsid w:val="00F1754C"/>
    <w:rsid w:val="00F176BE"/>
    <w:rsid w:val="00F17742"/>
    <w:rsid w:val="00F17A86"/>
    <w:rsid w:val="00F17A9E"/>
    <w:rsid w:val="00F17C0B"/>
    <w:rsid w:val="00F2034F"/>
    <w:rsid w:val="00F205BE"/>
    <w:rsid w:val="00F20604"/>
    <w:rsid w:val="00F209B2"/>
    <w:rsid w:val="00F20B4C"/>
    <w:rsid w:val="00F21356"/>
    <w:rsid w:val="00F217AD"/>
    <w:rsid w:val="00F22A21"/>
    <w:rsid w:val="00F22D8F"/>
    <w:rsid w:val="00F22E7C"/>
    <w:rsid w:val="00F237A7"/>
    <w:rsid w:val="00F23C90"/>
    <w:rsid w:val="00F2425C"/>
    <w:rsid w:val="00F24D04"/>
    <w:rsid w:val="00F254C7"/>
    <w:rsid w:val="00F260C4"/>
    <w:rsid w:val="00F26B8C"/>
    <w:rsid w:val="00F26C0D"/>
    <w:rsid w:val="00F278DE"/>
    <w:rsid w:val="00F309A1"/>
    <w:rsid w:val="00F313EA"/>
    <w:rsid w:val="00F315A2"/>
    <w:rsid w:val="00F3189F"/>
    <w:rsid w:val="00F31A9B"/>
    <w:rsid w:val="00F31B59"/>
    <w:rsid w:val="00F326C9"/>
    <w:rsid w:val="00F32772"/>
    <w:rsid w:val="00F332F4"/>
    <w:rsid w:val="00F33C2F"/>
    <w:rsid w:val="00F3482B"/>
    <w:rsid w:val="00F34DEB"/>
    <w:rsid w:val="00F35015"/>
    <w:rsid w:val="00F3555D"/>
    <w:rsid w:val="00F367A7"/>
    <w:rsid w:val="00F36B1F"/>
    <w:rsid w:val="00F37609"/>
    <w:rsid w:val="00F3762F"/>
    <w:rsid w:val="00F37DE8"/>
    <w:rsid w:val="00F40445"/>
    <w:rsid w:val="00F418EF"/>
    <w:rsid w:val="00F436B2"/>
    <w:rsid w:val="00F43A59"/>
    <w:rsid w:val="00F45141"/>
    <w:rsid w:val="00F451A3"/>
    <w:rsid w:val="00F456F2"/>
    <w:rsid w:val="00F45EB9"/>
    <w:rsid w:val="00F470E7"/>
    <w:rsid w:val="00F4725A"/>
    <w:rsid w:val="00F4750F"/>
    <w:rsid w:val="00F507AE"/>
    <w:rsid w:val="00F51206"/>
    <w:rsid w:val="00F51BC2"/>
    <w:rsid w:val="00F51E64"/>
    <w:rsid w:val="00F52423"/>
    <w:rsid w:val="00F525BE"/>
    <w:rsid w:val="00F5301E"/>
    <w:rsid w:val="00F536C7"/>
    <w:rsid w:val="00F53D95"/>
    <w:rsid w:val="00F5408A"/>
    <w:rsid w:val="00F541CA"/>
    <w:rsid w:val="00F54AB6"/>
    <w:rsid w:val="00F55D4C"/>
    <w:rsid w:val="00F55F8A"/>
    <w:rsid w:val="00F56002"/>
    <w:rsid w:val="00F56A37"/>
    <w:rsid w:val="00F56A5D"/>
    <w:rsid w:val="00F605DC"/>
    <w:rsid w:val="00F61DD9"/>
    <w:rsid w:val="00F61E41"/>
    <w:rsid w:val="00F627AD"/>
    <w:rsid w:val="00F632D2"/>
    <w:rsid w:val="00F64A39"/>
    <w:rsid w:val="00F6666A"/>
    <w:rsid w:val="00F66814"/>
    <w:rsid w:val="00F66A13"/>
    <w:rsid w:val="00F66B50"/>
    <w:rsid w:val="00F67313"/>
    <w:rsid w:val="00F67561"/>
    <w:rsid w:val="00F67B5A"/>
    <w:rsid w:val="00F67FCB"/>
    <w:rsid w:val="00F703B5"/>
    <w:rsid w:val="00F70B77"/>
    <w:rsid w:val="00F70C46"/>
    <w:rsid w:val="00F70D34"/>
    <w:rsid w:val="00F7111E"/>
    <w:rsid w:val="00F716AB"/>
    <w:rsid w:val="00F719C5"/>
    <w:rsid w:val="00F71A3E"/>
    <w:rsid w:val="00F71ECB"/>
    <w:rsid w:val="00F72700"/>
    <w:rsid w:val="00F72F34"/>
    <w:rsid w:val="00F72F91"/>
    <w:rsid w:val="00F731DC"/>
    <w:rsid w:val="00F7338E"/>
    <w:rsid w:val="00F7373D"/>
    <w:rsid w:val="00F73A04"/>
    <w:rsid w:val="00F742F5"/>
    <w:rsid w:val="00F744BD"/>
    <w:rsid w:val="00F74F7B"/>
    <w:rsid w:val="00F75060"/>
    <w:rsid w:val="00F751CF"/>
    <w:rsid w:val="00F754CC"/>
    <w:rsid w:val="00F75CFB"/>
    <w:rsid w:val="00F75F06"/>
    <w:rsid w:val="00F762F1"/>
    <w:rsid w:val="00F766A2"/>
    <w:rsid w:val="00F76765"/>
    <w:rsid w:val="00F7791C"/>
    <w:rsid w:val="00F77C69"/>
    <w:rsid w:val="00F80465"/>
    <w:rsid w:val="00F80701"/>
    <w:rsid w:val="00F80B02"/>
    <w:rsid w:val="00F83146"/>
    <w:rsid w:val="00F83568"/>
    <w:rsid w:val="00F8368C"/>
    <w:rsid w:val="00F83A45"/>
    <w:rsid w:val="00F83D23"/>
    <w:rsid w:val="00F8457C"/>
    <w:rsid w:val="00F85490"/>
    <w:rsid w:val="00F85535"/>
    <w:rsid w:val="00F85F34"/>
    <w:rsid w:val="00F866CC"/>
    <w:rsid w:val="00F86948"/>
    <w:rsid w:val="00F86CC0"/>
    <w:rsid w:val="00F87042"/>
    <w:rsid w:val="00F87319"/>
    <w:rsid w:val="00F87323"/>
    <w:rsid w:val="00F87BE1"/>
    <w:rsid w:val="00F87C97"/>
    <w:rsid w:val="00F907DB"/>
    <w:rsid w:val="00F90F15"/>
    <w:rsid w:val="00F91619"/>
    <w:rsid w:val="00F9239F"/>
    <w:rsid w:val="00F92A7F"/>
    <w:rsid w:val="00F930A0"/>
    <w:rsid w:val="00F93B04"/>
    <w:rsid w:val="00F93BDF"/>
    <w:rsid w:val="00F93E71"/>
    <w:rsid w:val="00F93F9F"/>
    <w:rsid w:val="00F948BD"/>
    <w:rsid w:val="00F94C78"/>
    <w:rsid w:val="00F95558"/>
    <w:rsid w:val="00F956F4"/>
    <w:rsid w:val="00F95AA9"/>
    <w:rsid w:val="00F95E0A"/>
    <w:rsid w:val="00F963BA"/>
    <w:rsid w:val="00F96DA5"/>
    <w:rsid w:val="00F96DEF"/>
    <w:rsid w:val="00F96F02"/>
    <w:rsid w:val="00F97664"/>
    <w:rsid w:val="00F977A8"/>
    <w:rsid w:val="00F977C9"/>
    <w:rsid w:val="00F979B7"/>
    <w:rsid w:val="00FA0D47"/>
    <w:rsid w:val="00FA0D76"/>
    <w:rsid w:val="00FA1AD4"/>
    <w:rsid w:val="00FA1EB1"/>
    <w:rsid w:val="00FA2388"/>
    <w:rsid w:val="00FA2841"/>
    <w:rsid w:val="00FA2A2A"/>
    <w:rsid w:val="00FA2BA9"/>
    <w:rsid w:val="00FA2BFF"/>
    <w:rsid w:val="00FA2DA2"/>
    <w:rsid w:val="00FA33E0"/>
    <w:rsid w:val="00FA350B"/>
    <w:rsid w:val="00FA3800"/>
    <w:rsid w:val="00FA3888"/>
    <w:rsid w:val="00FA3D58"/>
    <w:rsid w:val="00FA3EB0"/>
    <w:rsid w:val="00FA3EC5"/>
    <w:rsid w:val="00FA425F"/>
    <w:rsid w:val="00FA494B"/>
    <w:rsid w:val="00FA499B"/>
    <w:rsid w:val="00FA5878"/>
    <w:rsid w:val="00FA5B13"/>
    <w:rsid w:val="00FA64EE"/>
    <w:rsid w:val="00FA6A38"/>
    <w:rsid w:val="00FA6BAD"/>
    <w:rsid w:val="00FA6DA8"/>
    <w:rsid w:val="00FA7491"/>
    <w:rsid w:val="00FA7963"/>
    <w:rsid w:val="00FB0F46"/>
    <w:rsid w:val="00FB2743"/>
    <w:rsid w:val="00FB323B"/>
    <w:rsid w:val="00FB3F3E"/>
    <w:rsid w:val="00FB4596"/>
    <w:rsid w:val="00FB48E9"/>
    <w:rsid w:val="00FB4D25"/>
    <w:rsid w:val="00FB52FD"/>
    <w:rsid w:val="00FB53E4"/>
    <w:rsid w:val="00FB5666"/>
    <w:rsid w:val="00FB5C54"/>
    <w:rsid w:val="00FB65E3"/>
    <w:rsid w:val="00FB683B"/>
    <w:rsid w:val="00FB6B93"/>
    <w:rsid w:val="00FC0465"/>
    <w:rsid w:val="00FC064D"/>
    <w:rsid w:val="00FC1083"/>
    <w:rsid w:val="00FC213F"/>
    <w:rsid w:val="00FC30D5"/>
    <w:rsid w:val="00FC3778"/>
    <w:rsid w:val="00FC379F"/>
    <w:rsid w:val="00FC483A"/>
    <w:rsid w:val="00FC5B02"/>
    <w:rsid w:val="00FC5E2C"/>
    <w:rsid w:val="00FC68CB"/>
    <w:rsid w:val="00FC69D6"/>
    <w:rsid w:val="00FC6E58"/>
    <w:rsid w:val="00FC6F69"/>
    <w:rsid w:val="00FD0832"/>
    <w:rsid w:val="00FD0AB8"/>
    <w:rsid w:val="00FD0D9E"/>
    <w:rsid w:val="00FD10EF"/>
    <w:rsid w:val="00FD12E4"/>
    <w:rsid w:val="00FD179D"/>
    <w:rsid w:val="00FD1F57"/>
    <w:rsid w:val="00FD256A"/>
    <w:rsid w:val="00FD2F49"/>
    <w:rsid w:val="00FD33D7"/>
    <w:rsid w:val="00FD499D"/>
    <w:rsid w:val="00FD6030"/>
    <w:rsid w:val="00FD65E0"/>
    <w:rsid w:val="00FD7E4C"/>
    <w:rsid w:val="00FE0B8A"/>
    <w:rsid w:val="00FE0F64"/>
    <w:rsid w:val="00FE1F10"/>
    <w:rsid w:val="00FE2C73"/>
    <w:rsid w:val="00FE38CB"/>
    <w:rsid w:val="00FE3F75"/>
    <w:rsid w:val="00FE4A9A"/>
    <w:rsid w:val="00FE5EC7"/>
    <w:rsid w:val="00FE5FCE"/>
    <w:rsid w:val="00FE7540"/>
    <w:rsid w:val="00FE76AE"/>
    <w:rsid w:val="00FE76FE"/>
    <w:rsid w:val="00FE7B29"/>
    <w:rsid w:val="00FE7E87"/>
    <w:rsid w:val="00FF079D"/>
    <w:rsid w:val="00FF1280"/>
    <w:rsid w:val="00FF1A31"/>
    <w:rsid w:val="00FF2234"/>
    <w:rsid w:val="00FF2668"/>
    <w:rsid w:val="00FF26F3"/>
    <w:rsid w:val="00FF330F"/>
    <w:rsid w:val="00FF5B41"/>
    <w:rsid w:val="00FF6508"/>
    <w:rsid w:val="00FF66F9"/>
    <w:rsid w:val="00FF6DD4"/>
    <w:rsid w:val="00FF7085"/>
    <w:rsid w:val="00FF71D1"/>
    <w:rsid w:val="00FF7E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B2743"/>
    <w:rPr>
      <w:sz w:val="24"/>
      <w:szCs w:val="24"/>
      <w:lang w:eastAsia="en-AU"/>
    </w:rPr>
  </w:style>
  <w:style w:type="paragraph" w:styleId="Heading10">
    <w:name w:val="heading 1"/>
    <w:basedOn w:val="Normal"/>
    <w:next w:val="Normal"/>
    <w:link w:val="Heading1Char"/>
    <w:qFormat/>
    <w:rsid w:val="00497C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2FE2"/>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875578"/>
    <w:pPr>
      <w:keepNext/>
      <w:numPr>
        <w:ilvl w:val="2"/>
        <w:numId w:val="12"/>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676DA0"/>
    <w:pPr>
      <w:keepNext/>
      <w:spacing w:before="240" w:after="60"/>
      <w:outlineLvl w:val="3"/>
    </w:pPr>
    <w:rPr>
      <w:b/>
      <w:bCs/>
      <w:sz w:val="28"/>
      <w:szCs w:val="28"/>
    </w:rPr>
  </w:style>
  <w:style w:type="paragraph" w:styleId="Heading5">
    <w:name w:val="heading 5"/>
    <w:basedOn w:val="Normal"/>
    <w:next w:val="Normal"/>
    <w:link w:val="Heading5Char"/>
    <w:uiPriority w:val="9"/>
    <w:qFormat/>
    <w:rsid w:val="001B0ED6"/>
    <w:pPr>
      <w:keepNext/>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593E83"/>
    <w:p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uiPriority w:val="9"/>
    <w:qFormat/>
    <w:rsid w:val="000E581E"/>
    <w:pPr>
      <w:keepNext/>
      <w:jc w:val="both"/>
      <w:outlineLvl w:val="6"/>
    </w:pPr>
    <w:rPr>
      <w:i/>
      <w:iCs/>
      <w:sz w:val="22"/>
      <w:lang w:eastAsia="en-US"/>
    </w:rPr>
  </w:style>
  <w:style w:type="paragraph" w:styleId="Heading8">
    <w:name w:val="heading 8"/>
    <w:basedOn w:val="Normal"/>
    <w:next w:val="Normal"/>
    <w:link w:val="Heading8Char"/>
    <w:uiPriority w:val="9"/>
    <w:qFormat/>
    <w:rsid w:val="000E581E"/>
    <w:pPr>
      <w:keepNext/>
      <w:jc w:val="both"/>
      <w:outlineLvl w:val="7"/>
    </w:pPr>
    <w:rPr>
      <w:b/>
      <w:bCs/>
      <w:i/>
      <w:iCs/>
      <w:sz w:val="22"/>
      <w:lang w:eastAsia="en-US"/>
    </w:rPr>
  </w:style>
  <w:style w:type="paragraph" w:styleId="Heading9">
    <w:name w:val="heading 9"/>
    <w:basedOn w:val="Normal"/>
    <w:next w:val="Normal"/>
    <w:link w:val="Heading9Char"/>
    <w:uiPriority w:val="9"/>
    <w:qFormat/>
    <w:rsid w:val="000E581E"/>
    <w:pPr>
      <w:keepNext/>
      <w:outlineLvl w:val="8"/>
    </w:pPr>
    <w:rPr>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C90"/>
    <w:pPr>
      <w:tabs>
        <w:tab w:val="center" w:pos="4153"/>
        <w:tab w:val="right" w:pos="8306"/>
      </w:tabs>
    </w:pPr>
  </w:style>
  <w:style w:type="paragraph" w:styleId="Footer">
    <w:name w:val="footer"/>
    <w:basedOn w:val="Normal"/>
    <w:uiPriority w:val="99"/>
    <w:rsid w:val="00497C90"/>
    <w:pPr>
      <w:tabs>
        <w:tab w:val="center" w:pos="4153"/>
        <w:tab w:val="right" w:pos="8306"/>
      </w:tabs>
    </w:pPr>
  </w:style>
  <w:style w:type="paragraph" w:styleId="BalloonText">
    <w:name w:val="Balloon Text"/>
    <w:basedOn w:val="Normal"/>
    <w:link w:val="BalloonTextChar"/>
    <w:uiPriority w:val="99"/>
    <w:semiHidden/>
    <w:rsid w:val="00497C90"/>
    <w:rPr>
      <w:rFonts w:ascii="Tahoma" w:hAnsi="Tahoma" w:cs="Tahoma"/>
      <w:sz w:val="16"/>
      <w:szCs w:val="16"/>
    </w:rPr>
  </w:style>
  <w:style w:type="character" w:styleId="PageNumber">
    <w:name w:val="page number"/>
    <w:basedOn w:val="DefaultParagraphFont"/>
    <w:rsid w:val="00497C90"/>
  </w:style>
  <w:style w:type="paragraph" w:customStyle="1" w:styleId="Heading1">
    <w:name w:val="Heading1"/>
    <w:basedOn w:val="Heading10"/>
    <w:rsid w:val="00497C90"/>
    <w:pPr>
      <w:numPr>
        <w:numId w:val="2"/>
      </w:numPr>
      <w:tabs>
        <w:tab w:val="center" w:pos="4153"/>
        <w:tab w:val="left" w:pos="5910"/>
      </w:tabs>
    </w:pPr>
    <w:rPr>
      <w:rFonts w:ascii="Times New Roman" w:hAnsi="Times New Roman"/>
      <w:sz w:val="24"/>
    </w:rPr>
  </w:style>
  <w:style w:type="paragraph" w:customStyle="1" w:styleId="Style1">
    <w:name w:val="Style1"/>
    <w:basedOn w:val="Heading10"/>
    <w:rsid w:val="00497C90"/>
    <w:rPr>
      <w:rFonts w:ascii="Times New Roman" w:hAnsi="Times New Roman"/>
      <w:sz w:val="24"/>
    </w:rPr>
  </w:style>
  <w:style w:type="paragraph" w:customStyle="1" w:styleId="Style2">
    <w:name w:val="Style2"/>
    <w:basedOn w:val="Heading1"/>
    <w:rsid w:val="00497C90"/>
    <w:pPr>
      <w:numPr>
        <w:numId w:val="1"/>
      </w:numPr>
    </w:pPr>
  </w:style>
  <w:style w:type="paragraph" w:customStyle="1" w:styleId="Style3">
    <w:name w:val="Style3"/>
    <w:basedOn w:val="Heading1"/>
    <w:rsid w:val="009A2FE2"/>
    <w:pPr>
      <w:numPr>
        <w:numId w:val="7"/>
      </w:numPr>
    </w:pPr>
  </w:style>
  <w:style w:type="paragraph" w:customStyle="1" w:styleId="Heading20">
    <w:name w:val="Heading2"/>
    <w:basedOn w:val="Heading2"/>
    <w:rsid w:val="00E211A2"/>
    <w:rPr>
      <w:rFonts w:ascii="Times New Roman" w:hAnsi="Times New Roman"/>
      <w:i w:val="0"/>
      <w:sz w:val="24"/>
    </w:rPr>
  </w:style>
  <w:style w:type="paragraph" w:customStyle="1" w:styleId="heading2a">
    <w:name w:val="heading2a"/>
    <w:basedOn w:val="Heading20"/>
    <w:rsid w:val="00E211A2"/>
    <w:pPr>
      <w:numPr>
        <w:ilvl w:val="1"/>
        <w:numId w:val="26"/>
      </w:numPr>
    </w:pPr>
  </w:style>
  <w:style w:type="paragraph" w:styleId="NormalWeb">
    <w:name w:val="Normal (Web)"/>
    <w:basedOn w:val="Normal"/>
    <w:link w:val="NormalWebChar"/>
    <w:rsid w:val="00E211A2"/>
    <w:pPr>
      <w:spacing w:before="100" w:beforeAutospacing="1" w:after="100" w:afterAutospacing="1"/>
    </w:pPr>
    <w:rPr>
      <w:lang w:val="en-US" w:eastAsia="en-US"/>
    </w:rPr>
  </w:style>
  <w:style w:type="paragraph" w:styleId="FootnoteText">
    <w:name w:val="footnote text"/>
    <w:basedOn w:val="Normal"/>
    <w:link w:val="FootnoteTextChar"/>
    <w:uiPriority w:val="99"/>
    <w:rsid w:val="00E211A2"/>
    <w:rPr>
      <w:sz w:val="20"/>
      <w:szCs w:val="20"/>
      <w:lang w:val="en-GB" w:eastAsia="en-US"/>
    </w:rPr>
  </w:style>
  <w:style w:type="character" w:styleId="FootnoteReference">
    <w:name w:val="footnote reference"/>
    <w:basedOn w:val="DefaultParagraphFont"/>
    <w:uiPriority w:val="99"/>
    <w:rsid w:val="00E211A2"/>
    <w:rPr>
      <w:vertAlign w:val="superscript"/>
    </w:rPr>
  </w:style>
  <w:style w:type="character" w:styleId="Hyperlink">
    <w:name w:val="Hyperlink"/>
    <w:basedOn w:val="DefaultParagraphFont"/>
    <w:uiPriority w:val="99"/>
    <w:rsid w:val="00250376"/>
    <w:rPr>
      <w:color w:val="0000FF"/>
      <w:u w:val="single"/>
    </w:rPr>
  </w:style>
  <w:style w:type="paragraph" w:styleId="TOC1">
    <w:name w:val="toc 1"/>
    <w:basedOn w:val="Normal"/>
    <w:next w:val="Normal"/>
    <w:autoRedefine/>
    <w:uiPriority w:val="39"/>
    <w:qFormat/>
    <w:rsid w:val="00972D53"/>
    <w:pPr>
      <w:tabs>
        <w:tab w:val="left" w:pos="284"/>
        <w:tab w:val="right" w:pos="8505"/>
      </w:tabs>
      <w:spacing w:before="120" w:after="120"/>
      <w:ind w:right="-58"/>
      <w:jc w:val="both"/>
    </w:pPr>
    <w:rPr>
      <w:sz w:val="22"/>
    </w:rPr>
  </w:style>
  <w:style w:type="paragraph" w:styleId="TOC2">
    <w:name w:val="toc 2"/>
    <w:basedOn w:val="Normal"/>
    <w:next w:val="Normal"/>
    <w:autoRedefine/>
    <w:uiPriority w:val="39"/>
    <w:qFormat/>
    <w:rsid w:val="00FA3800"/>
    <w:pPr>
      <w:tabs>
        <w:tab w:val="left" w:pos="993"/>
        <w:tab w:val="right" w:leader="dot" w:pos="8505"/>
      </w:tabs>
      <w:ind w:left="240"/>
    </w:pPr>
    <w:rPr>
      <w:sz w:val="22"/>
    </w:rPr>
  </w:style>
  <w:style w:type="paragraph" w:customStyle="1" w:styleId="StyleHeading2Left127cm">
    <w:name w:val="Style Heading2 + Left:  1.27 cm"/>
    <w:basedOn w:val="Heading20"/>
    <w:rsid w:val="00250376"/>
    <w:pPr>
      <w:numPr>
        <w:ilvl w:val="1"/>
        <w:numId w:val="3"/>
      </w:numPr>
    </w:pPr>
    <w:rPr>
      <w:rFonts w:cs="Times New Roman"/>
      <w:iCs w:val="0"/>
      <w:szCs w:val="20"/>
    </w:rPr>
  </w:style>
  <w:style w:type="table" w:styleId="TableGrid">
    <w:name w:val="Table Grid"/>
    <w:basedOn w:val="TableNormal"/>
    <w:uiPriority w:val="59"/>
    <w:rsid w:val="001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3"/>
    <w:rsid w:val="00875578"/>
    <w:rPr>
      <w:rFonts w:ascii="Times New Roman" w:hAnsi="Times New Roman"/>
      <w:i/>
      <w:sz w:val="24"/>
    </w:rPr>
  </w:style>
  <w:style w:type="paragraph" w:customStyle="1" w:styleId="Style41">
    <w:name w:val="Style41"/>
    <w:basedOn w:val="Heading3"/>
    <w:next w:val="Style4"/>
    <w:rsid w:val="00875578"/>
  </w:style>
  <w:style w:type="paragraph" w:styleId="TOC3">
    <w:name w:val="toc 3"/>
    <w:basedOn w:val="Normal"/>
    <w:next w:val="Normal"/>
    <w:autoRedefine/>
    <w:uiPriority w:val="39"/>
    <w:qFormat/>
    <w:rsid w:val="006A631F"/>
    <w:pPr>
      <w:tabs>
        <w:tab w:val="right" w:leader="dot" w:pos="8505"/>
      </w:tabs>
      <w:ind w:left="240"/>
    </w:pPr>
    <w:rPr>
      <w:i/>
      <w:sz w:val="22"/>
    </w:rPr>
  </w:style>
  <w:style w:type="paragraph" w:customStyle="1" w:styleId="instruction">
    <w:name w:val="instruction"/>
    <w:rsid w:val="00177256"/>
    <w:pPr>
      <w:jc w:val="both"/>
    </w:pPr>
    <w:rPr>
      <w:lang w:val="en-AU" w:eastAsia="en-US"/>
    </w:rPr>
  </w:style>
  <w:style w:type="paragraph" w:customStyle="1" w:styleId="StyleBodyTextFirstline0cm">
    <w:name w:val="Style Body Text + First line:  0 cm"/>
    <w:basedOn w:val="Normal"/>
    <w:rsid w:val="007C2A3F"/>
    <w:pPr>
      <w:numPr>
        <w:numId w:val="6"/>
      </w:numPr>
    </w:pPr>
    <w:rPr>
      <w:rFonts w:ascii="Arial" w:hAnsi="Arial"/>
      <w:sz w:val="22"/>
      <w:lang w:val="en-US" w:eastAsia="en-US"/>
    </w:rPr>
  </w:style>
  <w:style w:type="paragraph" w:customStyle="1" w:styleId="Heading2b">
    <w:name w:val="Heading 2b"/>
    <w:basedOn w:val="Heading2"/>
    <w:rsid w:val="0059198D"/>
    <w:pPr>
      <w:numPr>
        <w:ilvl w:val="1"/>
        <w:numId w:val="24"/>
      </w:numPr>
      <w:jc w:val="both"/>
    </w:pPr>
    <w:rPr>
      <w:rFonts w:ascii="Times New Roman" w:hAnsi="Times New Roman"/>
      <w:i w:val="0"/>
      <w:sz w:val="24"/>
      <w:lang w:val="en-AU"/>
    </w:rPr>
  </w:style>
  <w:style w:type="paragraph" w:styleId="DocumentMap">
    <w:name w:val="Document Map"/>
    <w:basedOn w:val="Normal"/>
    <w:link w:val="DocumentMapChar"/>
    <w:semiHidden/>
    <w:rsid w:val="000567A9"/>
    <w:pPr>
      <w:shd w:val="clear" w:color="auto" w:fill="000080"/>
    </w:pPr>
    <w:rPr>
      <w:rFonts w:ascii="Tahoma" w:hAnsi="Tahoma" w:cs="Tahoma"/>
    </w:rPr>
  </w:style>
  <w:style w:type="paragraph" w:customStyle="1" w:styleId="Line">
    <w:name w:val="Line"/>
    <w:basedOn w:val="Normal"/>
    <w:next w:val="Normal"/>
    <w:rsid w:val="00593E83"/>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593E83"/>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5445D4"/>
    <w:pPr>
      <w:autoSpaceDE w:val="0"/>
      <w:autoSpaceDN w:val="0"/>
    </w:pPr>
    <w:rPr>
      <w:rFonts w:ascii="Arial" w:eastAsia="SimSun" w:hAnsi="Arial" w:cs="Arial"/>
      <w:lang w:eastAsia="zh-CN"/>
    </w:rPr>
  </w:style>
  <w:style w:type="numbering" w:customStyle="1" w:styleId="Heading33">
    <w:name w:val="Heading 3.3"/>
    <w:basedOn w:val="NoList"/>
    <w:rsid w:val="00CF6488"/>
    <w:pPr>
      <w:numPr>
        <w:numId w:val="8"/>
      </w:numPr>
    </w:pPr>
  </w:style>
  <w:style w:type="character" w:customStyle="1" w:styleId="Heading2Char">
    <w:name w:val="Heading 2 Char"/>
    <w:basedOn w:val="DefaultParagraphFont"/>
    <w:link w:val="Heading2"/>
    <w:rsid w:val="000E581E"/>
    <w:rPr>
      <w:rFonts w:ascii="Arial" w:hAnsi="Arial" w:cs="Arial"/>
      <w:b/>
      <w:bCs/>
      <w:i/>
      <w:iCs/>
      <w:sz w:val="28"/>
      <w:szCs w:val="28"/>
      <w:lang w:val="en-NZ" w:eastAsia="en-AU" w:bidi="ar-SA"/>
    </w:rPr>
  </w:style>
  <w:style w:type="character" w:customStyle="1" w:styleId="Heading3Char">
    <w:name w:val="Heading 3 Char"/>
    <w:aliases w:val="Not in TOC Char,Section Char,H3 Char,l3 Char,h3 Char"/>
    <w:basedOn w:val="DefaultParagraphFont"/>
    <w:link w:val="Heading3"/>
    <w:rsid w:val="000E581E"/>
    <w:rPr>
      <w:rFonts w:ascii="Arial" w:hAnsi="Arial" w:cs="Arial"/>
      <w:b/>
      <w:bCs/>
      <w:sz w:val="26"/>
      <w:szCs w:val="26"/>
      <w:lang w:eastAsia="en-AU"/>
    </w:rPr>
  </w:style>
  <w:style w:type="paragraph" w:customStyle="1" w:styleId="Styleheading2b">
    <w:name w:val="Style heading2b"/>
    <w:basedOn w:val="Normal"/>
    <w:rsid w:val="000E581E"/>
    <w:pPr>
      <w:keepNext/>
      <w:spacing w:before="240" w:after="60"/>
      <w:jc w:val="both"/>
      <w:outlineLvl w:val="1"/>
    </w:pPr>
    <w:rPr>
      <w:b/>
      <w:bCs/>
      <w:sz w:val="22"/>
      <w:szCs w:val="20"/>
      <w:lang w:eastAsia="en-US"/>
    </w:rPr>
  </w:style>
  <w:style w:type="paragraph" w:customStyle="1" w:styleId="heading2b0">
    <w:name w:val="heading2b"/>
    <w:basedOn w:val="Normal"/>
    <w:rsid w:val="000E581E"/>
    <w:pPr>
      <w:keepNext/>
      <w:numPr>
        <w:ilvl w:val="2"/>
        <w:numId w:val="9"/>
      </w:numPr>
      <w:tabs>
        <w:tab w:val="clear" w:pos="2160"/>
        <w:tab w:val="num" w:pos="2520"/>
      </w:tabs>
      <w:spacing w:before="240" w:after="60"/>
      <w:ind w:left="2520"/>
      <w:jc w:val="both"/>
      <w:outlineLvl w:val="1"/>
    </w:pPr>
    <w:rPr>
      <w:rFonts w:cs="Arial"/>
      <w:b/>
      <w:bCs/>
      <w:iCs/>
      <w:sz w:val="22"/>
      <w:szCs w:val="28"/>
      <w:lang w:val="en-AU" w:eastAsia="en-US"/>
    </w:rPr>
  </w:style>
  <w:style w:type="paragraph" w:customStyle="1" w:styleId="Heading3a">
    <w:name w:val="Heading 3a"/>
    <w:basedOn w:val="Normal"/>
    <w:rsid w:val="000E581E"/>
    <w:pPr>
      <w:numPr>
        <w:ilvl w:val="2"/>
        <w:numId w:val="10"/>
      </w:numPr>
    </w:pPr>
    <w:rPr>
      <w:sz w:val="22"/>
      <w:lang w:eastAsia="en-US"/>
    </w:rPr>
  </w:style>
  <w:style w:type="paragraph" w:customStyle="1" w:styleId="Heading3b">
    <w:name w:val="Heading 3b"/>
    <w:basedOn w:val="Heading3"/>
    <w:rsid w:val="000E581E"/>
    <w:pPr>
      <w:numPr>
        <w:numId w:val="22"/>
      </w:numPr>
    </w:pPr>
    <w:rPr>
      <w:b w:val="0"/>
      <w:i/>
      <w:sz w:val="22"/>
      <w:szCs w:val="22"/>
    </w:rPr>
  </w:style>
  <w:style w:type="paragraph" w:customStyle="1" w:styleId="Heading3b44">
    <w:name w:val="Heading 3b 4.4"/>
    <w:basedOn w:val="Heading3b"/>
    <w:autoRedefine/>
    <w:rsid w:val="000E581E"/>
    <w:pPr>
      <w:numPr>
        <w:numId w:val="4"/>
      </w:numPr>
    </w:pPr>
    <w:rPr>
      <w:rFonts w:ascii="Times New Roman" w:hAnsi="Times New Roman"/>
      <w:b/>
    </w:rPr>
  </w:style>
  <w:style w:type="paragraph" w:customStyle="1" w:styleId="Heading3b43">
    <w:name w:val="Heading 3b 4.3"/>
    <w:basedOn w:val="Heading3b"/>
    <w:rsid w:val="000E581E"/>
    <w:pPr>
      <w:numPr>
        <w:numId w:val="5"/>
      </w:numPr>
    </w:pPr>
    <w:rPr>
      <w:rFonts w:ascii="Times New Roman" w:hAnsi="Times New Roman"/>
      <w:i w:val="0"/>
      <w:iCs/>
    </w:rPr>
  </w:style>
  <w:style w:type="paragraph" w:styleId="BodyTextIndent">
    <w:name w:val="Body Text Indent"/>
    <w:basedOn w:val="Normal"/>
    <w:link w:val="BodyTextIndentChar"/>
    <w:rsid w:val="000E581E"/>
    <w:pPr>
      <w:ind w:left="540" w:hanging="540"/>
      <w:jc w:val="both"/>
    </w:pPr>
    <w:rPr>
      <w:b/>
      <w:bCs/>
      <w:sz w:val="22"/>
      <w:lang w:eastAsia="en-US"/>
    </w:rPr>
  </w:style>
  <w:style w:type="paragraph" w:styleId="BodyText2">
    <w:name w:val="Body Text 2"/>
    <w:basedOn w:val="Normal"/>
    <w:link w:val="BodyText2Char"/>
    <w:rsid w:val="000E581E"/>
    <w:pPr>
      <w:jc w:val="both"/>
    </w:pPr>
    <w:rPr>
      <w:sz w:val="22"/>
      <w:lang w:eastAsia="en-US"/>
    </w:rPr>
  </w:style>
  <w:style w:type="paragraph" w:styleId="BodyTextIndent2">
    <w:name w:val="Body Text Indent 2"/>
    <w:basedOn w:val="Normal"/>
    <w:link w:val="BodyTextIndent2Char"/>
    <w:rsid w:val="000E581E"/>
    <w:pPr>
      <w:ind w:left="1440" w:hanging="720"/>
      <w:jc w:val="both"/>
    </w:pPr>
    <w:rPr>
      <w:sz w:val="22"/>
      <w:lang w:eastAsia="en-US"/>
    </w:rPr>
  </w:style>
  <w:style w:type="paragraph" w:styleId="BodyText3">
    <w:name w:val="Body Text 3"/>
    <w:basedOn w:val="Normal"/>
    <w:link w:val="BodyText3Char"/>
    <w:rsid w:val="000E581E"/>
    <w:pPr>
      <w:jc w:val="both"/>
    </w:pPr>
    <w:rPr>
      <w:sz w:val="22"/>
      <w:lang w:eastAsia="en-US"/>
    </w:rPr>
  </w:style>
  <w:style w:type="paragraph" w:styleId="BodyTextIndent3">
    <w:name w:val="Body Text Indent 3"/>
    <w:basedOn w:val="Normal"/>
    <w:link w:val="BodyTextIndent3Char"/>
    <w:rsid w:val="000E581E"/>
    <w:pPr>
      <w:ind w:left="2160" w:hanging="720"/>
      <w:jc w:val="both"/>
    </w:pPr>
    <w:rPr>
      <w:sz w:val="22"/>
      <w:lang w:eastAsia="en-US"/>
    </w:rPr>
  </w:style>
  <w:style w:type="paragraph" w:styleId="TOC7">
    <w:name w:val="toc 7"/>
    <w:basedOn w:val="Normal"/>
    <w:next w:val="Normal"/>
    <w:autoRedefine/>
    <w:uiPriority w:val="39"/>
    <w:rsid w:val="000E581E"/>
    <w:pPr>
      <w:ind w:left="1440"/>
    </w:pPr>
    <w:rPr>
      <w:sz w:val="22"/>
      <w:lang w:eastAsia="en-US"/>
    </w:rPr>
  </w:style>
  <w:style w:type="paragraph" w:styleId="Title">
    <w:name w:val="Title"/>
    <w:basedOn w:val="Normal"/>
    <w:link w:val="TitleChar"/>
    <w:qFormat/>
    <w:rsid w:val="000E581E"/>
    <w:pPr>
      <w:jc w:val="center"/>
    </w:pPr>
    <w:rPr>
      <w:sz w:val="22"/>
      <w:szCs w:val="20"/>
      <w:u w:val="single"/>
      <w:lang w:val="en-US" w:eastAsia="en-US"/>
    </w:rPr>
  </w:style>
  <w:style w:type="character" w:customStyle="1" w:styleId="FooterChar">
    <w:name w:val="Footer Char"/>
    <w:basedOn w:val="DefaultParagraphFont"/>
    <w:uiPriority w:val="99"/>
    <w:rsid w:val="000E581E"/>
    <w:rPr>
      <w:noProof w:val="0"/>
      <w:sz w:val="24"/>
      <w:szCs w:val="24"/>
      <w:lang w:val="en-AU" w:eastAsia="en-US" w:bidi="ar-SA"/>
    </w:rPr>
  </w:style>
  <w:style w:type="character" w:styleId="FollowedHyperlink">
    <w:name w:val="FollowedHyperlink"/>
    <w:basedOn w:val="DefaultParagraphFont"/>
    <w:uiPriority w:val="99"/>
    <w:rsid w:val="000E581E"/>
    <w:rPr>
      <w:color w:val="800080"/>
      <w:u w:val="single"/>
    </w:rPr>
  </w:style>
  <w:style w:type="paragraph" w:styleId="MessageHeader">
    <w:name w:val="Message Header"/>
    <w:basedOn w:val="BodyText"/>
    <w:link w:val="MessageHeaderChar"/>
    <w:rsid w:val="000E581E"/>
    <w:pPr>
      <w:keepLines/>
      <w:tabs>
        <w:tab w:val="left" w:pos="3600"/>
        <w:tab w:val="left" w:pos="4680"/>
      </w:tabs>
      <w:autoSpaceDE/>
      <w:autoSpaceDN/>
      <w:spacing w:after="120"/>
      <w:ind w:left="1080" w:hanging="1080"/>
    </w:pPr>
    <w:rPr>
      <w:rFonts w:ascii="Helvetica" w:eastAsia="Times New Roman" w:hAnsi="Helvetica" w:cs="Times New Roman"/>
      <w:sz w:val="22"/>
      <w:szCs w:val="20"/>
      <w:lang w:val="en-GB" w:eastAsia="en-AU"/>
    </w:rPr>
  </w:style>
  <w:style w:type="paragraph" w:customStyle="1" w:styleId="ReturnAddress">
    <w:name w:val="Return Address"/>
    <w:basedOn w:val="Normal"/>
    <w:rsid w:val="000E581E"/>
    <w:pPr>
      <w:keepLines/>
      <w:ind w:right="4320"/>
    </w:pPr>
    <w:rPr>
      <w:rFonts w:ascii="Helvetica" w:hAnsi="Helvetica"/>
      <w:sz w:val="22"/>
      <w:szCs w:val="20"/>
      <w:lang w:val="en-GB"/>
    </w:rPr>
  </w:style>
  <w:style w:type="paragraph" w:customStyle="1" w:styleId="CompanyName">
    <w:name w:val="Company Name"/>
    <w:basedOn w:val="BodyText"/>
    <w:next w:val="Normal"/>
    <w:rsid w:val="000E581E"/>
    <w:pPr>
      <w:keepNext/>
      <w:keepLines/>
      <w:autoSpaceDE/>
      <w:autoSpaceDN/>
    </w:pPr>
    <w:rPr>
      <w:rFonts w:ascii="Helvetica" w:eastAsia="Times New Roman" w:hAnsi="Helvetica" w:cs="Times New Roman"/>
      <w:b/>
      <w:caps/>
      <w:sz w:val="22"/>
      <w:szCs w:val="20"/>
      <w:lang w:val="en-GB" w:eastAsia="en-AU"/>
    </w:rPr>
  </w:style>
  <w:style w:type="character" w:customStyle="1" w:styleId="MessageHeaderLabel">
    <w:name w:val="Message Header Label"/>
    <w:rsid w:val="000E581E"/>
    <w:rPr>
      <w:b/>
      <w:caps/>
      <w:sz w:val="20"/>
    </w:rPr>
  </w:style>
  <w:style w:type="paragraph" w:customStyle="1" w:styleId="1">
    <w:name w:val="1"/>
    <w:aliases w:val="2,3"/>
    <w:basedOn w:val="Normal"/>
    <w:rsid w:val="000E581E"/>
    <w:pPr>
      <w:widowControl w:val="0"/>
      <w:tabs>
        <w:tab w:val="num" w:pos="360"/>
      </w:tabs>
      <w:ind w:left="720" w:hanging="720"/>
    </w:pPr>
    <w:rPr>
      <w:snapToGrid w:val="0"/>
      <w:sz w:val="22"/>
      <w:szCs w:val="20"/>
      <w:lang w:val="en-US" w:eastAsia="en-US"/>
    </w:rPr>
  </w:style>
  <w:style w:type="paragraph" w:customStyle="1" w:styleId="Style0">
    <w:name w:val="Style0"/>
    <w:rsid w:val="000E581E"/>
    <w:pPr>
      <w:autoSpaceDE w:val="0"/>
      <w:autoSpaceDN w:val="0"/>
      <w:adjustRightInd w:val="0"/>
    </w:pPr>
    <w:rPr>
      <w:rFonts w:ascii="Arial" w:hAnsi="Arial"/>
      <w:sz w:val="24"/>
      <w:szCs w:val="24"/>
      <w:lang w:val="en-US" w:eastAsia="en-US"/>
    </w:rPr>
  </w:style>
  <w:style w:type="paragraph" w:styleId="E-mailSignature">
    <w:name w:val="E-mail Signature"/>
    <w:basedOn w:val="Normal"/>
    <w:link w:val="E-mailSignatureChar"/>
    <w:rsid w:val="000E581E"/>
    <w:rPr>
      <w:sz w:val="22"/>
    </w:rPr>
  </w:style>
  <w:style w:type="paragraph" w:customStyle="1" w:styleId="DocTitle">
    <w:name w:val="DocTitle"/>
    <w:basedOn w:val="Normal"/>
    <w:autoRedefine/>
    <w:rsid w:val="000E581E"/>
    <w:rPr>
      <w:b/>
      <w:sz w:val="36"/>
      <w:szCs w:val="36"/>
      <w:lang w:eastAsia="en-US"/>
    </w:rPr>
  </w:style>
  <w:style w:type="paragraph" w:customStyle="1" w:styleId="DocSubject">
    <w:name w:val="DocSubject"/>
    <w:basedOn w:val="Normal"/>
    <w:autoRedefine/>
    <w:rsid w:val="000E581E"/>
    <w:rPr>
      <w:rFonts w:cs="Arial"/>
      <w:sz w:val="32"/>
      <w:szCs w:val="32"/>
      <w:lang w:eastAsia="en-US"/>
    </w:rPr>
  </w:style>
  <w:style w:type="paragraph" w:styleId="Bibliography">
    <w:name w:val="Bibliography"/>
    <w:basedOn w:val="Normal"/>
    <w:rsid w:val="000E581E"/>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0E581E"/>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0E581E"/>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0E581E"/>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0E581E"/>
    <w:rPr>
      <w:rFonts w:ascii="Garamond" w:hAnsi="Garamond"/>
      <w:sz w:val="20"/>
      <w:szCs w:val="20"/>
      <w:lang w:eastAsia="en-US" w:bidi="he-IL"/>
    </w:rPr>
  </w:style>
  <w:style w:type="paragraph" w:customStyle="1" w:styleId="DocHeading">
    <w:name w:val="Doc Heading"/>
    <w:basedOn w:val="Normal"/>
    <w:next w:val="Normal"/>
    <w:autoRedefine/>
    <w:rsid w:val="000E581E"/>
    <w:rPr>
      <w:rFonts w:ascii="Franklin Gothic Demi" w:hAnsi="Franklin Gothic Demi"/>
      <w:bCs/>
      <w:sz w:val="40"/>
      <w:szCs w:val="40"/>
      <w:lang w:eastAsia="en-US" w:bidi="he-IL"/>
    </w:rPr>
  </w:style>
  <w:style w:type="paragraph" w:customStyle="1" w:styleId="DocTitle0">
    <w:name w:val="Doc Title"/>
    <w:basedOn w:val="Normal"/>
    <w:next w:val="Normal"/>
    <w:rsid w:val="000E581E"/>
    <w:pPr>
      <w:spacing w:after="120"/>
    </w:pPr>
    <w:rPr>
      <w:rFonts w:ascii="Franklin Gothic Demi" w:hAnsi="Franklin Gothic Demi"/>
      <w:sz w:val="28"/>
      <w:szCs w:val="20"/>
      <w:lang w:eastAsia="en-US" w:bidi="he-IL"/>
    </w:rPr>
  </w:style>
  <w:style w:type="paragraph" w:customStyle="1" w:styleId="Table">
    <w:name w:val="Table"/>
    <w:basedOn w:val="Normal"/>
    <w:rsid w:val="000E581E"/>
    <w:rPr>
      <w:sz w:val="20"/>
      <w:szCs w:val="20"/>
      <w:lang w:eastAsia="en-US" w:bidi="he-IL"/>
    </w:rPr>
  </w:style>
  <w:style w:type="paragraph" w:customStyle="1" w:styleId="TableHeader">
    <w:name w:val="Table Header"/>
    <w:basedOn w:val="Table"/>
    <w:rsid w:val="000E581E"/>
    <w:rPr>
      <w:b/>
    </w:rPr>
  </w:style>
  <w:style w:type="paragraph" w:customStyle="1" w:styleId="Heading1Small">
    <w:name w:val="Heading 1 Small"/>
    <w:basedOn w:val="Heading10"/>
    <w:rsid w:val="000E581E"/>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0E581E"/>
    <w:rPr>
      <w:i/>
      <w:iCs/>
    </w:rPr>
  </w:style>
  <w:style w:type="paragraph" w:customStyle="1" w:styleId="SmallText">
    <w:name w:val="SmallText"/>
    <w:basedOn w:val="Normal"/>
    <w:autoRedefine/>
    <w:rsid w:val="000E581E"/>
    <w:rPr>
      <w:sz w:val="16"/>
      <w:szCs w:val="16"/>
      <w:lang w:eastAsia="en-US" w:bidi="he-IL"/>
    </w:rPr>
  </w:style>
  <w:style w:type="paragraph" w:customStyle="1" w:styleId="FormText">
    <w:name w:val="FormText"/>
    <w:basedOn w:val="Normal"/>
    <w:autoRedefine/>
    <w:rsid w:val="000E581E"/>
    <w:rPr>
      <w:sz w:val="20"/>
      <w:szCs w:val="20"/>
      <w:lang w:eastAsia="en-US" w:bidi="he-IL"/>
    </w:rPr>
  </w:style>
  <w:style w:type="paragraph" w:customStyle="1" w:styleId="FormGapLine">
    <w:name w:val="FormGapLine"/>
    <w:basedOn w:val="FormText"/>
    <w:autoRedefine/>
    <w:rsid w:val="000E581E"/>
    <w:rPr>
      <w:sz w:val="4"/>
    </w:rPr>
  </w:style>
  <w:style w:type="paragraph" w:customStyle="1" w:styleId="FormSectionHeading">
    <w:name w:val="FormSectionHeading"/>
    <w:basedOn w:val="FormText"/>
    <w:autoRedefine/>
    <w:rsid w:val="000E581E"/>
    <w:rPr>
      <w:rFonts w:ascii="Franklin Gothic Medium" w:hAnsi="Franklin Gothic Medium"/>
      <w:color w:val="FFFFFF"/>
      <w:sz w:val="24"/>
      <w:szCs w:val="24"/>
    </w:rPr>
  </w:style>
  <w:style w:type="paragraph" w:customStyle="1" w:styleId="DraftNotice">
    <w:name w:val="DraftNotice"/>
    <w:basedOn w:val="Normal"/>
    <w:autoRedefine/>
    <w:rsid w:val="000E581E"/>
    <w:rPr>
      <w:rFonts w:ascii="Franklin Gothic Demi" w:hAnsi="Franklin Gothic Demi"/>
      <w:caps/>
      <w:color w:val="FF0000"/>
      <w:sz w:val="40"/>
      <w:szCs w:val="40"/>
      <w:lang w:eastAsia="en-US" w:bidi="he-IL"/>
    </w:rPr>
  </w:style>
  <w:style w:type="paragraph" w:customStyle="1" w:styleId="ClientName">
    <w:name w:val="ClientName"/>
    <w:basedOn w:val="Normal"/>
    <w:rsid w:val="000E581E"/>
    <w:pPr>
      <w:ind w:left="1134"/>
    </w:pPr>
    <w:rPr>
      <w:lang w:eastAsia="en-US" w:bidi="he-IL"/>
    </w:rPr>
  </w:style>
  <w:style w:type="paragraph" w:customStyle="1" w:styleId="CoverDate">
    <w:name w:val="CoverDate"/>
    <w:basedOn w:val="Normal"/>
    <w:rsid w:val="000E581E"/>
    <w:pPr>
      <w:ind w:left="1134"/>
    </w:pPr>
    <w:rPr>
      <w:sz w:val="20"/>
      <w:szCs w:val="20"/>
      <w:lang w:eastAsia="en-US" w:bidi="he-IL"/>
    </w:rPr>
  </w:style>
  <w:style w:type="paragraph" w:customStyle="1" w:styleId="NoIndent">
    <w:name w:val="NoIndent"/>
    <w:basedOn w:val="Normal"/>
    <w:rsid w:val="000E581E"/>
    <w:pPr>
      <w:framePr w:hSpace="180" w:wrap="around" w:vAnchor="text" w:hAnchor="page" w:x="577" w:y="10746"/>
    </w:pPr>
    <w:rPr>
      <w:rFonts w:ascii="Palatino Linotype" w:hAnsi="Palatino Linotype"/>
      <w:sz w:val="22"/>
      <w:szCs w:val="20"/>
      <w:lang w:eastAsia="en-US" w:bidi="he-IL"/>
    </w:rPr>
  </w:style>
  <w:style w:type="paragraph" w:customStyle="1" w:styleId="ConfidentialityText">
    <w:name w:val="ConfidentialityText"/>
    <w:basedOn w:val="NoIndent"/>
    <w:autoRedefine/>
    <w:rsid w:val="000E581E"/>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0E581E"/>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0"/>
    <w:autoRedefine/>
    <w:rsid w:val="000E581E"/>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0E581E"/>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0E58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0E58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0E581E"/>
    <w:pPr>
      <w:ind w:left="567"/>
    </w:pPr>
    <w:rPr>
      <w:rFonts w:ascii="Arial" w:hAnsi="Arial"/>
      <w:sz w:val="22"/>
      <w:lang w:eastAsia="en-US"/>
    </w:rPr>
  </w:style>
  <w:style w:type="character" w:customStyle="1" w:styleId="QuoteChar">
    <w:name w:val="Quote Char"/>
    <w:basedOn w:val="DefaultParagraphFont"/>
    <w:link w:val="Quote"/>
    <w:uiPriority w:val="29"/>
    <w:rsid w:val="000E581E"/>
    <w:rPr>
      <w:rFonts w:ascii="Arial" w:hAnsi="Arial"/>
      <w:sz w:val="22"/>
      <w:szCs w:val="24"/>
      <w:lang w:val="en-NZ" w:eastAsia="en-US" w:bidi="ar-SA"/>
    </w:rPr>
  </w:style>
  <w:style w:type="character" w:styleId="Strong">
    <w:name w:val="Strong"/>
    <w:basedOn w:val="DefaultParagraphFont"/>
    <w:uiPriority w:val="22"/>
    <w:qFormat/>
    <w:rsid w:val="000E581E"/>
    <w:rPr>
      <w:b/>
      <w:bCs/>
    </w:rPr>
  </w:style>
  <w:style w:type="character" w:customStyle="1" w:styleId="Char">
    <w:name w:val="Char"/>
    <w:basedOn w:val="DefaultParagraphFont"/>
    <w:rsid w:val="000E581E"/>
    <w:rPr>
      <w:rFonts w:ascii="Arial" w:hAnsi="Arial" w:cs="Arial"/>
      <w:b/>
      <w:bCs/>
      <w:i/>
      <w:iCs/>
      <w:sz w:val="28"/>
      <w:szCs w:val="28"/>
      <w:lang w:val="en-NZ" w:eastAsia="en-AU" w:bidi="ar-SA"/>
    </w:rPr>
  </w:style>
  <w:style w:type="paragraph" w:customStyle="1" w:styleId="AbstractText">
    <w:name w:val="Abstract Text"/>
    <w:basedOn w:val="Normal"/>
    <w:rsid w:val="000E581E"/>
    <w:pPr>
      <w:suppressAutoHyphens/>
      <w:spacing w:line="480" w:lineRule="auto"/>
    </w:pPr>
    <w:rPr>
      <w:lang w:val="en-US" w:eastAsia="en-US"/>
    </w:rPr>
  </w:style>
  <w:style w:type="character" w:styleId="CommentReference">
    <w:name w:val="annotation reference"/>
    <w:basedOn w:val="DefaultParagraphFont"/>
    <w:uiPriority w:val="99"/>
    <w:rsid w:val="000E581E"/>
    <w:rPr>
      <w:sz w:val="16"/>
      <w:szCs w:val="16"/>
    </w:rPr>
  </w:style>
  <w:style w:type="paragraph" w:styleId="CommentSubject">
    <w:name w:val="annotation subject"/>
    <w:basedOn w:val="CommentText"/>
    <w:next w:val="CommentText"/>
    <w:link w:val="CommentSubjectChar"/>
    <w:uiPriority w:val="99"/>
    <w:semiHidden/>
    <w:rsid w:val="000E581E"/>
    <w:pPr>
      <w:spacing w:line="300" w:lineRule="auto"/>
    </w:pPr>
    <w:rPr>
      <w:rFonts w:ascii="Arial" w:hAnsi="Arial"/>
      <w:b/>
      <w:bCs/>
      <w:lang w:bidi="ar-SA"/>
    </w:rPr>
  </w:style>
  <w:style w:type="paragraph" w:customStyle="1" w:styleId="Heading311">
    <w:name w:val="Heading 3.1.1"/>
    <w:basedOn w:val="Normal"/>
    <w:rsid w:val="000E581E"/>
    <w:pPr>
      <w:numPr>
        <w:numId w:val="11"/>
      </w:numPr>
      <w:jc w:val="both"/>
    </w:pPr>
    <w:rPr>
      <w:b/>
      <w:bCs/>
      <w:i/>
      <w:iCs/>
      <w:sz w:val="22"/>
      <w:szCs w:val="22"/>
    </w:rPr>
  </w:style>
  <w:style w:type="paragraph" w:customStyle="1" w:styleId="BodyText1">
    <w:name w:val="Body Text1"/>
    <w:basedOn w:val="Normal"/>
    <w:rsid w:val="008562F8"/>
    <w:pPr>
      <w:overflowPunct w:val="0"/>
      <w:autoSpaceDE w:val="0"/>
      <w:autoSpaceDN w:val="0"/>
      <w:adjustRightInd w:val="0"/>
      <w:spacing w:before="20" w:line="160" w:lineRule="atLeast"/>
      <w:ind w:left="284"/>
      <w:textAlignment w:val="baseline"/>
    </w:pPr>
    <w:rPr>
      <w:sz w:val="22"/>
      <w:szCs w:val="20"/>
      <w:lang w:val="en-AU" w:eastAsia="en-US"/>
    </w:rPr>
  </w:style>
  <w:style w:type="paragraph" w:customStyle="1" w:styleId="Style5">
    <w:name w:val="Style5"/>
    <w:basedOn w:val="Heading3"/>
    <w:rsid w:val="008125B8"/>
    <w:pPr>
      <w:numPr>
        <w:numId w:val="13"/>
      </w:numPr>
    </w:pPr>
  </w:style>
  <w:style w:type="paragraph" w:customStyle="1" w:styleId="StyleArial11ptBoldJustifiedLinespacingMultiple13li">
    <w:name w:val="Style Arial 11 pt Bold Justified Line spacing:  Multiple 1.3 li"/>
    <w:basedOn w:val="Normal"/>
    <w:rsid w:val="00427C94"/>
    <w:pPr>
      <w:numPr>
        <w:numId w:val="15"/>
      </w:numPr>
      <w:spacing w:line="312" w:lineRule="auto"/>
      <w:ind w:left="0" w:firstLine="0"/>
      <w:jc w:val="both"/>
    </w:pPr>
    <w:rPr>
      <w:rFonts w:ascii="Arial" w:hAnsi="Arial"/>
      <w:b/>
      <w:bCs/>
      <w:sz w:val="22"/>
      <w:szCs w:val="20"/>
      <w:lang w:val="en-AU"/>
    </w:rPr>
  </w:style>
  <w:style w:type="paragraph" w:customStyle="1" w:styleId="MEB26">
    <w:name w:val="MEB2.6"/>
    <w:rsid w:val="00154CA5"/>
    <w:pPr>
      <w:numPr>
        <w:ilvl w:val="2"/>
        <w:numId w:val="16"/>
      </w:numPr>
      <w:ind w:left="720"/>
    </w:pPr>
    <w:rPr>
      <w:b/>
      <w:i/>
      <w:sz w:val="22"/>
      <w:szCs w:val="24"/>
      <w:lang w:val="en-AU" w:eastAsia="en-US"/>
    </w:rPr>
  </w:style>
  <w:style w:type="paragraph" w:customStyle="1" w:styleId="MEB34">
    <w:name w:val="MEB 3.4"/>
    <w:rsid w:val="00C26D69"/>
    <w:pPr>
      <w:numPr>
        <w:ilvl w:val="2"/>
        <w:numId w:val="17"/>
      </w:numPr>
      <w:ind w:left="720"/>
    </w:pPr>
    <w:rPr>
      <w:b/>
      <w:i/>
      <w:sz w:val="22"/>
      <w:szCs w:val="22"/>
      <w:lang w:eastAsia="en-AU"/>
    </w:rPr>
  </w:style>
  <w:style w:type="paragraph" w:styleId="Caption">
    <w:name w:val="caption"/>
    <w:basedOn w:val="Normal"/>
    <w:next w:val="Normal"/>
    <w:qFormat/>
    <w:rsid w:val="00C26D69"/>
    <w:rPr>
      <w:b/>
      <w:bCs/>
      <w:sz w:val="20"/>
      <w:szCs w:val="20"/>
    </w:rPr>
  </w:style>
  <w:style w:type="paragraph" w:customStyle="1" w:styleId="MEB35">
    <w:name w:val="MEB 3.5"/>
    <w:rsid w:val="007D1525"/>
    <w:pPr>
      <w:numPr>
        <w:ilvl w:val="2"/>
        <w:numId w:val="18"/>
      </w:numPr>
      <w:ind w:left="720"/>
    </w:pPr>
    <w:rPr>
      <w:b/>
      <w:i/>
      <w:sz w:val="22"/>
      <w:szCs w:val="24"/>
      <w:lang w:eastAsia="en-AU"/>
    </w:rPr>
  </w:style>
  <w:style w:type="paragraph" w:customStyle="1" w:styleId="MEB36">
    <w:name w:val="MEB3.6"/>
    <w:rsid w:val="00A47ED3"/>
    <w:pPr>
      <w:numPr>
        <w:ilvl w:val="2"/>
        <w:numId w:val="19"/>
      </w:numPr>
      <w:tabs>
        <w:tab w:val="clear" w:pos="2160"/>
        <w:tab w:val="num" w:pos="360"/>
      </w:tabs>
      <w:ind w:left="720" w:firstLine="0"/>
    </w:pPr>
    <w:rPr>
      <w:b/>
      <w:i/>
      <w:sz w:val="22"/>
      <w:szCs w:val="22"/>
      <w:lang w:eastAsia="en-AU"/>
    </w:rPr>
  </w:style>
  <w:style w:type="paragraph" w:customStyle="1" w:styleId="MEB4">
    <w:name w:val="MEB4"/>
    <w:rsid w:val="00B53559"/>
    <w:pPr>
      <w:numPr>
        <w:ilvl w:val="1"/>
        <w:numId w:val="20"/>
      </w:numPr>
      <w:pBdr>
        <w:top w:val="single" w:sz="4" w:space="1" w:color="auto"/>
        <w:left w:val="single" w:sz="4" w:space="4" w:color="auto"/>
        <w:bottom w:val="single" w:sz="4" w:space="1" w:color="auto"/>
        <w:right w:val="single" w:sz="4" w:space="4" w:color="auto"/>
      </w:pBdr>
    </w:pPr>
    <w:rPr>
      <w:b/>
      <w:sz w:val="22"/>
      <w:szCs w:val="22"/>
      <w:lang w:eastAsia="en-AU"/>
    </w:rPr>
  </w:style>
  <w:style w:type="paragraph" w:customStyle="1" w:styleId="MEB41">
    <w:name w:val="MEB4.1"/>
    <w:rsid w:val="00B53559"/>
    <w:pPr>
      <w:numPr>
        <w:ilvl w:val="2"/>
        <w:numId w:val="14"/>
      </w:numPr>
      <w:tabs>
        <w:tab w:val="clear" w:pos="720"/>
        <w:tab w:val="num" w:pos="360"/>
      </w:tabs>
      <w:ind w:left="0" w:firstLine="0"/>
      <w:jc w:val="both"/>
    </w:pPr>
    <w:rPr>
      <w:b/>
      <w:i/>
      <w:sz w:val="22"/>
      <w:szCs w:val="22"/>
      <w:lang w:eastAsia="en-AU"/>
    </w:rPr>
  </w:style>
  <w:style w:type="paragraph" w:customStyle="1" w:styleId="MEB42">
    <w:name w:val="MEB4.2"/>
    <w:rsid w:val="00B53559"/>
    <w:pPr>
      <w:numPr>
        <w:ilvl w:val="2"/>
        <w:numId w:val="21"/>
      </w:numPr>
      <w:tabs>
        <w:tab w:val="clear" w:pos="720"/>
        <w:tab w:val="num" w:pos="360"/>
      </w:tabs>
      <w:ind w:left="0" w:firstLine="0"/>
      <w:jc w:val="both"/>
    </w:pPr>
    <w:rPr>
      <w:b/>
      <w:i/>
      <w:sz w:val="22"/>
      <w:szCs w:val="22"/>
      <w:lang w:eastAsia="en-AU"/>
    </w:rPr>
  </w:style>
  <w:style w:type="paragraph" w:styleId="TableofFigures">
    <w:name w:val="table of figures"/>
    <w:basedOn w:val="Normal"/>
    <w:next w:val="Normal"/>
    <w:uiPriority w:val="99"/>
    <w:rsid w:val="00F02303"/>
    <w:rPr>
      <w:sz w:val="22"/>
    </w:rPr>
  </w:style>
  <w:style w:type="character" w:customStyle="1" w:styleId="NormalWebChar">
    <w:name w:val="Normal (Web) Char"/>
    <w:basedOn w:val="DefaultParagraphFont"/>
    <w:link w:val="NormalWeb"/>
    <w:rsid w:val="00F02303"/>
    <w:rPr>
      <w:sz w:val="24"/>
      <w:szCs w:val="24"/>
      <w:lang w:val="en-US" w:eastAsia="en-US" w:bidi="ar-SA"/>
    </w:rPr>
  </w:style>
  <w:style w:type="paragraph" w:styleId="TOC4">
    <w:name w:val="toc 4"/>
    <w:basedOn w:val="Normal"/>
    <w:next w:val="Normal"/>
    <w:autoRedefine/>
    <w:uiPriority w:val="39"/>
    <w:rsid w:val="003D444C"/>
    <w:pPr>
      <w:ind w:left="720"/>
    </w:pPr>
    <w:rPr>
      <w:lang w:val="en-AU"/>
    </w:rPr>
  </w:style>
  <w:style w:type="paragraph" w:styleId="TOC5">
    <w:name w:val="toc 5"/>
    <w:basedOn w:val="Normal"/>
    <w:next w:val="Normal"/>
    <w:autoRedefine/>
    <w:uiPriority w:val="39"/>
    <w:rsid w:val="003D444C"/>
    <w:pPr>
      <w:ind w:left="960"/>
    </w:pPr>
    <w:rPr>
      <w:lang w:val="en-AU"/>
    </w:rPr>
  </w:style>
  <w:style w:type="paragraph" w:styleId="TOC6">
    <w:name w:val="toc 6"/>
    <w:basedOn w:val="Normal"/>
    <w:next w:val="Normal"/>
    <w:autoRedefine/>
    <w:uiPriority w:val="39"/>
    <w:rsid w:val="003D444C"/>
    <w:pPr>
      <w:ind w:left="1200"/>
    </w:pPr>
    <w:rPr>
      <w:lang w:val="en-AU"/>
    </w:rPr>
  </w:style>
  <w:style w:type="paragraph" w:styleId="TOC8">
    <w:name w:val="toc 8"/>
    <w:basedOn w:val="Normal"/>
    <w:next w:val="Normal"/>
    <w:autoRedefine/>
    <w:uiPriority w:val="39"/>
    <w:rsid w:val="003D444C"/>
    <w:pPr>
      <w:ind w:left="1680"/>
    </w:pPr>
    <w:rPr>
      <w:lang w:val="en-AU"/>
    </w:rPr>
  </w:style>
  <w:style w:type="paragraph" w:styleId="TOC9">
    <w:name w:val="toc 9"/>
    <w:basedOn w:val="Normal"/>
    <w:next w:val="Normal"/>
    <w:autoRedefine/>
    <w:uiPriority w:val="39"/>
    <w:rsid w:val="003D444C"/>
    <w:pPr>
      <w:ind w:left="1920"/>
    </w:pPr>
    <w:rPr>
      <w:lang w:val="en-AU"/>
    </w:rPr>
  </w:style>
  <w:style w:type="paragraph" w:styleId="TOCHeading">
    <w:name w:val="TOC Heading"/>
    <w:basedOn w:val="Heading10"/>
    <w:next w:val="Normal"/>
    <w:uiPriority w:val="39"/>
    <w:unhideWhenUsed/>
    <w:qFormat/>
    <w:rsid w:val="00744372"/>
    <w:pPr>
      <w:keepLines/>
      <w:spacing w:before="480" w:after="0" w:line="276" w:lineRule="auto"/>
      <w:outlineLvl w:val="9"/>
    </w:pPr>
    <w:rPr>
      <w:rFonts w:ascii="Cambria" w:hAnsi="Cambria" w:cs="Times New Roman"/>
      <w:color w:val="365F91"/>
      <w:kern w:val="0"/>
      <w:sz w:val="28"/>
      <w:szCs w:val="28"/>
      <w:lang w:val="en-US" w:eastAsia="en-US"/>
    </w:rPr>
  </w:style>
  <w:style w:type="paragraph" w:styleId="ListParagraph">
    <w:name w:val="List Paragraph"/>
    <w:basedOn w:val="Normal"/>
    <w:uiPriority w:val="34"/>
    <w:qFormat/>
    <w:rsid w:val="00C71D53"/>
    <w:pPr>
      <w:ind w:left="720"/>
    </w:pPr>
  </w:style>
  <w:style w:type="character" w:styleId="BookTitle">
    <w:name w:val="Book Title"/>
    <w:basedOn w:val="DefaultParagraphFont"/>
    <w:uiPriority w:val="33"/>
    <w:qFormat/>
    <w:rsid w:val="006D008C"/>
    <w:rPr>
      <w:b/>
      <w:bCs/>
      <w:smallCaps/>
      <w:spacing w:val="5"/>
    </w:rPr>
  </w:style>
  <w:style w:type="character" w:customStyle="1" w:styleId="FootnoteTextChar">
    <w:name w:val="Footnote Text Char"/>
    <w:basedOn w:val="DefaultParagraphFont"/>
    <w:link w:val="FootnoteText"/>
    <w:uiPriority w:val="99"/>
    <w:rsid w:val="00D7230F"/>
    <w:rPr>
      <w:lang w:val="en-GB" w:eastAsia="en-US"/>
    </w:rPr>
  </w:style>
  <w:style w:type="paragraph" w:customStyle="1" w:styleId="MEB51">
    <w:name w:val="MEB5.1"/>
    <w:basedOn w:val="Normal"/>
    <w:rsid w:val="00FB2743"/>
    <w:pPr>
      <w:numPr>
        <w:numId w:val="23"/>
      </w:numPr>
      <w:ind w:left="426" w:hanging="426"/>
      <w:jc w:val="both"/>
    </w:pPr>
    <w:rPr>
      <w:b/>
      <w:bCs/>
      <w:i/>
      <w:sz w:val="22"/>
    </w:rPr>
  </w:style>
  <w:style w:type="table" w:customStyle="1" w:styleId="LightShading1">
    <w:name w:val="Light Shading1"/>
    <w:basedOn w:val="TableNormal"/>
    <w:next w:val="LightShading2"/>
    <w:uiPriority w:val="60"/>
    <w:rsid w:val="00816F1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816F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
    <w:basedOn w:val="TableNormal"/>
    <w:next w:val="LightShading2"/>
    <w:uiPriority w:val="60"/>
    <w:rsid w:val="002C4BF8"/>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2"/>
    <w:uiPriority w:val="60"/>
    <w:rsid w:val="00C0124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EA1C4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D540A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0"/>
    <w:rsid w:val="00763A03"/>
    <w:rPr>
      <w:rFonts w:ascii="Arial" w:hAnsi="Arial" w:cs="Arial"/>
      <w:b/>
      <w:bCs/>
      <w:kern w:val="32"/>
      <w:sz w:val="32"/>
      <w:szCs w:val="32"/>
      <w:lang w:eastAsia="en-AU"/>
    </w:rPr>
  </w:style>
  <w:style w:type="character" w:customStyle="1" w:styleId="Heading4Char">
    <w:name w:val="Heading 4 Char"/>
    <w:aliases w:val="Table heading Char"/>
    <w:basedOn w:val="DefaultParagraphFont"/>
    <w:link w:val="Heading40"/>
    <w:uiPriority w:val="9"/>
    <w:rsid w:val="00763A03"/>
    <w:rPr>
      <w:b/>
      <w:bCs/>
      <w:sz w:val="28"/>
      <w:szCs w:val="28"/>
      <w:lang w:eastAsia="en-AU"/>
    </w:rPr>
  </w:style>
  <w:style w:type="character" w:customStyle="1" w:styleId="Heading5Char">
    <w:name w:val="Heading 5 Char"/>
    <w:basedOn w:val="DefaultParagraphFont"/>
    <w:link w:val="Heading5"/>
    <w:uiPriority w:val="9"/>
    <w:rsid w:val="00763A03"/>
    <w:rPr>
      <w:b/>
      <w:i/>
      <w:sz w:val="24"/>
      <w:lang w:val="en-GB" w:eastAsia="en-US"/>
    </w:rPr>
  </w:style>
  <w:style w:type="character" w:customStyle="1" w:styleId="Heading6Char">
    <w:name w:val="Heading 6 Char"/>
    <w:basedOn w:val="DefaultParagraphFont"/>
    <w:link w:val="Heading6"/>
    <w:rsid w:val="00763A03"/>
    <w:rPr>
      <w:rFonts w:ascii="Arial" w:hAnsi="Arial"/>
      <w:b/>
      <w:bCs/>
      <w:sz w:val="22"/>
      <w:szCs w:val="22"/>
      <w:lang w:val="en-GB" w:eastAsia="en-US"/>
    </w:rPr>
  </w:style>
  <w:style w:type="character" w:customStyle="1" w:styleId="Heading7Char">
    <w:name w:val="Heading 7 Char"/>
    <w:basedOn w:val="DefaultParagraphFont"/>
    <w:link w:val="Heading7"/>
    <w:uiPriority w:val="9"/>
    <w:rsid w:val="00763A03"/>
    <w:rPr>
      <w:i/>
      <w:iCs/>
      <w:sz w:val="22"/>
      <w:szCs w:val="24"/>
      <w:lang w:eastAsia="en-US"/>
    </w:rPr>
  </w:style>
  <w:style w:type="character" w:customStyle="1" w:styleId="Heading8Char">
    <w:name w:val="Heading 8 Char"/>
    <w:basedOn w:val="DefaultParagraphFont"/>
    <w:link w:val="Heading8"/>
    <w:uiPriority w:val="9"/>
    <w:rsid w:val="00763A03"/>
    <w:rPr>
      <w:b/>
      <w:bCs/>
      <w:i/>
      <w:iCs/>
      <w:sz w:val="22"/>
      <w:szCs w:val="24"/>
      <w:lang w:eastAsia="en-US"/>
    </w:rPr>
  </w:style>
  <w:style w:type="character" w:customStyle="1" w:styleId="Heading9Char">
    <w:name w:val="Heading 9 Char"/>
    <w:basedOn w:val="DefaultParagraphFont"/>
    <w:link w:val="Heading9"/>
    <w:uiPriority w:val="9"/>
    <w:rsid w:val="00763A03"/>
    <w:rPr>
      <w:i/>
      <w:iCs/>
      <w:sz w:val="22"/>
      <w:szCs w:val="24"/>
      <w:lang w:eastAsia="en-US"/>
    </w:rPr>
  </w:style>
  <w:style w:type="character" w:styleId="Emphasis">
    <w:name w:val="Emphasis"/>
    <w:uiPriority w:val="20"/>
    <w:qFormat/>
    <w:rsid w:val="00763A03"/>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763A03"/>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763A03"/>
    <w:rPr>
      <w:rFonts w:asciiTheme="majorHAnsi" w:eastAsiaTheme="majorEastAsia" w:hAnsiTheme="majorHAnsi" w:cstheme="majorBidi"/>
      <w:b/>
      <w:bCs/>
      <w:i/>
      <w:iCs/>
      <w:color w:val="4F81BD" w:themeColor="accent1"/>
      <w:sz w:val="22"/>
      <w:szCs w:val="22"/>
    </w:rPr>
  </w:style>
  <w:style w:type="character" w:customStyle="1" w:styleId="CommentTextChar">
    <w:name w:val="Comment Text Char"/>
    <w:basedOn w:val="DefaultParagraphFont"/>
    <w:link w:val="CommentText"/>
    <w:uiPriority w:val="99"/>
    <w:rsid w:val="00763A03"/>
    <w:rPr>
      <w:rFonts w:ascii="Garamond" w:hAnsi="Garamond"/>
      <w:lang w:eastAsia="en-US" w:bidi="he-IL"/>
    </w:rPr>
  </w:style>
  <w:style w:type="character" w:customStyle="1" w:styleId="HeaderChar">
    <w:name w:val="Header Char"/>
    <w:basedOn w:val="DefaultParagraphFont"/>
    <w:link w:val="Header"/>
    <w:uiPriority w:val="99"/>
    <w:rsid w:val="00763A03"/>
    <w:rPr>
      <w:sz w:val="24"/>
      <w:szCs w:val="24"/>
      <w:lang w:eastAsia="en-AU"/>
    </w:rPr>
  </w:style>
  <w:style w:type="character" w:customStyle="1" w:styleId="TitleChar">
    <w:name w:val="Title Char"/>
    <w:basedOn w:val="DefaultParagraphFont"/>
    <w:link w:val="Title"/>
    <w:rsid w:val="00763A03"/>
    <w:rPr>
      <w:sz w:val="22"/>
      <w:u w:val="single"/>
      <w:lang w:val="en-US" w:eastAsia="en-US"/>
    </w:rPr>
  </w:style>
  <w:style w:type="character" w:customStyle="1" w:styleId="BodyTextIndentChar">
    <w:name w:val="Body Text Indent Char"/>
    <w:basedOn w:val="DefaultParagraphFont"/>
    <w:link w:val="BodyTextIndent"/>
    <w:rsid w:val="00763A03"/>
    <w:rPr>
      <w:b/>
      <w:bCs/>
      <w:sz w:val="22"/>
      <w:szCs w:val="24"/>
      <w:lang w:eastAsia="en-US"/>
    </w:rPr>
  </w:style>
  <w:style w:type="character" w:customStyle="1" w:styleId="SubtitleChar">
    <w:name w:val="Subtitle Char"/>
    <w:aliases w:val="table/figure Char"/>
    <w:basedOn w:val="DefaultParagraphFont"/>
    <w:link w:val="Subtitle"/>
    <w:uiPriority w:val="11"/>
    <w:locked/>
    <w:rsid w:val="00763A03"/>
    <w:rPr>
      <w:rFonts w:ascii="Arial" w:eastAsiaTheme="majorEastAsia" w:hAnsi="Arial" w:cstheme="majorBidi"/>
      <w:i/>
      <w:iCs/>
      <w:spacing w:val="13"/>
      <w:szCs w:val="24"/>
    </w:rPr>
  </w:style>
  <w:style w:type="paragraph" w:styleId="Subtitle">
    <w:name w:val="Subtitle"/>
    <w:aliases w:val="table/figure"/>
    <w:basedOn w:val="Normal"/>
    <w:next w:val="Normal"/>
    <w:link w:val="SubtitleChar"/>
    <w:uiPriority w:val="11"/>
    <w:qFormat/>
    <w:rsid w:val="00763A03"/>
    <w:pPr>
      <w:tabs>
        <w:tab w:val="left" w:pos="720"/>
      </w:tabs>
      <w:spacing w:after="600" w:line="276" w:lineRule="auto"/>
      <w:jc w:val="both"/>
    </w:pPr>
    <w:rPr>
      <w:rFonts w:ascii="Arial" w:eastAsiaTheme="majorEastAsia" w:hAnsi="Arial" w:cstheme="majorBidi"/>
      <w:i/>
      <w:iCs/>
      <w:spacing w:val="13"/>
      <w:sz w:val="20"/>
      <w:lang w:eastAsia="en-NZ"/>
    </w:rPr>
  </w:style>
  <w:style w:type="character" w:customStyle="1" w:styleId="SubtitleChar1">
    <w:name w:val="Subtitle Char1"/>
    <w:aliases w:val="table/figure Char1"/>
    <w:basedOn w:val="DefaultParagraphFont"/>
    <w:uiPriority w:val="11"/>
    <w:rsid w:val="00763A03"/>
    <w:rPr>
      <w:rFonts w:asciiTheme="majorHAnsi" w:eastAsiaTheme="majorEastAsia" w:hAnsiTheme="majorHAnsi" w:cstheme="majorBidi"/>
      <w:i/>
      <w:iCs/>
      <w:color w:val="4F81BD" w:themeColor="accent1"/>
      <w:spacing w:val="15"/>
      <w:sz w:val="24"/>
      <w:szCs w:val="24"/>
      <w:lang w:eastAsia="en-AU"/>
    </w:rPr>
  </w:style>
  <w:style w:type="character" w:customStyle="1" w:styleId="BodyTextIndent2Char">
    <w:name w:val="Body Text Indent 2 Char"/>
    <w:basedOn w:val="DefaultParagraphFont"/>
    <w:link w:val="BodyTextIndent2"/>
    <w:rsid w:val="00763A03"/>
    <w:rPr>
      <w:sz w:val="22"/>
      <w:szCs w:val="24"/>
      <w:lang w:eastAsia="en-US"/>
    </w:rPr>
  </w:style>
  <w:style w:type="paragraph" w:styleId="PlainText">
    <w:name w:val="Plain Text"/>
    <w:basedOn w:val="Normal"/>
    <w:link w:val="PlainTextChar"/>
    <w:unhideWhenUsed/>
    <w:rsid w:val="00763A03"/>
    <w:pPr>
      <w:tabs>
        <w:tab w:val="left" w:pos="720"/>
      </w:tabs>
      <w:spacing w:line="280" w:lineRule="exact"/>
      <w:jc w:val="both"/>
    </w:pPr>
    <w:rPr>
      <w:rFonts w:ascii="Courier" w:hAnsi="Courier"/>
      <w:lang w:val="en-GB" w:eastAsia="en-US"/>
    </w:rPr>
  </w:style>
  <w:style w:type="character" w:customStyle="1" w:styleId="PlainTextChar">
    <w:name w:val="Plain Text Char"/>
    <w:basedOn w:val="DefaultParagraphFont"/>
    <w:link w:val="PlainText"/>
    <w:rsid w:val="00763A03"/>
    <w:rPr>
      <w:rFonts w:ascii="Courier" w:hAnsi="Courier"/>
      <w:sz w:val="24"/>
      <w:szCs w:val="24"/>
      <w:lang w:val="en-GB" w:eastAsia="en-US"/>
    </w:rPr>
  </w:style>
  <w:style w:type="character" w:customStyle="1" w:styleId="CommentSubjectChar">
    <w:name w:val="Comment Subject Char"/>
    <w:basedOn w:val="CommentTextChar"/>
    <w:link w:val="CommentSubject"/>
    <w:uiPriority w:val="99"/>
    <w:semiHidden/>
    <w:rsid w:val="00763A03"/>
    <w:rPr>
      <w:rFonts w:ascii="Arial" w:hAnsi="Arial"/>
      <w:b/>
      <w:bCs/>
      <w:lang w:eastAsia="en-US" w:bidi="he-IL"/>
    </w:rPr>
  </w:style>
  <w:style w:type="character" w:customStyle="1" w:styleId="BalloonTextChar">
    <w:name w:val="Balloon Text Char"/>
    <w:basedOn w:val="DefaultParagraphFont"/>
    <w:link w:val="BalloonText"/>
    <w:uiPriority w:val="99"/>
    <w:semiHidden/>
    <w:rsid w:val="00763A03"/>
    <w:rPr>
      <w:rFonts w:ascii="Tahoma" w:hAnsi="Tahoma" w:cs="Tahoma"/>
      <w:sz w:val="16"/>
      <w:szCs w:val="16"/>
      <w:lang w:eastAsia="en-AU"/>
    </w:rPr>
  </w:style>
  <w:style w:type="paragraph" w:styleId="NoSpacing">
    <w:name w:val="No Spacing"/>
    <w:basedOn w:val="Normal"/>
    <w:uiPriority w:val="1"/>
    <w:qFormat/>
    <w:rsid w:val="00763A03"/>
    <w:pPr>
      <w:tabs>
        <w:tab w:val="left" w:pos="720"/>
      </w:tabs>
    </w:pPr>
    <w:rPr>
      <w:rFonts w:asciiTheme="minorHAnsi" w:eastAsiaTheme="minorEastAsia" w:hAnsiTheme="minorHAnsi" w:cstheme="minorBidi"/>
      <w:sz w:val="22"/>
      <w:szCs w:val="22"/>
      <w:lang w:eastAsia="en-US"/>
    </w:rPr>
  </w:style>
  <w:style w:type="paragraph" w:styleId="IntenseQuote">
    <w:name w:val="Intense Quote"/>
    <w:basedOn w:val="Normal"/>
    <w:next w:val="Normal"/>
    <w:link w:val="IntenseQuoteChar"/>
    <w:uiPriority w:val="30"/>
    <w:qFormat/>
    <w:rsid w:val="00763A03"/>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IntenseQuoteChar">
    <w:name w:val="Intense Quote Char"/>
    <w:basedOn w:val="DefaultParagraphFont"/>
    <w:link w:val="IntenseQuote"/>
    <w:uiPriority w:val="30"/>
    <w:rsid w:val="00763A03"/>
    <w:rPr>
      <w:rFonts w:asciiTheme="minorHAnsi" w:eastAsiaTheme="minorEastAsia" w:hAnsiTheme="minorHAnsi" w:cstheme="minorBidi"/>
      <w:b/>
      <w:bCs/>
      <w:i/>
      <w:iCs/>
      <w:sz w:val="22"/>
      <w:szCs w:val="22"/>
      <w:lang w:eastAsia="en-US"/>
    </w:rPr>
  </w:style>
  <w:style w:type="paragraph" w:customStyle="1" w:styleId="labelled4">
    <w:name w:val="labelled4"/>
    <w:basedOn w:val="Normal"/>
    <w:rsid w:val="00763A03"/>
    <w:pPr>
      <w:tabs>
        <w:tab w:val="left" w:pos="720"/>
      </w:tabs>
      <w:spacing w:line="288" w:lineRule="exact"/>
      <w:ind w:right="240"/>
    </w:pPr>
    <w:rPr>
      <w:rFonts w:eastAsia="Calibri"/>
      <w:color w:val="000000"/>
      <w:lang w:val="en-US" w:eastAsia="en-US"/>
    </w:rPr>
  </w:style>
  <w:style w:type="paragraph" w:customStyle="1" w:styleId="Indent">
    <w:name w:val="Indent"/>
    <w:basedOn w:val="BodyText1"/>
    <w:qFormat/>
    <w:rsid w:val="00763A03"/>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763A03"/>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763A03"/>
    <w:pPr>
      <w:tabs>
        <w:tab w:val="left" w:pos="720"/>
      </w:tabs>
      <w:spacing w:line="280" w:lineRule="exact"/>
      <w:jc w:val="both"/>
    </w:pPr>
    <w:rPr>
      <w:rFonts w:ascii="Arial" w:hAnsi="Arial"/>
      <w:szCs w:val="20"/>
      <w:lang w:val="en-GB" w:eastAsia="en-US"/>
    </w:rPr>
  </w:style>
  <w:style w:type="paragraph" w:customStyle="1" w:styleId="AppendicesHeading">
    <w:name w:val="Appendices Heading"/>
    <w:basedOn w:val="PlainText"/>
    <w:rsid w:val="00763A03"/>
    <w:pPr>
      <w:ind w:left="567" w:hanging="567"/>
    </w:pPr>
    <w:rPr>
      <w:rFonts w:ascii="Courier New" w:eastAsia="Times" w:hAnsi="Courier New"/>
      <w:b/>
      <w:sz w:val="20"/>
      <w:szCs w:val="20"/>
      <w:lang w:val="en-AU"/>
    </w:rPr>
  </w:style>
  <w:style w:type="paragraph" w:customStyle="1" w:styleId="Runningfooter">
    <w:name w:val="Running footer"/>
    <w:qFormat/>
    <w:rsid w:val="00763A03"/>
    <w:pPr>
      <w:pBdr>
        <w:top w:val="single" w:sz="6" w:space="1" w:color="0000FF"/>
      </w:pBdr>
      <w:tabs>
        <w:tab w:val="right" w:pos="9639"/>
      </w:tabs>
      <w:spacing w:line="280" w:lineRule="exact"/>
    </w:pPr>
    <w:rPr>
      <w:rFonts w:ascii="Arial" w:hAnsi="Arial"/>
      <w:sz w:val="18"/>
      <w:lang w:val="en-GB" w:eastAsia="en-US"/>
    </w:rPr>
  </w:style>
  <w:style w:type="paragraph" w:customStyle="1" w:styleId="Bullet">
    <w:name w:val="Bullet"/>
    <w:basedOn w:val="BodyText1"/>
    <w:qFormat/>
    <w:rsid w:val="00763A03"/>
    <w:pPr>
      <w:numPr>
        <w:numId w:val="27"/>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
    <w:qFormat/>
    <w:rsid w:val="00763A03"/>
    <w:pPr>
      <w:keepNext w:val="0"/>
      <w:numPr>
        <w:numId w:val="0"/>
      </w:numPr>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763A03"/>
    <w:pPr>
      <w:spacing w:after="0"/>
    </w:pPr>
  </w:style>
  <w:style w:type="paragraph" w:customStyle="1" w:styleId="HEADING30">
    <w:name w:val="HEADING3"/>
    <w:basedOn w:val="HEADING21"/>
    <w:qFormat/>
    <w:rsid w:val="00763A03"/>
    <w:rPr>
      <w:sz w:val="20"/>
      <w:szCs w:val="20"/>
    </w:rPr>
  </w:style>
  <w:style w:type="paragraph" w:customStyle="1" w:styleId="boxBlockText">
    <w:name w:val="[box] Block Text"/>
    <w:basedOn w:val="Normal"/>
    <w:rsid w:val="00763A03"/>
    <w:pPr>
      <w:tabs>
        <w:tab w:val="left" w:pos="720"/>
      </w:tabs>
      <w:spacing w:before="120" w:after="120"/>
    </w:pPr>
    <w:rPr>
      <w:szCs w:val="20"/>
      <w:lang w:eastAsia="en-US"/>
    </w:rPr>
  </w:style>
  <w:style w:type="paragraph" w:customStyle="1" w:styleId="Source">
    <w:name w:val="Source"/>
    <w:basedOn w:val="Normal"/>
    <w:next w:val="Normal"/>
    <w:rsid w:val="00763A03"/>
    <w:pPr>
      <w:numPr>
        <w:numId w:val="28"/>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763A03"/>
    <w:pPr>
      <w:tabs>
        <w:tab w:val="left" w:pos="720"/>
      </w:tabs>
    </w:pPr>
    <w:rPr>
      <w:rFonts w:ascii="Arial Mäori" w:hAnsi="Arial Mäori"/>
      <w:lang w:eastAsia="en-US"/>
    </w:rPr>
  </w:style>
  <w:style w:type="paragraph" w:customStyle="1" w:styleId="Heading4">
    <w:name w:val="Heading4"/>
    <w:basedOn w:val="HEADING30"/>
    <w:qFormat/>
    <w:rsid w:val="00763A03"/>
    <w:pPr>
      <w:numPr>
        <w:ilvl w:val="2"/>
        <w:numId w:val="29"/>
      </w:numPr>
    </w:pPr>
    <w:rPr>
      <w:b w:val="0"/>
      <w:i/>
    </w:rPr>
  </w:style>
  <w:style w:type="paragraph" w:customStyle="1" w:styleId="INDENT1">
    <w:name w:val="INDENT 1"/>
    <w:basedOn w:val="Indent"/>
    <w:rsid w:val="00763A03"/>
    <w:pPr>
      <w:ind w:firstLine="0"/>
    </w:pPr>
  </w:style>
  <w:style w:type="paragraph" w:customStyle="1" w:styleId="HeadingLucidaBlue">
    <w:name w:val="Heading Lucida Blue"/>
    <w:basedOn w:val="Normal"/>
    <w:rsid w:val="00763A03"/>
    <w:pPr>
      <w:tabs>
        <w:tab w:val="left" w:pos="426"/>
      </w:tabs>
    </w:pPr>
    <w:rPr>
      <w:rFonts w:ascii="Lucida Sans" w:hAnsi="Lucida Sans"/>
      <w:b/>
      <w:color w:val="0000FF"/>
      <w:sz w:val="22"/>
      <w:szCs w:val="20"/>
      <w:lang w:val="en-GB" w:eastAsia="en-US"/>
    </w:rPr>
  </w:style>
  <w:style w:type="paragraph" w:customStyle="1" w:styleId="Figure">
    <w:name w:val="Figure"/>
    <w:basedOn w:val="Normal"/>
    <w:rsid w:val="00763A03"/>
    <w:pPr>
      <w:keepNext/>
      <w:tabs>
        <w:tab w:val="left" w:pos="720"/>
      </w:tabs>
      <w:spacing w:before="120" w:after="120"/>
      <w:ind w:left="1276" w:hanging="1276"/>
    </w:pPr>
    <w:rPr>
      <w:rFonts w:ascii="Arial" w:hAnsi="Arial"/>
      <w:b/>
      <w:sz w:val="22"/>
      <w:szCs w:val="20"/>
      <w:lang w:eastAsia="en-GB"/>
    </w:rPr>
  </w:style>
  <w:style w:type="paragraph" w:customStyle="1" w:styleId="Default">
    <w:name w:val="Default"/>
    <w:rsid w:val="00763A03"/>
    <w:pPr>
      <w:tabs>
        <w:tab w:val="left" w:pos="720"/>
      </w:tabs>
      <w:autoSpaceDE w:val="0"/>
      <w:autoSpaceDN w:val="0"/>
      <w:adjustRightInd w:val="0"/>
    </w:pPr>
    <w:rPr>
      <w:rFonts w:ascii="Calibri" w:eastAsia="Calibri" w:hAnsi="Calibri" w:cs="Calibri"/>
      <w:color w:val="000000"/>
      <w:sz w:val="24"/>
      <w:szCs w:val="24"/>
      <w:lang w:eastAsia="en-US"/>
    </w:rPr>
  </w:style>
  <w:style w:type="paragraph" w:customStyle="1" w:styleId="DecimalAligned">
    <w:name w:val="Decimal Aligned"/>
    <w:basedOn w:val="Normal"/>
    <w:uiPriority w:val="40"/>
    <w:qFormat/>
    <w:rsid w:val="00763A03"/>
    <w:pPr>
      <w:tabs>
        <w:tab w:val="decimal" w:pos="360"/>
      </w:tabs>
      <w:spacing w:after="200" w:line="276" w:lineRule="auto"/>
    </w:pPr>
    <w:rPr>
      <w:rFonts w:asciiTheme="minorHAnsi" w:eastAsiaTheme="minorHAnsi" w:hAnsiTheme="minorHAnsi" w:cstheme="minorBidi"/>
      <w:sz w:val="22"/>
      <w:szCs w:val="22"/>
      <w:lang w:val="en-US" w:eastAsia="ja-JP"/>
    </w:rPr>
  </w:style>
  <w:style w:type="paragraph" w:customStyle="1" w:styleId="xl66">
    <w:name w:val="xl66"/>
    <w:basedOn w:val="Normal"/>
    <w:rsid w:val="00763A03"/>
    <w:pPr>
      <w:tabs>
        <w:tab w:val="left" w:pos="720"/>
      </w:tabs>
      <w:spacing w:before="100" w:beforeAutospacing="1" w:after="100" w:afterAutospacing="1"/>
    </w:pPr>
    <w:rPr>
      <w:sz w:val="20"/>
      <w:szCs w:val="20"/>
      <w:lang w:eastAsia="en-NZ"/>
    </w:rPr>
  </w:style>
  <w:style w:type="paragraph" w:customStyle="1" w:styleId="xl67">
    <w:name w:val="xl67"/>
    <w:basedOn w:val="Normal"/>
    <w:rsid w:val="00763A03"/>
    <w:pPr>
      <w:tabs>
        <w:tab w:val="left" w:pos="720"/>
      </w:tabs>
      <w:spacing w:before="100" w:beforeAutospacing="1" w:after="100" w:afterAutospacing="1"/>
    </w:pPr>
    <w:rPr>
      <w:sz w:val="20"/>
      <w:szCs w:val="20"/>
      <w:lang w:eastAsia="en-NZ"/>
    </w:rPr>
  </w:style>
  <w:style w:type="paragraph" w:customStyle="1" w:styleId="xl68">
    <w:name w:val="xl68"/>
    <w:basedOn w:val="Normal"/>
    <w:rsid w:val="00763A03"/>
    <w:pPr>
      <w:tabs>
        <w:tab w:val="left" w:pos="720"/>
      </w:tabs>
      <w:spacing w:before="100" w:beforeAutospacing="1" w:after="100" w:afterAutospacing="1"/>
    </w:pPr>
    <w:rPr>
      <w:sz w:val="20"/>
      <w:szCs w:val="20"/>
      <w:lang w:eastAsia="en-NZ"/>
    </w:rPr>
  </w:style>
  <w:style w:type="paragraph" w:customStyle="1" w:styleId="xl69">
    <w:name w:val="xl69"/>
    <w:basedOn w:val="Normal"/>
    <w:rsid w:val="00763A03"/>
    <w:pPr>
      <w:tabs>
        <w:tab w:val="left" w:pos="720"/>
      </w:tabs>
      <w:spacing w:before="100" w:beforeAutospacing="1" w:after="100" w:afterAutospacing="1"/>
    </w:pPr>
    <w:rPr>
      <w:b/>
      <w:bCs/>
      <w:sz w:val="20"/>
      <w:szCs w:val="20"/>
      <w:lang w:eastAsia="en-NZ"/>
    </w:rPr>
  </w:style>
  <w:style w:type="paragraph" w:customStyle="1" w:styleId="xl70">
    <w:name w:val="xl70"/>
    <w:basedOn w:val="Normal"/>
    <w:rsid w:val="00763A03"/>
    <w:pPr>
      <w:tabs>
        <w:tab w:val="left" w:pos="720"/>
      </w:tabs>
      <w:spacing w:before="100" w:beforeAutospacing="1" w:after="100" w:afterAutospacing="1"/>
    </w:pPr>
    <w:rPr>
      <w:sz w:val="20"/>
      <w:szCs w:val="20"/>
      <w:lang w:eastAsia="en-NZ"/>
    </w:rPr>
  </w:style>
  <w:style w:type="character" w:styleId="PlaceholderText">
    <w:name w:val="Placeholder Text"/>
    <w:basedOn w:val="DefaultParagraphFont"/>
    <w:uiPriority w:val="99"/>
    <w:semiHidden/>
    <w:rsid w:val="00763A03"/>
    <w:rPr>
      <w:color w:val="808080"/>
    </w:rPr>
  </w:style>
  <w:style w:type="character" w:styleId="SubtleEmphasis">
    <w:name w:val="Subtle Emphasis"/>
    <w:uiPriority w:val="19"/>
    <w:qFormat/>
    <w:rsid w:val="00763A03"/>
    <w:rPr>
      <w:i/>
      <w:iCs/>
    </w:rPr>
  </w:style>
  <w:style w:type="character" w:styleId="IntenseEmphasis">
    <w:name w:val="Intense Emphasis"/>
    <w:uiPriority w:val="21"/>
    <w:qFormat/>
    <w:rsid w:val="00763A03"/>
    <w:rPr>
      <w:b/>
      <w:bCs/>
    </w:rPr>
  </w:style>
  <w:style w:type="character" w:styleId="SubtleReference">
    <w:name w:val="Subtle Reference"/>
    <w:uiPriority w:val="31"/>
    <w:qFormat/>
    <w:rsid w:val="00763A03"/>
    <w:rPr>
      <w:smallCaps/>
    </w:rPr>
  </w:style>
  <w:style w:type="character" w:styleId="IntenseReference">
    <w:name w:val="Intense Reference"/>
    <w:uiPriority w:val="32"/>
    <w:qFormat/>
    <w:rsid w:val="00763A03"/>
    <w:rPr>
      <w:smallCaps/>
      <w:spacing w:val="5"/>
      <w:u w:val="single"/>
    </w:rPr>
  </w:style>
  <w:style w:type="paragraph" w:styleId="z-TopofForm">
    <w:name w:val="HTML Top of Form"/>
    <w:basedOn w:val="Normal"/>
    <w:next w:val="Normal"/>
    <w:link w:val="z-TopofFormChar"/>
    <w:hidden/>
    <w:unhideWhenUsed/>
    <w:rsid w:val="00763A03"/>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763A03"/>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nhideWhenUsed/>
    <w:rsid w:val="00763A03"/>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763A03"/>
    <w:rPr>
      <w:rFonts w:ascii="Arial" w:eastAsiaTheme="minorHAnsi" w:hAnsi="Arial" w:cs="Arial"/>
      <w:vanish/>
      <w:sz w:val="16"/>
      <w:szCs w:val="16"/>
      <w:lang w:eastAsia="en-US"/>
    </w:rPr>
  </w:style>
  <w:style w:type="table" w:customStyle="1" w:styleId="MediumList11">
    <w:name w:val="Medium List 1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1">
    <w:name w:val="Table Grid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10">
    <w:name w:val="Medium List 1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1">
    <w:name w:val="Medium List 2 - Accent 11"/>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10">
    <w:name w:val="Light Shading - Accent 11"/>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1">
    <w:name w:val="Light List - Accent 31"/>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3">
    <w:name w:val="Medium Shading 2 - Accent 53"/>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4">
    <w:name w:val="Medium Shading 2 - Accent 54"/>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ast">
    <w:name w:val="Indent last"/>
    <w:basedOn w:val="Indent"/>
    <w:qFormat/>
    <w:rsid w:val="00763A03"/>
    <w:pPr>
      <w:numPr>
        <w:numId w:val="30"/>
      </w:numPr>
      <w:spacing w:after="0"/>
    </w:pPr>
  </w:style>
  <w:style w:type="numbering" w:customStyle="1" w:styleId="NoList1">
    <w:name w:val="No List1"/>
    <w:next w:val="NoList"/>
    <w:uiPriority w:val="99"/>
    <w:semiHidden/>
    <w:unhideWhenUsed/>
    <w:rsid w:val="00C00A37"/>
  </w:style>
  <w:style w:type="paragraph" w:customStyle="1" w:styleId="TableText">
    <w:name w:val="TableText"/>
    <w:basedOn w:val="Normal"/>
    <w:rsid w:val="00C00A37"/>
    <w:pPr>
      <w:spacing w:before="80" w:after="80"/>
    </w:pPr>
    <w:rPr>
      <w:rFonts w:ascii="Arial" w:hAnsi="Arial"/>
      <w:sz w:val="20"/>
      <w:szCs w:val="20"/>
      <w:lang w:eastAsia="en-GB"/>
    </w:rPr>
  </w:style>
  <w:style w:type="paragraph" w:styleId="Revision">
    <w:name w:val="Revision"/>
    <w:hidden/>
    <w:uiPriority w:val="99"/>
    <w:semiHidden/>
    <w:rsid w:val="00C00A37"/>
    <w:rPr>
      <w:rFonts w:asciiTheme="minorHAnsi" w:eastAsiaTheme="minorHAnsi" w:hAnsiTheme="minorHAnsi" w:cstheme="minorBidi"/>
      <w:sz w:val="22"/>
      <w:szCs w:val="22"/>
      <w:lang w:eastAsia="en-US"/>
    </w:rPr>
  </w:style>
  <w:style w:type="numbering" w:customStyle="1" w:styleId="NoList11">
    <w:name w:val="No List11"/>
    <w:next w:val="NoList"/>
    <w:uiPriority w:val="99"/>
    <w:semiHidden/>
    <w:unhideWhenUsed/>
    <w:rsid w:val="0068393A"/>
  </w:style>
  <w:style w:type="numbering" w:customStyle="1" w:styleId="NoList2">
    <w:name w:val="No List2"/>
    <w:next w:val="NoList"/>
    <w:uiPriority w:val="99"/>
    <w:semiHidden/>
    <w:unhideWhenUsed/>
    <w:rsid w:val="0068393A"/>
  </w:style>
  <w:style w:type="numbering" w:customStyle="1" w:styleId="NoList12">
    <w:name w:val="No List12"/>
    <w:next w:val="NoList"/>
    <w:uiPriority w:val="99"/>
    <w:semiHidden/>
    <w:unhideWhenUsed/>
    <w:rsid w:val="0068393A"/>
  </w:style>
  <w:style w:type="numbering" w:customStyle="1" w:styleId="NoList3">
    <w:name w:val="No List3"/>
    <w:next w:val="NoList"/>
    <w:uiPriority w:val="99"/>
    <w:semiHidden/>
    <w:unhideWhenUsed/>
    <w:rsid w:val="0068393A"/>
  </w:style>
  <w:style w:type="numbering" w:customStyle="1" w:styleId="NoList13">
    <w:name w:val="No List13"/>
    <w:next w:val="NoList"/>
    <w:uiPriority w:val="99"/>
    <w:semiHidden/>
    <w:unhideWhenUsed/>
    <w:rsid w:val="0068393A"/>
  </w:style>
  <w:style w:type="numbering" w:customStyle="1" w:styleId="NoList4">
    <w:name w:val="No List4"/>
    <w:next w:val="NoList"/>
    <w:uiPriority w:val="99"/>
    <w:semiHidden/>
    <w:unhideWhenUsed/>
    <w:rsid w:val="0068393A"/>
  </w:style>
  <w:style w:type="numbering" w:customStyle="1" w:styleId="NoList14">
    <w:name w:val="No List14"/>
    <w:next w:val="NoList"/>
    <w:uiPriority w:val="99"/>
    <w:semiHidden/>
    <w:unhideWhenUsed/>
    <w:rsid w:val="0068393A"/>
  </w:style>
  <w:style w:type="table" w:customStyle="1" w:styleId="LightShading18">
    <w:name w:val="Light Shading18"/>
    <w:basedOn w:val="TableNormal"/>
    <w:next w:val="LightShading2"/>
    <w:uiPriority w:val="60"/>
    <w:rsid w:val="000D0A3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8C0975"/>
  </w:style>
  <w:style w:type="numbering" w:customStyle="1" w:styleId="NoList15">
    <w:name w:val="No List15"/>
    <w:next w:val="NoList"/>
    <w:uiPriority w:val="99"/>
    <w:semiHidden/>
    <w:unhideWhenUsed/>
    <w:rsid w:val="008C0975"/>
  </w:style>
  <w:style w:type="table" w:customStyle="1" w:styleId="LightShading19">
    <w:name w:val="Light Shading19"/>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8C0975"/>
  </w:style>
  <w:style w:type="numbering" w:customStyle="1" w:styleId="NoList16">
    <w:name w:val="No List16"/>
    <w:next w:val="NoList"/>
    <w:uiPriority w:val="99"/>
    <w:semiHidden/>
    <w:unhideWhenUsed/>
    <w:rsid w:val="008C0975"/>
  </w:style>
  <w:style w:type="table" w:customStyle="1" w:styleId="LightShading200">
    <w:name w:val="Light Shading2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8C0975"/>
  </w:style>
  <w:style w:type="numbering" w:customStyle="1" w:styleId="NoList17">
    <w:name w:val="No List17"/>
    <w:next w:val="NoList"/>
    <w:uiPriority w:val="99"/>
    <w:semiHidden/>
    <w:unhideWhenUsed/>
    <w:rsid w:val="008C0975"/>
  </w:style>
  <w:style w:type="table" w:customStyle="1" w:styleId="LightShading29">
    <w:name w:val="Light Shading29"/>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8C0975"/>
  </w:style>
  <w:style w:type="numbering" w:customStyle="1" w:styleId="NoList18">
    <w:name w:val="No List18"/>
    <w:next w:val="NoList"/>
    <w:uiPriority w:val="99"/>
    <w:semiHidden/>
    <w:unhideWhenUsed/>
    <w:rsid w:val="008C0975"/>
  </w:style>
  <w:style w:type="table" w:customStyle="1" w:styleId="LightShading30">
    <w:name w:val="Light Shading3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8C0975"/>
  </w:style>
  <w:style w:type="table" w:customStyle="1" w:styleId="MediumShading2-Accent56">
    <w:name w:val="Medium Shading 2 - Accent 56"/>
    <w:basedOn w:val="TableNormal"/>
    <w:next w:val="MediumShading2-Accent5"/>
    <w:uiPriority w:val="64"/>
    <w:rsid w:val="008C0975"/>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8C0975"/>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8C0975"/>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8C0975"/>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8C0975"/>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8C0975"/>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8C0975"/>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C0975"/>
  </w:style>
  <w:style w:type="table" w:customStyle="1" w:styleId="LightShading31">
    <w:name w:val="Light Shading3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cumentMapChar">
    <w:name w:val="Document Map Char"/>
    <w:basedOn w:val="DefaultParagraphFont"/>
    <w:link w:val="DocumentMap"/>
    <w:semiHidden/>
    <w:rsid w:val="00FB4D25"/>
    <w:rPr>
      <w:rFonts w:ascii="Tahoma" w:hAnsi="Tahoma" w:cs="Tahoma"/>
      <w:sz w:val="24"/>
      <w:szCs w:val="24"/>
      <w:shd w:val="clear" w:color="auto" w:fill="000080"/>
      <w:lang w:eastAsia="en-AU"/>
    </w:rPr>
  </w:style>
  <w:style w:type="character" w:customStyle="1" w:styleId="BodyTextChar">
    <w:name w:val="Body Text Char"/>
    <w:basedOn w:val="DefaultParagraphFont"/>
    <w:link w:val="BodyText"/>
    <w:rsid w:val="00FB4D25"/>
    <w:rPr>
      <w:rFonts w:ascii="Arial" w:eastAsia="SimSun" w:hAnsi="Arial" w:cs="Arial"/>
      <w:sz w:val="24"/>
      <w:szCs w:val="24"/>
      <w:lang w:eastAsia="zh-CN"/>
    </w:rPr>
  </w:style>
  <w:style w:type="character" w:customStyle="1" w:styleId="BodyText2Char">
    <w:name w:val="Body Text 2 Char"/>
    <w:basedOn w:val="DefaultParagraphFont"/>
    <w:link w:val="BodyText2"/>
    <w:rsid w:val="00FB4D25"/>
    <w:rPr>
      <w:sz w:val="22"/>
      <w:szCs w:val="24"/>
      <w:lang w:eastAsia="en-US"/>
    </w:rPr>
  </w:style>
  <w:style w:type="character" w:customStyle="1" w:styleId="BodyText3Char">
    <w:name w:val="Body Text 3 Char"/>
    <w:basedOn w:val="DefaultParagraphFont"/>
    <w:link w:val="BodyText3"/>
    <w:rsid w:val="00FB4D25"/>
    <w:rPr>
      <w:sz w:val="22"/>
      <w:szCs w:val="24"/>
      <w:lang w:eastAsia="en-US"/>
    </w:rPr>
  </w:style>
  <w:style w:type="character" w:customStyle="1" w:styleId="BodyTextIndent3Char">
    <w:name w:val="Body Text Indent 3 Char"/>
    <w:basedOn w:val="DefaultParagraphFont"/>
    <w:link w:val="BodyTextIndent3"/>
    <w:rsid w:val="00FB4D25"/>
    <w:rPr>
      <w:sz w:val="22"/>
      <w:szCs w:val="24"/>
      <w:lang w:eastAsia="en-US"/>
    </w:rPr>
  </w:style>
  <w:style w:type="character" w:customStyle="1" w:styleId="MessageHeaderChar">
    <w:name w:val="Message Header Char"/>
    <w:basedOn w:val="DefaultParagraphFont"/>
    <w:link w:val="MessageHeader"/>
    <w:rsid w:val="00FB4D25"/>
    <w:rPr>
      <w:rFonts w:ascii="Helvetica" w:hAnsi="Helvetica"/>
      <w:sz w:val="22"/>
      <w:lang w:val="en-GB" w:eastAsia="en-AU"/>
    </w:rPr>
  </w:style>
  <w:style w:type="character" w:customStyle="1" w:styleId="E-mailSignatureChar">
    <w:name w:val="E-mail Signature Char"/>
    <w:basedOn w:val="DefaultParagraphFont"/>
    <w:link w:val="E-mailSignature"/>
    <w:rsid w:val="00FB4D25"/>
    <w:rPr>
      <w:sz w:val="22"/>
      <w:szCs w:val="24"/>
      <w:lang w:eastAsia="en-AU"/>
    </w:rPr>
  </w:style>
  <w:style w:type="paragraph" w:styleId="EndnoteText">
    <w:name w:val="endnote text"/>
    <w:basedOn w:val="Normal"/>
    <w:link w:val="EndnoteTextChar"/>
    <w:rsid w:val="00C878F3"/>
    <w:rPr>
      <w:sz w:val="20"/>
      <w:szCs w:val="20"/>
    </w:rPr>
  </w:style>
  <w:style w:type="character" w:customStyle="1" w:styleId="EndnoteTextChar">
    <w:name w:val="Endnote Text Char"/>
    <w:basedOn w:val="DefaultParagraphFont"/>
    <w:link w:val="EndnoteText"/>
    <w:rsid w:val="00C878F3"/>
    <w:rPr>
      <w:lang w:eastAsia="en-AU"/>
    </w:rPr>
  </w:style>
  <w:style w:type="character" w:styleId="EndnoteReference">
    <w:name w:val="endnote reference"/>
    <w:basedOn w:val="DefaultParagraphFont"/>
    <w:rsid w:val="00C878F3"/>
    <w:rPr>
      <w:vertAlign w:val="superscript"/>
    </w:rPr>
  </w:style>
  <w:style w:type="paragraph" w:customStyle="1" w:styleId="RepNormal">
    <w:name w:val="Rep_Normal"/>
    <w:basedOn w:val="NoSpacing"/>
    <w:qFormat/>
    <w:rsid w:val="00246F06"/>
    <w:pPr>
      <w:tabs>
        <w:tab w:val="clear" w:pos="720"/>
      </w:tabs>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B2743"/>
    <w:rPr>
      <w:sz w:val="24"/>
      <w:szCs w:val="24"/>
      <w:lang w:eastAsia="en-AU"/>
    </w:rPr>
  </w:style>
  <w:style w:type="paragraph" w:styleId="Heading10">
    <w:name w:val="heading 1"/>
    <w:basedOn w:val="Normal"/>
    <w:next w:val="Normal"/>
    <w:link w:val="Heading1Char"/>
    <w:qFormat/>
    <w:rsid w:val="00497C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2FE2"/>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875578"/>
    <w:pPr>
      <w:keepNext/>
      <w:numPr>
        <w:ilvl w:val="2"/>
        <w:numId w:val="12"/>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676DA0"/>
    <w:pPr>
      <w:keepNext/>
      <w:spacing w:before="240" w:after="60"/>
      <w:outlineLvl w:val="3"/>
    </w:pPr>
    <w:rPr>
      <w:b/>
      <w:bCs/>
      <w:sz w:val="28"/>
      <w:szCs w:val="28"/>
    </w:rPr>
  </w:style>
  <w:style w:type="paragraph" w:styleId="Heading5">
    <w:name w:val="heading 5"/>
    <w:basedOn w:val="Normal"/>
    <w:next w:val="Normal"/>
    <w:link w:val="Heading5Char"/>
    <w:uiPriority w:val="9"/>
    <w:qFormat/>
    <w:rsid w:val="001B0ED6"/>
    <w:pPr>
      <w:keepNext/>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593E83"/>
    <w:pPr>
      <w:spacing w:before="240" w:after="60"/>
      <w:jc w:val="both"/>
      <w:outlineLvl w:val="5"/>
    </w:pPr>
    <w:rPr>
      <w:rFonts w:ascii="Arial" w:hAnsi="Arial"/>
      <w:b/>
      <w:bCs/>
      <w:sz w:val="22"/>
      <w:szCs w:val="22"/>
      <w:lang w:val="en-GB" w:eastAsia="en-US"/>
    </w:rPr>
  </w:style>
  <w:style w:type="paragraph" w:styleId="Heading7">
    <w:name w:val="heading 7"/>
    <w:basedOn w:val="Normal"/>
    <w:next w:val="Normal"/>
    <w:link w:val="Heading7Char"/>
    <w:uiPriority w:val="9"/>
    <w:qFormat/>
    <w:rsid w:val="000E581E"/>
    <w:pPr>
      <w:keepNext/>
      <w:jc w:val="both"/>
      <w:outlineLvl w:val="6"/>
    </w:pPr>
    <w:rPr>
      <w:i/>
      <w:iCs/>
      <w:sz w:val="22"/>
      <w:lang w:eastAsia="en-US"/>
    </w:rPr>
  </w:style>
  <w:style w:type="paragraph" w:styleId="Heading8">
    <w:name w:val="heading 8"/>
    <w:basedOn w:val="Normal"/>
    <w:next w:val="Normal"/>
    <w:link w:val="Heading8Char"/>
    <w:uiPriority w:val="9"/>
    <w:qFormat/>
    <w:rsid w:val="000E581E"/>
    <w:pPr>
      <w:keepNext/>
      <w:jc w:val="both"/>
      <w:outlineLvl w:val="7"/>
    </w:pPr>
    <w:rPr>
      <w:b/>
      <w:bCs/>
      <w:i/>
      <w:iCs/>
      <w:sz w:val="22"/>
      <w:lang w:eastAsia="en-US"/>
    </w:rPr>
  </w:style>
  <w:style w:type="paragraph" w:styleId="Heading9">
    <w:name w:val="heading 9"/>
    <w:basedOn w:val="Normal"/>
    <w:next w:val="Normal"/>
    <w:link w:val="Heading9Char"/>
    <w:uiPriority w:val="9"/>
    <w:qFormat/>
    <w:rsid w:val="000E581E"/>
    <w:pPr>
      <w:keepNext/>
      <w:outlineLvl w:val="8"/>
    </w:pPr>
    <w:rPr>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C90"/>
    <w:pPr>
      <w:tabs>
        <w:tab w:val="center" w:pos="4153"/>
        <w:tab w:val="right" w:pos="8306"/>
      </w:tabs>
    </w:pPr>
  </w:style>
  <w:style w:type="paragraph" w:styleId="Footer">
    <w:name w:val="footer"/>
    <w:basedOn w:val="Normal"/>
    <w:uiPriority w:val="99"/>
    <w:rsid w:val="00497C90"/>
    <w:pPr>
      <w:tabs>
        <w:tab w:val="center" w:pos="4153"/>
        <w:tab w:val="right" w:pos="8306"/>
      </w:tabs>
    </w:pPr>
  </w:style>
  <w:style w:type="paragraph" w:styleId="BalloonText">
    <w:name w:val="Balloon Text"/>
    <w:basedOn w:val="Normal"/>
    <w:link w:val="BalloonTextChar"/>
    <w:uiPriority w:val="99"/>
    <w:semiHidden/>
    <w:rsid w:val="00497C90"/>
    <w:rPr>
      <w:rFonts w:ascii="Tahoma" w:hAnsi="Tahoma" w:cs="Tahoma"/>
      <w:sz w:val="16"/>
      <w:szCs w:val="16"/>
    </w:rPr>
  </w:style>
  <w:style w:type="character" w:styleId="PageNumber">
    <w:name w:val="page number"/>
    <w:basedOn w:val="DefaultParagraphFont"/>
    <w:rsid w:val="00497C90"/>
  </w:style>
  <w:style w:type="paragraph" w:customStyle="1" w:styleId="Heading1">
    <w:name w:val="Heading1"/>
    <w:basedOn w:val="Heading10"/>
    <w:rsid w:val="00497C90"/>
    <w:pPr>
      <w:numPr>
        <w:numId w:val="2"/>
      </w:numPr>
      <w:tabs>
        <w:tab w:val="center" w:pos="4153"/>
        <w:tab w:val="left" w:pos="5910"/>
      </w:tabs>
    </w:pPr>
    <w:rPr>
      <w:rFonts w:ascii="Times New Roman" w:hAnsi="Times New Roman"/>
      <w:sz w:val="24"/>
    </w:rPr>
  </w:style>
  <w:style w:type="paragraph" w:customStyle="1" w:styleId="Style1">
    <w:name w:val="Style1"/>
    <w:basedOn w:val="Heading10"/>
    <w:rsid w:val="00497C90"/>
    <w:rPr>
      <w:rFonts w:ascii="Times New Roman" w:hAnsi="Times New Roman"/>
      <w:sz w:val="24"/>
    </w:rPr>
  </w:style>
  <w:style w:type="paragraph" w:customStyle="1" w:styleId="Style2">
    <w:name w:val="Style2"/>
    <w:basedOn w:val="Heading1"/>
    <w:rsid w:val="00497C90"/>
    <w:pPr>
      <w:numPr>
        <w:numId w:val="1"/>
      </w:numPr>
    </w:pPr>
  </w:style>
  <w:style w:type="paragraph" w:customStyle="1" w:styleId="Style3">
    <w:name w:val="Style3"/>
    <w:basedOn w:val="Heading1"/>
    <w:rsid w:val="009A2FE2"/>
    <w:pPr>
      <w:numPr>
        <w:numId w:val="7"/>
      </w:numPr>
    </w:pPr>
  </w:style>
  <w:style w:type="paragraph" w:customStyle="1" w:styleId="Heading20">
    <w:name w:val="Heading2"/>
    <w:basedOn w:val="Heading2"/>
    <w:rsid w:val="00E211A2"/>
    <w:rPr>
      <w:rFonts w:ascii="Times New Roman" w:hAnsi="Times New Roman"/>
      <w:i w:val="0"/>
      <w:sz w:val="24"/>
    </w:rPr>
  </w:style>
  <w:style w:type="paragraph" w:customStyle="1" w:styleId="heading2a">
    <w:name w:val="heading2a"/>
    <w:basedOn w:val="Heading20"/>
    <w:rsid w:val="00E211A2"/>
    <w:pPr>
      <w:numPr>
        <w:ilvl w:val="1"/>
        <w:numId w:val="26"/>
      </w:numPr>
    </w:pPr>
  </w:style>
  <w:style w:type="paragraph" w:styleId="NormalWeb">
    <w:name w:val="Normal (Web)"/>
    <w:basedOn w:val="Normal"/>
    <w:link w:val="NormalWebChar"/>
    <w:rsid w:val="00E211A2"/>
    <w:pPr>
      <w:spacing w:before="100" w:beforeAutospacing="1" w:after="100" w:afterAutospacing="1"/>
    </w:pPr>
    <w:rPr>
      <w:lang w:val="en-US" w:eastAsia="en-US"/>
    </w:rPr>
  </w:style>
  <w:style w:type="paragraph" w:styleId="FootnoteText">
    <w:name w:val="footnote text"/>
    <w:basedOn w:val="Normal"/>
    <w:link w:val="FootnoteTextChar"/>
    <w:uiPriority w:val="99"/>
    <w:rsid w:val="00E211A2"/>
    <w:rPr>
      <w:sz w:val="20"/>
      <w:szCs w:val="20"/>
      <w:lang w:val="en-GB" w:eastAsia="en-US"/>
    </w:rPr>
  </w:style>
  <w:style w:type="character" w:styleId="FootnoteReference">
    <w:name w:val="footnote reference"/>
    <w:basedOn w:val="DefaultParagraphFont"/>
    <w:uiPriority w:val="99"/>
    <w:rsid w:val="00E211A2"/>
    <w:rPr>
      <w:vertAlign w:val="superscript"/>
    </w:rPr>
  </w:style>
  <w:style w:type="character" w:styleId="Hyperlink">
    <w:name w:val="Hyperlink"/>
    <w:basedOn w:val="DefaultParagraphFont"/>
    <w:uiPriority w:val="99"/>
    <w:rsid w:val="00250376"/>
    <w:rPr>
      <w:color w:val="0000FF"/>
      <w:u w:val="single"/>
    </w:rPr>
  </w:style>
  <w:style w:type="paragraph" w:styleId="TOC1">
    <w:name w:val="toc 1"/>
    <w:basedOn w:val="Normal"/>
    <w:next w:val="Normal"/>
    <w:autoRedefine/>
    <w:uiPriority w:val="39"/>
    <w:qFormat/>
    <w:rsid w:val="00972D53"/>
    <w:pPr>
      <w:tabs>
        <w:tab w:val="left" w:pos="284"/>
        <w:tab w:val="right" w:pos="8505"/>
      </w:tabs>
      <w:spacing w:before="120" w:after="120"/>
      <w:ind w:right="-58"/>
      <w:jc w:val="both"/>
    </w:pPr>
    <w:rPr>
      <w:sz w:val="22"/>
    </w:rPr>
  </w:style>
  <w:style w:type="paragraph" w:styleId="TOC2">
    <w:name w:val="toc 2"/>
    <w:basedOn w:val="Normal"/>
    <w:next w:val="Normal"/>
    <w:autoRedefine/>
    <w:uiPriority w:val="39"/>
    <w:qFormat/>
    <w:rsid w:val="00FA3800"/>
    <w:pPr>
      <w:tabs>
        <w:tab w:val="left" w:pos="993"/>
        <w:tab w:val="right" w:leader="dot" w:pos="8505"/>
      </w:tabs>
      <w:ind w:left="240"/>
    </w:pPr>
    <w:rPr>
      <w:sz w:val="22"/>
    </w:rPr>
  </w:style>
  <w:style w:type="paragraph" w:customStyle="1" w:styleId="StyleHeading2Left127cm">
    <w:name w:val="Style Heading2 + Left:  1.27 cm"/>
    <w:basedOn w:val="Heading20"/>
    <w:rsid w:val="00250376"/>
    <w:pPr>
      <w:numPr>
        <w:ilvl w:val="1"/>
        <w:numId w:val="3"/>
      </w:numPr>
    </w:pPr>
    <w:rPr>
      <w:rFonts w:cs="Times New Roman"/>
      <w:iCs w:val="0"/>
      <w:szCs w:val="20"/>
    </w:rPr>
  </w:style>
  <w:style w:type="table" w:styleId="TableGrid">
    <w:name w:val="Table Grid"/>
    <w:basedOn w:val="TableNormal"/>
    <w:uiPriority w:val="59"/>
    <w:rsid w:val="001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3"/>
    <w:rsid w:val="00875578"/>
    <w:rPr>
      <w:rFonts w:ascii="Times New Roman" w:hAnsi="Times New Roman"/>
      <w:i/>
      <w:sz w:val="24"/>
    </w:rPr>
  </w:style>
  <w:style w:type="paragraph" w:customStyle="1" w:styleId="Style41">
    <w:name w:val="Style41"/>
    <w:basedOn w:val="Heading3"/>
    <w:next w:val="Style4"/>
    <w:rsid w:val="00875578"/>
  </w:style>
  <w:style w:type="paragraph" w:styleId="TOC3">
    <w:name w:val="toc 3"/>
    <w:basedOn w:val="Normal"/>
    <w:next w:val="Normal"/>
    <w:autoRedefine/>
    <w:uiPriority w:val="39"/>
    <w:qFormat/>
    <w:rsid w:val="006A631F"/>
    <w:pPr>
      <w:tabs>
        <w:tab w:val="right" w:leader="dot" w:pos="8505"/>
      </w:tabs>
      <w:ind w:left="240"/>
    </w:pPr>
    <w:rPr>
      <w:i/>
      <w:sz w:val="22"/>
    </w:rPr>
  </w:style>
  <w:style w:type="paragraph" w:customStyle="1" w:styleId="instruction">
    <w:name w:val="instruction"/>
    <w:rsid w:val="00177256"/>
    <w:pPr>
      <w:jc w:val="both"/>
    </w:pPr>
    <w:rPr>
      <w:lang w:val="en-AU" w:eastAsia="en-US"/>
    </w:rPr>
  </w:style>
  <w:style w:type="paragraph" w:customStyle="1" w:styleId="StyleBodyTextFirstline0cm">
    <w:name w:val="Style Body Text + First line:  0 cm"/>
    <w:basedOn w:val="Normal"/>
    <w:rsid w:val="007C2A3F"/>
    <w:pPr>
      <w:numPr>
        <w:numId w:val="6"/>
      </w:numPr>
    </w:pPr>
    <w:rPr>
      <w:rFonts w:ascii="Arial" w:hAnsi="Arial"/>
      <w:sz w:val="22"/>
      <w:lang w:val="en-US" w:eastAsia="en-US"/>
    </w:rPr>
  </w:style>
  <w:style w:type="paragraph" w:customStyle="1" w:styleId="Heading2b">
    <w:name w:val="Heading 2b"/>
    <w:basedOn w:val="Heading2"/>
    <w:rsid w:val="0059198D"/>
    <w:pPr>
      <w:numPr>
        <w:ilvl w:val="1"/>
        <w:numId w:val="24"/>
      </w:numPr>
      <w:jc w:val="both"/>
    </w:pPr>
    <w:rPr>
      <w:rFonts w:ascii="Times New Roman" w:hAnsi="Times New Roman"/>
      <w:i w:val="0"/>
      <w:sz w:val="24"/>
      <w:lang w:val="en-AU"/>
    </w:rPr>
  </w:style>
  <w:style w:type="paragraph" w:styleId="DocumentMap">
    <w:name w:val="Document Map"/>
    <w:basedOn w:val="Normal"/>
    <w:link w:val="DocumentMapChar"/>
    <w:semiHidden/>
    <w:rsid w:val="000567A9"/>
    <w:pPr>
      <w:shd w:val="clear" w:color="auto" w:fill="000080"/>
    </w:pPr>
    <w:rPr>
      <w:rFonts w:ascii="Tahoma" w:hAnsi="Tahoma" w:cs="Tahoma"/>
    </w:rPr>
  </w:style>
  <w:style w:type="paragraph" w:customStyle="1" w:styleId="Line">
    <w:name w:val="Line"/>
    <w:basedOn w:val="Normal"/>
    <w:next w:val="Normal"/>
    <w:rsid w:val="00593E83"/>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593E83"/>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5445D4"/>
    <w:pPr>
      <w:autoSpaceDE w:val="0"/>
      <w:autoSpaceDN w:val="0"/>
    </w:pPr>
    <w:rPr>
      <w:rFonts w:ascii="Arial" w:eastAsia="SimSun" w:hAnsi="Arial" w:cs="Arial"/>
      <w:lang w:eastAsia="zh-CN"/>
    </w:rPr>
  </w:style>
  <w:style w:type="numbering" w:customStyle="1" w:styleId="Heading33">
    <w:name w:val="Heading 3.3"/>
    <w:basedOn w:val="NoList"/>
    <w:rsid w:val="00CF6488"/>
    <w:pPr>
      <w:numPr>
        <w:numId w:val="8"/>
      </w:numPr>
    </w:pPr>
  </w:style>
  <w:style w:type="character" w:customStyle="1" w:styleId="Heading2Char">
    <w:name w:val="Heading 2 Char"/>
    <w:basedOn w:val="DefaultParagraphFont"/>
    <w:link w:val="Heading2"/>
    <w:rsid w:val="000E581E"/>
    <w:rPr>
      <w:rFonts w:ascii="Arial" w:hAnsi="Arial" w:cs="Arial"/>
      <w:b/>
      <w:bCs/>
      <w:i/>
      <w:iCs/>
      <w:sz w:val="28"/>
      <w:szCs w:val="28"/>
      <w:lang w:val="en-NZ" w:eastAsia="en-AU" w:bidi="ar-SA"/>
    </w:rPr>
  </w:style>
  <w:style w:type="character" w:customStyle="1" w:styleId="Heading3Char">
    <w:name w:val="Heading 3 Char"/>
    <w:aliases w:val="Not in TOC Char,Section Char,H3 Char,l3 Char,h3 Char"/>
    <w:basedOn w:val="DefaultParagraphFont"/>
    <w:link w:val="Heading3"/>
    <w:rsid w:val="000E581E"/>
    <w:rPr>
      <w:rFonts w:ascii="Arial" w:hAnsi="Arial" w:cs="Arial"/>
      <w:b/>
      <w:bCs/>
      <w:sz w:val="26"/>
      <w:szCs w:val="26"/>
      <w:lang w:eastAsia="en-AU"/>
    </w:rPr>
  </w:style>
  <w:style w:type="paragraph" w:customStyle="1" w:styleId="Styleheading2b">
    <w:name w:val="Style heading2b"/>
    <w:basedOn w:val="Normal"/>
    <w:rsid w:val="000E581E"/>
    <w:pPr>
      <w:keepNext/>
      <w:spacing w:before="240" w:after="60"/>
      <w:jc w:val="both"/>
      <w:outlineLvl w:val="1"/>
    </w:pPr>
    <w:rPr>
      <w:b/>
      <w:bCs/>
      <w:sz w:val="22"/>
      <w:szCs w:val="20"/>
      <w:lang w:eastAsia="en-US"/>
    </w:rPr>
  </w:style>
  <w:style w:type="paragraph" w:customStyle="1" w:styleId="heading2b0">
    <w:name w:val="heading2b"/>
    <w:basedOn w:val="Normal"/>
    <w:rsid w:val="000E581E"/>
    <w:pPr>
      <w:keepNext/>
      <w:numPr>
        <w:ilvl w:val="2"/>
        <w:numId w:val="9"/>
      </w:numPr>
      <w:tabs>
        <w:tab w:val="clear" w:pos="2160"/>
        <w:tab w:val="num" w:pos="2520"/>
      </w:tabs>
      <w:spacing w:before="240" w:after="60"/>
      <w:ind w:left="2520"/>
      <w:jc w:val="both"/>
      <w:outlineLvl w:val="1"/>
    </w:pPr>
    <w:rPr>
      <w:rFonts w:cs="Arial"/>
      <w:b/>
      <w:bCs/>
      <w:iCs/>
      <w:sz w:val="22"/>
      <w:szCs w:val="28"/>
      <w:lang w:val="en-AU" w:eastAsia="en-US"/>
    </w:rPr>
  </w:style>
  <w:style w:type="paragraph" w:customStyle="1" w:styleId="Heading3a">
    <w:name w:val="Heading 3a"/>
    <w:basedOn w:val="Normal"/>
    <w:rsid w:val="000E581E"/>
    <w:pPr>
      <w:numPr>
        <w:ilvl w:val="2"/>
        <w:numId w:val="10"/>
      </w:numPr>
    </w:pPr>
    <w:rPr>
      <w:sz w:val="22"/>
      <w:lang w:eastAsia="en-US"/>
    </w:rPr>
  </w:style>
  <w:style w:type="paragraph" w:customStyle="1" w:styleId="Heading3b">
    <w:name w:val="Heading 3b"/>
    <w:basedOn w:val="Heading3"/>
    <w:rsid w:val="000E581E"/>
    <w:pPr>
      <w:numPr>
        <w:numId w:val="22"/>
      </w:numPr>
    </w:pPr>
    <w:rPr>
      <w:b w:val="0"/>
      <w:i/>
      <w:sz w:val="22"/>
      <w:szCs w:val="22"/>
    </w:rPr>
  </w:style>
  <w:style w:type="paragraph" w:customStyle="1" w:styleId="Heading3b44">
    <w:name w:val="Heading 3b 4.4"/>
    <w:basedOn w:val="Heading3b"/>
    <w:autoRedefine/>
    <w:rsid w:val="000E581E"/>
    <w:pPr>
      <w:numPr>
        <w:numId w:val="4"/>
      </w:numPr>
    </w:pPr>
    <w:rPr>
      <w:rFonts w:ascii="Times New Roman" w:hAnsi="Times New Roman"/>
      <w:b/>
    </w:rPr>
  </w:style>
  <w:style w:type="paragraph" w:customStyle="1" w:styleId="Heading3b43">
    <w:name w:val="Heading 3b 4.3"/>
    <w:basedOn w:val="Heading3b"/>
    <w:rsid w:val="000E581E"/>
    <w:pPr>
      <w:numPr>
        <w:numId w:val="5"/>
      </w:numPr>
    </w:pPr>
    <w:rPr>
      <w:rFonts w:ascii="Times New Roman" w:hAnsi="Times New Roman"/>
      <w:i w:val="0"/>
      <w:iCs/>
    </w:rPr>
  </w:style>
  <w:style w:type="paragraph" w:styleId="BodyTextIndent">
    <w:name w:val="Body Text Indent"/>
    <w:basedOn w:val="Normal"/>
    <w:link w:val="BodyTextIndentChar"/>
    <w:rsid w:val="000E581E"/>
    <w:pPr>
      <w:ind w:left="540" w:hanging="540"/>
      <w:jc w:val="both"/>
    </w:pPr>
    <w:rPr>
      <w:b/>
      <w:bCs/>
      <w:sz w:val="22"/>
      <w:lang w:eastAsia="en-US"/>
    </w:rPr>
  </w:style>
  <w:style w:type="paragraph" w:styleId="BodyText2">
    <w:name w:val="Body Text 2"/>
    <w:basedOn w:val="Normal"/>
    <w:link w:val="BodyText2Char"/>
    <w:rsid w:val="000E581E"/>
    <w:pPr>
      <w:jc w:val="both"/>
    </w:pPr>
    <w:rPr>
      <w:sz w:val="22"/>
      <w:lang w:eastAsia="en-US"/>
    </w:rPr>
  </w:style>
  <w:style w:type="paragraph" w:styleId="BodyTextIndent2">
    <w:name w:val="Body Text Indent 2"/>
    <w:basedOn w:val="Normal"/>
    <w:link w:val="BodyTextIndent2Char"/>
    <w:rsid w:val="000E581E"/>
    <w:pPr>
      <w:ind w:left="1440" w:hanging="720"/>
      <w:jc w:val="both"/>
    </w:pPr>
    <w:rPr>
      <w:sz w:val="22"/>
      <w:lang w:eastAsia="en-US"/>
    </w:rPr>
  </w:style>
  <w:style w:type="paragraph" w:styleId="BodyText3">
    <w:name w:val="Body Text 3"/>
    <w:basedOn w:val="Normal"/>
    <w:link w:val="BodyText3Char"/>
    <w:rsid w:val="000E581E"/>
    <w:pPr>
      <w:jc w:val="both"/>
    </w:pPr>
    <w:rPr>
      <w:sz w:val="22"/>
      <w:lang w:eastAsia="en-US"/>
    </w:rPr>
  </w:style>
  <w:style w:type="paragraph" w:styleId="BodyTextIndent3">
    <w:name w:val="Body Text Indent 3"/>
    <w:basedOn w:val="Normal"/>
    <w:link w:val="BodyTextIndent3Char"/>
    <w:rsid w:val="000E581E"/>
    <w:pPr>
      <w:ind w:left="2160" w:hanging="720"/>
      <w:jc w:val="both"/>
    </w:pPr>
    <w:rPr>
      <w:sz w:val="22"/>
      <w:lang w:eastAsia="en-US"/>
    </w:rPr>
  </w:style>
  <w:style w:type="paragraph" w:styleId="TOC7">
    <w:name w:val="toc 7"/>
    <w:basedOn w:val="Normal"/>
    <w:next w:val="Normal"/>
    <w:autoRedefine/>
    <w:uiPriority w:val="39"/>
    <w:rsid w:val="000E581E"/>
    <w:pPr>
      <w:ind w:left="1440"/>
    </w:pPr>
    <w:rPr>
      <w:sz w:val="22"/>
      <w:lang w:eastAsia="en-US"/>
    </w:rPr>
  </w:style>
  <w:style w:type="paragraph" w:styleId="Title">
    <w:name w:val="Title"/>
    <w:basedOn w:val="Normal"/>
    <w:link w:val="TitleChar"/>
    <w:qFormat/>
    <w:rsid w:val="000E581E"/>
    <w:pPr>
      <w:jc w:val="center"/>
    </w:pPr>
    <w:rPr>
      <w:sz w:val="22"/>
      <w:szCs w:val="20"/>
      <w:u w:val="single"/>
      <w:lang w:val="en-US" w:eastAsia="en-US"/>
    </w:rPr>
  </w:style>
  <w:style w:type="character" w:customStyle="1" w:styleId="FooterChar">
    <w:name w:val="Footer Char"/>
    <w:basedOn w:val="DefaultParagraphFont"/>
    <w:uiPriority w:val="99"/>
    <w:rsid w:val="000E581E"/>
    <w:rPr>
      <w:noProof w:val="0"/>
      <w:sz w:val="24"/>
      <w:szCs w:val="24"/>
      <w:lang w:val="en-AU" w:eastAsia="en-US" w:bidi="ar-SA"/>
    </w:rPr>
  </w:style>
  <w:style w:type="character" w:styleId="FollowedHyperlink">
    <w:name w:val="FollowedHyperlink"/>
    <w:basedOn w:val="DefaultParagraphFont"/>
    <w:uiPriority w:val="99"/>
    <w:rsid w:val="000E581E"/>
    <w:rPr>
      <w:color w:val="800080"/>
      <w:u w:val="single"/>
    </w:rPr>
  </w:style>
  <w:style w:type="paragraph" w:styleId="MessageHeader">
    <w:name w:val="Message Header"/>
    <w:basedOn w:val="BodyText"/>
    <w:link w:val="MessageHeaderChar"/>
    <w:rsid w:val="000E581E"/>
    <w:pPr>
      <w:keepLines/>
      <w:tabs>
        <w:tab w:val="left" w:pos="3600"/>
        <w:tab w:val="left" w:pos="4680"/>
      </w:tabs>
      <w:autoSpaceDE/>
      <w:autoSpaceDN/>
      <w:spacing w:after="120"/>
      <w:ind w:left="1080" w:hanging="1080"/>
    </w:pPr>
    <w:rPr>
      <w:rFonts w:ascii="Helvetica" w:eastAsia="Times New Roman" w:hAnsi="Helvetica" w:cs="Times New Roman"/>
      <w:sz w:val="22"/>
      <w:szCs w:val="20"/>
      <w:lang w:val="en-GB" w:eastAsia="en-AU"/>
    </w:rPr>
  </w:style>
  <w:style w:type="paragraph" w:customStyle="1" w:styleId="ReturnAddress">
    <w:name w:val="Return Address"/>
    <w:basedOn w:val="Normal"/>
    <w:rsid w:val="000E581E"/>
    <w:pPr>
      <w:keepLines/>
      <w:ind w:right="4320"/>
    </w:pPr>
    <w:rPr>
      <w:rFonts w:ascii="Helvetica" w:hAnsi="Helvetica"/>
      <w:sz w:val="22"/>
      <w:szCs w:val="20"/>
      <w:lang w:val="en-GB"/>
    </w:rPr>
  </w:style>
  <w:style w:type="paragraph" w:customStyle="1" w:styleId="CompanyName">
    <w:name w:val="Company Name"/>
    <w:basedOn w:val="BodyText"/>
    <w:next w:val="Normal"/>
    <w:rsid w:val="000E581E"/>
    <w:pPr>
      <w:keepNext/>
      <w:keepLines/>
      <w:autoSpaceDE/>
      <w:autoSpaceDN/>
    </w:pPr>
    <w:rPr>
      <w:rFonts w:ascii="Helvetica" w:eastAsia="Times New Roman" w:hAnsi="Helvetica" w:cs="Times New Roman"/>
      <w:b/>
      <w:caps/>
      <w:sz w:val="22"/>
      <w:szCs w:val="20"/>
      <w:lang w:val="en-GB" w:eastAsia="en-AU"/>
    </w:rPr>
  </w:style>
  <w:style w:type="character" w:customStyle="1" w:styleId="MessageHeaderLabel">
    <w:name w:val="Message Header Label"/>
    <w:rsid w:val="000E581E"/>
    <w:rPr>
      <w:b/>
      <w:caps/>
      <w:sz w:val="20"/>
    </w:rPr>
  </w:style>
  <w:style w:type="paragraph" w:customStyle="1" w:styleId="1">
    <w:name w:val="1"/>
    <w:aliases w:val="2,3"/>
    <w:basedOn w:val="Normal"/>
    <w:rsid w:val="000E581E"/>
    <w:pPr>
      <w:widowControl w:val="0"/>
      <w:tabs>
        <w:tab w:val="num" w:pos="360"/>
      </w:tabs>
      <w:ind w:left="720" w:hanging="720"/>
    </w:pPr>
    <w:rPr>
      <w:snapToGrid w:val="0"/>
      <w:sz w:val="22"/>
      <w:szCs w:val="20"/>
      <w:lang w:val="en-US" w:eastAsia="en-US"/>
    </w:rPr>
  </w:style>
  <w:style w:type="paragraph" w:customStyle="1" w:styleId="Style0">
    <w:name w:val="Style0"/>
    <w:rsid w:val="000E581E"/>
    <w:pPr>
      <w:autoSpaceDE w:val="0"/>
      <w:autoSpaceDN w:val="0"/>
      <w:adjustRightInd w:val="0"/>
    </w:pPr>
    <w:rPr>
      <w:rFonts w:ascii="Arial" w:hAnsi="Arial"/>
      <w:sz w:val="24"/>
      <w:szCs w:val="24"/>
      <w:lang w:val="en-US" w:eastAsia="en-US"/>
    </w:rPr>
  </w:style>
  <w:style w:type="paragraph" w:styleId="E-mailSignature">
    <w:name w:val="E-mail Signature"/>
    <w:basedOn w:val="Normal"/>
    <w:link w:val="E-mailSignatureChar"/>
    <w:rsid w:val="000E581E"/>
    <w:rPr>
      <w:sz w:val="22"/>
    </w:rPr>
  </w:style>
  <w:style w:type="paragraph" w:customStyle="1" w:styleId="DocTitle">
    <w:name w:val="DocTitle"/>
    <w:basedOn w:val="Normal"/>
    <w:autoRedefine/>
    <w:rsid w:val="000E581E"/>
    <w:rPr>
      <w:b/>
      <w:sz w:val="36"/>
      <w:szCs w:val="36"/>
      <w:lang w:eastAsia="en-US"/>
    </w:rPr>
  </w:style>
  <w:style w:type="paragraph" w:customStyle="1" w:styleId="DocSubject">
    <w:name w:val="DocSubject"/>
    <w:basedOn w:val="Normal"/>
    <w:autoRedefine/>
    <w:rsid w:val="000E581E"/>
    <w:rPr>
      <w:rFonts w:cs="Arial"/>
      <w:sz w:val="32"/>
      <w:szCs w:val="32"/>
      <w:lang w:eastAsia="en-US"/>
    </w:rPr>
  </w:style>
  <w:style w:type="paragraph" w:styleId="Bibliography">
    <w:name w:val="Bibliography"/>
    <w:basedOn w:val="Normal"/>
    <w:rsid w:val="000E581E"/>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0E581E"/>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0E581E"/>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0E581E"/>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0E581E"/>
    <w:rPr>
      <w:rFonts w:ascii="Garamond" w:hAnsi="Garamond"/>
      <w:sz w:val="20"/>
      <w:szCs w:val="20"/>
      <w:lang w:eastAsia="en-US" w:bidi="he-IL"/>
    </w:rPr>
  </w:style>
  <w:style w:type="paragraph" w:customStyle="1" w:styleId="DocHeading">
    <w:name w:val="Doc Heading"/>
    <w:basedOn w:val="Normal"/>
    <w:next w:val="Normal"/>
    <w:autoRedefine/>
    <w:rsid w:val="000E581E"/>
    <w:rPr>
      <w:rFonts w:ascii="Franklin Gothic Demi" w:hAnsi="Franklin Gothic Demi"/>
      <w:bCs/>
      <w:sz w:val="40"/>
      <w:szCs w:val="40"/>
      <w:lang w:eastAsia="en-US" w:bidi="he-IL"/>
    </w:rPr>
  </w:style>
  <w:style w:type="paragraph" w:customStyle="1" w:styleId="DocTitle0">
    <w:name w:val="Doc Title"/>
    <w:basedOn w:val="Normal"/>
    <w:next w:val="Normal"/>
    <w:rsid w:val="000E581E"/>
    <w:pPr>
      <w:spacing w:after="120"/>
    </w:pPr>
    <w:rPr>
      <w:rFonts w:ascii="Franklin Gothic Demi" w:hAnsi="Franklin Gothic Demi"/>
      <w:sz w:val="28"/>
      <w:szCs w:val="20"/>
      <w:lang w:eastAsia="en-US" w:bidi="he-IL"/>
    </w:rPr>
  </w:style>
  <w:style w:type="paragraph" w:customStyle="1" w:styleId="Table">
    <w:name w:val="Table"/>
    <w:basedOn w:val="Normal"/>
    <w:rsid w:val="000E581E"/>
    <w:rPr>
      <w:sz w:val="20"/>
      <w:szCs w:val="20"/>
      <w:lang w:eastAsia="en-US" w:bidi="he-IL"/>
    </w:rPr>
  </w:style>
  <w:style w:type="paragraph" w:customStyle="1" w:styleId="TableHeader">
    <w:name w:val="Table Header"/>
    <w:basedOn w:val="Table"/>
    <w:rsid w:val="000E581E"/>
    <w:rPr>
      <w:b/>
    </w:rPr>
  </w:style>
  <w:style w:type="paragraph" w:customStyle="1" w:styleId="Heading1Small">
    <w:name w:val="Heading 1 Small"/>
    <w:basedOn w:val="Heading10"/>
    <w:rsid w:val="000E581E"/>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0E581E"/>
    <w:rPr>
      <w:i/>
      <w:iCs/>
    </w:rPr>
  </w:style>
  <w:style w:type="paragraph" w:customStyle="1" w:styleId="SmallText">
    <w:name w:val="SmallText"/>
    <w:basedOn w:val="Normal"/>
    <w:autoRedefine/>
    <w:rsid w:val="000E581E"/>
    <w:rPr>
      <w:sz w:val="16"/>
      <w:szCs w:val="16"/>
      <w:lang w:eastAsia="en-US" w:bidi="he-IL"/>
    </w:rPr>
  </w:style>
  <w:style w:type="paragraph" w:customStyle="1" w:styleId="FormText">
    <w:name w:val="FormText"/>
    <w:basedOn w:val="Normal"/>
    <w:autoRedefine/>
    <w:rsid w:val="000E581E"/>
    <w:rPr>
      <w:sz w:val="20"/>
      <w:szCs w:val="20"/>
      <w:lang w:eastAsia="en-US" w:bidi="he-IL"/>
    </w:rPr>
  </w:style>
  <w:style w:type="paragraph" w:customStyle="1" w:styleId="FormGapLine">
    <w:name w:val="FormGapLine"/>
    <w:basedOn w:val="FormText"/>
    <w:autoRedefine/>
    <w:rsid w:val="000E581E"/>
    <w:rPr>
      <w:sz w:val="4"/>
    </w:rPr>
  </w:style>
  <w:style w:type="paragraph" w:customStyle="1" w:styleId="FormSectionHeading">
    <w:name w:val="FormSectionHeading"/>
    <w:basedOn w:val="FormText"/>
    <w:autoRedefine/>
    <w:rsid w:val="000E581E"/>
    <w:rPr>
      <w:rFonts w:ascii="Franklin Gothic Medium" w:hAnsi="Franklin Gothic Medium"/>
      <w:color w:val="FFFFFF"/>
      <w:sz w:val="24"/>
      <w:szCs w:val="24"/>
    </w:rPr>
  </w:style>
  <w:style w:type="paragraph" w:customStyle="1" w:styleId="DraftNotice">
    <w:name w:val="DraftNotice"/>
    <w:basedOn w:val="Normal"/>
    <w:autoRedefine/>
    <w:rsid w:val="000E581E"/>
    <w:rPr>
      <w:rFonts w:ascii="Franklin Gothic Demi" w:hAnsi="Franklin Gothic Demi"/>
      <w:caps/>
      <w:color w:val="FF0000"/>
      <w:sz w:val="40"/>
      <w:szCs w:val="40"/>
      <w:lang w:eastAsia="en-US" w:bidi="he-IL"/>
    </w:rPr>
  </w:style>
  <w:style w:type="paragraph" w:customStyle="1" w:styleId="ClientName">
    <w:name w:val="ClientName"/>
    <w:basedOn w:val="Normal"/>
    <w:rsid w:val="000E581E"/>
    <w:pPr>
      <w:ind w:left="1134"/>
    </w:pPr>
    <w:rPr>
      <w:lang w:eastAsia="en-US" w:bidi="he-IL"/>
    </w:rPr>
  </w:style>
  <w:style w:type="paragraph" w:customStyle="1" w:styleId="CoverDate">
    <w:name w:val="CoverDate"/>
    <w:basedOn w:val="Normal"/>
    <w:rsid w:val="000E581E"/>
    <w:pPr>
      <w:ind w:left="1134"/>
    </w:pPr>
    <w:rPr>
      <w:sz w:val="20"/>
      <w:szCs w:val="20"/>
      <w:lang w:eastAsia="en-US" w:bidi="he-IL"/>
    </w:rPr>
  </w:style>
  <w:style w:type="paragraph" w:customStyle="1" w:styleId="NoIndent">
    <w:name w:val="NoIndent"/>
    <w:basedOn w:val="Normal"/>
    <w:rsid w:val="000E581E"/>
    <w:pPr>
      <w:framePr w:hSpace="180" w:wrap="around" w:vAnchor="text" w:hAnchor="page" w:x="577" w:y="10746"/>
    </w:pPr>
    <w:rPr>
      <w:rFonts w:ascii="Palatino Linotype" w:hAnsi="Palatino Linotype"/>
      <w:sz w:val="22"/>
      <w:szCs w:val="20"/>
      <w:lang w:eastAsia="en-US" w:bidi="he-IL"/>
    </w:rPr>
  </w:style>
  <w:style w:type="paragraph" w:customStyle="1" w:styleId="ConfidentialityText">
    <w:name w:val="ConfidentialityText"/>
    <w:basedOn w:val="NoIndent"/>
    <w:autoRedefine/>
    <w:rsid w:val="000E581E"/>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0E581E"/>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0"/>
    <w:autoRedefine/>
    <w:rsid w:val="000E581E"/>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0E581E"/>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0E58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0E58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0E581E"/>
    <w:pPr>
      <w:ind w:left="567"/>
    </w:pPr>
    <w:rPr>
      <w:rFonts w:ascii="Arial" w:hAnsi="Arial"/>
      <w:sz w:val="22"/>
      <w:lang w:eastAsia="en-US"/>
    </w:rPr>
  </w:style>
  <w:style w:type="character" w:customStyle="1" w:styleId="QuoteChar">
    <w:name w:val="Quote Char"/>
    <w:basedOn w:val="DefaultParagraphFont"/>
    <w:link w:val="Quote"/>
    <w:uiPriority w:val="29"/>
    <w:rsid w:val="000E581E"/>
    <w:rPr>
      <w:rFonts w:ascii="Arial" w:hAnsi="Arial"/>
      <w:sz w:val="22"/>
      <w:szCs w:val="24"/>
      <w:lang w:val="en-NZ" w:eastAsia="en-US" w:bidi="ar-SA"/>
    </w:rPr>
  </w:style>
  <w:style w:type="character" w:styleId="Strong">
    <w:name w:val="Strong"/>
    <w:basedOn w:val="DefaultParagraphFont"/>
    <w:uiPriority w:val="22"/>
    <w:qFormat/>
    <w:rsid w:val="000E581E"/>
    <w:rPr>
      <w:b/>
      <w:bCs/>
    </w:rPr>
  </w:style>
  <w:style w:type="character" w:customStyle="1" w:styleId="Char">
    <w:name w:val="Char"/>
    <w:basedOn w:val="DefaultParagraphFont"/>
    <w:rsid w:val="000E581E"/>
    <w:rPr>
      <w:rFonts w:ascii="Arial" w:hAnsi="Arial" w:cs="Arial"/>
      <w:b/>
      <w:bCs/>
      <w:i/>
      <w:iCs/>
      <w:sz w:val="28"/>
      <w:szCs w:val="28"/>
      <w:lang w:val="en-NZ" w:eastAsia="en-AU" w:bidi="ar-SA"/>
    </w:rPr>
  </w:style>
  <w:style w:type="paragraph" w:customStyle="1" w:styleId="AbstractText">
    <w:name w:val="Abstract Text"/>
    <w:basedOn w:val="Normal"/>
    <w:rsid w:val="000E581E"/>
    <w:pPr>
      <w:suppressAutoHyphens/>
      <w:spacing w:line="480" w:lineRule="auto"/>
    </w:pPr>
    <w:rPr>
      <w:lang w:val="en-US" w:eastAsia="en-US"/>
    </w:rPr>
  </w:style>
  <w:style w:type="character" w:styleId="CommentReference">
    <w:name w:val="annotation reference"/>
    <w:basedOn w:val="DefaultParagraphFont"/>
    <w:uiPriority w:val="99"/>
    <w:rsid w:val="000E581E"/>
    <w:rPr>
      <w:sz w:val="16"/>
      <w:szCs w:val="16"/>
    </w:rPr>
  </w:style>
  <w:style w:type="paragraph" w:styleId="CommentSubject">
    <w:name w:val="annotation subject"/>
    <w:basedOn w:val="CommentText"/>
    <w:next w:val="CommentText"/>
    <w:link w:val="CommentSubjectChar"/>
    <w:uiPriority w:val="99"/>
    <w:semiHidden/>
    <w:rsid w:val="000E581E"/>
    <w:pPr>
      <w:spacing w:line="300" w:lineRule="auto"/>
    </w:pPr>
    <w:rPr>
      <w:rFonts w:ascii="Arial" w:hAnsi="Arial"/>
      <w:b/>
      <w:bCs/>
      <w:lang w:bidi="ar-SA"/>
    </w:rPr>
  </w:style>
  <w:style w:type="paragraph" w:customStyle="1" w:styleId="Heading311">
    <w:name w:val="Heading 3.1.1"/>
    <w:basedOn w:val="Normal"/>
    <w:rsid w:val="000E581E"/>
    <w:pPr>
      <w:numPr>
        <w:numId w:val="11"/>
      </w:numPr>
      <w:jc w:val="both"/>
    </w:pPr>
    <w:rPr>
      <w:b/>
      <w:bCs/>
      <w:i/>
      <w:iCs/>
      <w:sz w:val="22"/>
      <w:szCs w:val="22"/>
    </w:rPr>
  </w:style>
  <w:style w:type="paragraph" w:customStyle="1" w:styleId="BodyText1">
    <w:name w:val="Body Text1"/>
    <w:basedOn w:val="Normal"/>
    <w:rsid w:val="008562F8"/>
    <w:pPr>
      <w:overflowPunct w:val="0"/>
      <w:autoSpaceDE w:val="0"/>
      <w:autoSpaceDN w:val="0"/>
      <w:adjustRightInd w:val="0"/>
      <w:spacing w:before="20" w:line="160" w:lineRule="atLeast"/>
      <w:ind w:left="284"/>
      <w:textAlignment w:val="baseline"/>
    </w:pPr>
    <w:rPr>
      <w:sz w:val="22"/>
      <w:szCs w:val="20"/>
      <w:lang w:val="en-AU" w:eastAsia="en-US"/>
    </w:rPr>
  </w:style>
  <w:style w:type="paragraph" w:customStyle="1" w:styleId="Style5">
    <w:name w:val="Style5"/>
    <w:basedOn w:val="Heading3"/>
    <w:rsid w:val="008125B8"/>
    <w:pPr>
      <w:numPr>
        <w:numId w:val="13"/>
      </w:numPr>
    </w:pPr>
  </w:style>
  <w:style w:type="paragraph" w:customStyle="1" w:styleId="StyleArial11ptBoldJustifiedLinespacingMultiple13li">
    <w:name w:val="Style Arial 11 pt Bold Justified Line spacing:  Multiple 1.3 li"/>
    <w:basedOn w:val="Normal"/>
    <w:rsid w:val="00427C94"/>
    <w:pPr>
      <w:numPr>
        <w:numId w:val="15"/>
      </w:numPr>
      <w:spacing w:line="312" w:lineRule="auto"/>
      <w:ind w:left="0" w:firstLine="0"/>
      <w:jc w:val="both"/>
    </w:pPr>
    <w:rPr>
      <w:rFonts w:ascii="Arial" w:hAnsi="Arial"/>
      <w:b/>
      <w:bCs/>
      <w:sz w:val="22"/>
      <w:szCs w:val="20"/>
      <w:lang w:val="en-AU"/>
    </w:rPr>
  </w:style>
  <w:style w:type="paragraph" w:customStyle="1" w:styleId="MEB26">
    <w:name w:val="MEB2.6"/>
    <w:rsid w:val="00154CA5"/>
    <w:pPr>
      <w:numPr>
        <w:ilvl w:val="2"/>
        <w:numId w:val="16"/>
      </w:numPr>
      <w:ind w:left="720"/>
    </w:pPr>
    <w:rPr>
      <w:b/>
      <w:i/>
      <w:sz w:val="22"/>
      <w:szCs w:val="24"/>
      <w:lang w:val="en-AU" w:eastAsia="en-US"/>
    </w:rPr>
  </w:style>
  <w:style w:type="paragraph" w:customStyle="1" w:styleId="MEB34">
    <w:name w:val="MEB 3.4"/>
    <w:rsid w:val="00C26D69"/>
    <w:pPr>
      <w:numPr>
        <w:ilvl w:val="2"/>
        <w:numId w:val="17"/>
      </w:numPr>
      <w:ind w:left="720"/>
    </w:pPr>
    <w:rPr>
      <w:b/>
      <w:i/>
      <w:sz w:val="22"/>
      <w:szCs w:val="22"/>
      <w:lang w:eastAsia="en-AU"/>
    </w:rPr>
  </w:style>
  <w:style w:type="paragraph" w:styleId="Caption">
    <w:name w:val="caption"/>
    <w:basedOn w:val="Normal"/>
    <w:next w:val="Normal"/>
    <w:qFormat/>
    <w:rsid w:val="00C26D69"/>
    <w:rPr>
      <w:b/>
      <w:bCs/>
      <w:sz w:val="20"/>
      <w:szCs w:val="20"/>
    </w:rPr>
  </w:style>
  <w:style w:type="paragraph" w:customStyle="1" w:styleId="MEB35">
    <w:name w:val="MEB 3.5"/>
    <w:rsid w:val="007D1525"/>
    <w:pPr>
      <w:numPr>
        <w:ilvl w:val="2"/>
        <w:numId w:val="18"/>
      </w:numPr>
      <w:ind w:left="720"/>
    </w:pPr>
    <w:rPr>
      <w:b/>
      <w:i/>
      <w:sz w:val="22"/>
      <w:szCs w:val="24"/>
      <w:lang w:eastAsia="en-AU"/>
    </w:rPr>
  </w:style>
  <w:style w:type="paragraph" w:customStyle="1" w:styleId="MEB36">
    <w:name w:val="MEB3.6"/>
    <w:rsid w:val="00A47ED3"/>
    <w:pPr>
      <w:numPr>
        <w:ilvl w:val="2"/>
        <w:numId w:val="19"/>
      </w:numPr>
      <w:tabs>
        <w:tab w:val="clear" w:pos="2160"/>
        <w:tab w:val="num" w:pos="360"/>
      </w:tabs>
      <w:ind w:left="720" w:firstLine="0"/>
    </w:pPr>
    <w:rPr>
      <w:b/>
      <w:i/>
      <w:sz w:val="22"/>
      <w:szCs w:val="22"/>
      <w:lang w:eastAsia="en-AU"/>
    </w:rPr>
  </w:style>
  <w:style w:type="paragraph" w:customStyle="1" w:styleId="MEB4">
    <w:name w:val="MEB4"/>
    <w:rsid w:val="00B53559"/>
    <w:pPr>
      <w:numPr>
        <w:ilvl w:val="1"/>
        <w:numId w:val="20"/>
      </w:numPr>
      <w:pBdr>
        <w:top w:val="single" w:sz="4" w:space="1" w:color="auto"/>
        <w:left w:val="single" w:sz="4" w:space="4" w:color="auto"/>
        <w:bottom w:val="single" w:sz="4" w:space="1" w:color="auto"/>
        <w:right w:val="single" w:sz="4" w:space="4" w:color="auto"/>
      </w:pBdr>
    </w:pPr>
    <w:rPr>
      <w:b/>
      <w:sz w:val="22"/>
      <w:szCs w:val="22"/>
      <w:lang w:eastAsia="en-AU"/>
    </w:rPr>
  </w:style>
  <w:style w:type="paragraph" w:customStyle="1" w:styleId="MEB41">
    <w:name w:val="MEB4.1"/>
    <w:rsid w:val="00B53559"/>
    <w:pPr>
      <w:numPr>
        <w:ilvl w:val="2"/>
        <w:numId w:val="14"/>
      </w:numPr>
      <w:tabs>
        <w:tab w:val="clear" w:pos="720"/>
        <w:tab w:val="num" w:pos="360"/>
      </w:tabs>
      <w:ind w:left="0" w:firstLine="0"/>
      <w:jc w:val="both"/>
    </w:pPr>
    <w:rPr>
      <w:b/>
      <w:i/>
      <w:sz w:val="22"/>
      <w:szCs w:val="22"/>
      <w:lang w:eastAsia="en-AU"/>
    </w:rPr>
  </w:style>
  <w:style w:type="paragraph" w:customStyle="1" w:styleId="MEB42">
    <w:name w:val="MEB4.2"/>
    <w:rsid w:val="00B53559"/>
    <w:pPr>
      <w:numPr>
        <w:ilvl w:val="2"/>
        <w:numId w:val="21"/>
      </w:numPr>
      <w:tabs>
        <w:tab w:val="clear" w:pos="720"/>
        <w:tab w:val="num" w:pos="360"/>
      </w:tabs>
      <w:ind w:left="0" w:firstLine="0"/>
      <w:jc w:val="both"/>
    </w:pPr>
    <w:rPr>
      <w:b/>
      <w:i/>
      <w:sz w:val="22"/>
      <w:szCs w:val="22"/>
      <w:lang w:eastAsia="en-AU"/>
    </w:rPr>
  </w:style>
  <w:style w:type="paragraph" w:styleId="TableofFigures">
    <w:name w:val="table of figures"/>
    <w:basedOn w:val="Normal"/>
    <w:next w:val="Normal"/>
    <w:uiPriority w:val="99"/>
    <w:rsid w:val="00F02303"/>
    <w:rPr>
      <w:sz w:val="22"/>
    </w:rPr>
  </w:style>
  <w:style w:type="character" w:customStyle="1" w:styleId="NormalWebChar">
    <w:name w:val="Normal (Web) Char"/>
    <w:basedOn w:val="DefaultParagraphFont"/>
    <w:link w:val="NormalWeb"/>
    <w:rsid w:val="00F02303"/>
    <w:rPr>
      <w:sz w:val="24"/>
      <w:szCs w:val="24"/>
      <w:lang w:val="en-US" w:eastAsia="en-US" w:bidi="ar-SA"/>
    </w:rPr>
  </w:style>
  <w:style w:type="paragraph" w:styleId="TOC4">
    <w:name w:val="toc 4"/>
    <w:basedOn w:val="Normal"/>
    <w:next w:val="Normal"/>
    <w:autoRedefine/>
    <w:uiPriority w:val="39"/>
    <w:rsid w:val="003D444C"/>
    <w:pPr>
      <w:ind w:left="720"/>
    </w:pPr>
    <w:rPr>
      <w:lang w:val="en-AU"/>
    </w:rPr>
  </w:style>
  <w:style w:type="paragraph" w:styleId="TOC5">
    <w:name w:val="toc 5"/>
    <w:basedOn w:val="Normal"/>
    <w:next w:val="Normal"/>
    <w:autoRedefine/>
    <w:uiPriority w:val="39"/>
    <w:rsid w:val="003D444C"/>
    <w:pPr>
      <w:ind w:left="960"/>
    </w:pPr>
    <w:rPr>
      <w:lang w:val="en-AU"/>
    </w:rPr>
  </w:style>
  <w:style w:type="paragraph" w:styleId="TOC6">
    <w:name w:val="toc 6"/>
    <w:basedOn w:val="Normal"/>
    <w:next w:val="Normal"/>
    <w:autoRedefine/>
    <w:uiPriority w:val="39"/>
    <w:rsid w:val="003D444C"/>
    <w:pPr>
      <w:ind w:left="1200"/>
    </w:pPr>
    <w:rPr>
      <w:lang w:val="en-AU"/>
    </w:rPr>
  </w:style>
  <w:style w:type="paragraph" w:styleId="TOC8">
    <w:name w:val="toc 8"/>
    <w:basedOn w:val="Normal"/>
    <w:next w:val="Normal"/>
    <w:autoRedefine/>
    <w:uiPriority w:val="39"/>
    <w:rsid w:val="003D444C"/>
    <w:pPr>
      <w:ind w:left="1680"/>
    </w:pPr>
    <w:rPr>
      <w:lang w:val="en-AU"/>
    </w:rPr>
  </w:style>
  <w:style w:type="paragraph" w:styleId="TOC9">
    <w:name w:val="toc 9"/>
    <w:basedOn w:val="Normal"/>
    <w:next w:val="Normal"/>
    <w:autoRedefine/>
    <w:uiPriority w:val="39"/>
    <w:rsid w:val="003D444C"/>
    <w:pPr>
      <w:ind w:left="1920"/>
    </w:pPr>
    <w:rPr>
      <w:lang w:val="en-AU"/>
    </w:rPr>
  </w:style>
  <w:style w:type="paragraph" w:styleId="TOCHeading">
    <w:name w:val="TOC Heading"/>
    <w:basedOn w:val="Heading10"/>
    <w:next w:val="Normal"/>
    <w:uiPriority w:val="39"/>
    <w:unhideWhenUsed/>
    <w:qFormat/>
    <w:rsid w:val="00744372"/>
    <w:pPr>
      <w:keepLines/>
      <w:spacing w:before="480" w:after="0" w:line="276" w:lineRule="auto"/>
      <w:outlineLvl w:val="9"/>
    </w:pPr>
    <w:rPr>
      <w:rFonts w:ascii="Cambria" w:hAnsi="Cambria" w:cs="Times New Roman"/>
      <w:color w:val="365F91"/>
      <w:kern w:val="0"/>
      <w:sz w:val="28"/>
      <w:szCs w:val="28"/>
      <w:lang w:val="en-US" w:eastAsia="en-US"/>
    </w:rPr>
  </w:style>
  <w:style w:type="paragraph" w:styleId="ListParagraph">
    <w:name w:val="List Paragraph"/>
    <w:basedOn w:val="Normal"/>
    <w:uiPriority w:val="34"/>
    <w:qFormat/>
    <w:rsid w:val="00C71D53"/>
    <w:pPr>
      <w:ind w:left="720"/>
    </w:pPr>
  </w:style>
  <w:style w:type="character" w:styleId="BookTitle">
    <w:name w:val="Book Title"/>
    <w:basedOn w:val="DefaultParagraphFont"/>
    <w:uiPriority w:val="33"/>
    <w:qFormat/>
    <w:rsid w:val="006D008C"/>
    <w:rPr>
      <w:b/>
      <w:bCs/>
      <w:smallCaps/>
      <w:spacing w:val="5"/>
    </w:rPr>
  </w:style>
  <w:style w:type="character" w:customStyle="1" w:styleId="FootnoteTextChar">
    <w:name w:val="Footnote Text Char"/>
    <w:basedOn w:val="DefaultParagraphFont"/>
    <w:link w:val="FootnoteText"/>
    <w:uiPriority w:val="99"/>
    <w:rsid w:val="00D7230F"/>
    <w:rPr>
      <w:lang w:val="en-GB" w:eastAsia="en-US"/>
    </w:rPr>
  </w:style>
  <w:style w:type="paragraph" w:customStyle="1" w:styleId="MEB51">
    <w:name w:val="MEB5.1"/>
    <w:basedOn w:val="Normal"/>
    <w:rsid w:val="00FB2743"/>
    <w:pPr>
      <w:numPr>
        <w:numId w:val="23"/>
      </w:numPr>
      <w:ind w:left="426" w:hanging="426"/>
      <w:jc w:val="both"/>
    </w:pPr>
    <w:rPr>
      <w:b/>
      <w:bCs/>
      <w:i/>
      <w:sz w:val="22"/>
    </w:rPr>
  </w:style>
  <w:style w:type="table" w:customStyle="1" w:styleId="LightShading1">
    <w:name w:val="Light Shading1"/>
    <w:basedOn w:val="TableNormal"/>
    <w:next w:val="LightShading2"/>
    <w:uiPriority w:val="60"/>
    <w:rsid w:val="00816F1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816F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
    <w:basedOn w:val="TableNormal"/>
    <w:next w:val="LightShading2"/>
    <w:uiPriority w:val="60"/>
    <w:rsid w:val="002C4BF8"/>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2"/>
    <w:uiPriority w:val="60"/>
    <w:rsid w:val="00C0124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EA1C4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D540A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0"/>
    <w:rsid w:val="00763A03"/>
    <w:rPr>
      <w:rFonts w:ascii="Arial" w:hAnsi="Arial" w:cs="Arial"/>
      <w:b/>
      <w:bCs/>
      <w:kern w:val="32"/>
      <w:sz w:val="32"/>
      <w:szCs w:val="32"/>
      <w:lang w:eastAsia="en-AU"/>
    </w:rPr>
  </w:style>
  <w:style w:type="character" w:customStyle="1" w:styleId="Heading4Char">
    <w:name w:val="Heading 4 Char"/>
    <w:aliases w:val="Table heading Char"/>
    <w:basedOn w:val="DefaultParagraphFont"/>
    <w:link w:val="Heading40"/>
    <w:uiPriority w:val="9"/>
    <w:rsid w:val="00763A03"/>
    <w:rPr>
      <w:b/>
      <w:bCs/>
      <w:sz w:val="28"/>
      <w:szCs w:val="28"/>
      <w:lang w:eastAsia="en-AU"/>
    </w:rPr>
  </w:style>
  <w:style w:type="character" w:customStyle="1" w:styleId="Heading5Char">
    <w:name w:val="Heading 5 Char"/>
    <w:basedOn w:val="DefaultParagraphFont"/>
    <w:link w:val="Heading5"/>
    <w:uiPriority w:val="9"/>
    <w:rsid w:val="00763A03"/>
    <w:rPr>
      <w:b/>
      <w:i/>
      <w:sz w:val="24"/>
      <w:lang w:val="en-GB" w:eastAsia="en-US"/>
    </w:rPr>
  </w:style>
  <w:style w:type="character" w:customStyle="1" w:styleId="Heading6Char">
    <w:name w:val="Heading 6 Char"/>
    <w:basedOn w:val="DefaultParagraphFont"/>
    <w:link w:val="Heading6"/>
    <w:rsid w:val="00763A03"/>
    <w:rPr>
      <w:rFonts w:ascii="Arial" w:hAnsi="Arial"/>
      <w:b/>
      <w:bCs/>
      <w:sz w:val="22"/>
      <w:szCs w:val="22"/>
      <w:lang w:val="en-GB" w:eastAsia="en-US"/>
    </w:rPr>
  </w:style>
  <w:style w:type="character" w:customStyle="1" w:styleId="Heading7Char">
    <w:name w:val="Heading 7 Char"/>
    <w:basedOn w:val="DefaultParagraphFont"/>
    <w:link w:val="Heading7"/>
    <w:uiPriority w:val="9"/>
    <w:rsid w:val="00763A03"/>
    <w:rPr>
      <w:i/>
      <w:iCs/>
      <w:sz w:val="22"/>
      <w:szCs w:val="24"/>
      <w:lang w:eastAsia="en-US"/>
    </w:rPr>
  </w:style>
  <w:style w:type="character" w:customStyle="1" w:styleId="Heading8Char">
    <w:name w:val="Heading 8 Char"/>
    <w:basedOn w:val="DefaultParagraphFont"/>
    <w:link w:val="Heading8"/>
    <w:uiPriority w:val="9"/>
    <w:rsid w:val="00763A03"/>
    <w:rPr>
      <w:b/>
      <w:bCs/>
      <w:i/>
      <w:iCs/>
      <w:sz w:val="22"/>
      <w:szCs w:val="24"/>
      <w:lang w:eastAsia="en-US"/>
    </w:rPr>
  </w:style>
  <w:style w:type="character" w:customStyle="1" w:styleId="Heading9Char">
    <w:name w:val="Heading 9 Char"/>
    <w:basedOn w:val="DefaultParagraphFont"/>
    <w:link w:val="Heading9"/>
    <w:uiPriority w:val="9"/>
    <w:rsid w:val="00763A03"/>
    <w:rPr>
      <w:i/>
      <w:iCs/>
      <w:sz w:val="22"/>
      <w:szCs w:val="24"/>
      <w:lang w:eastAsia="en-US"/>
    </w:rPr>
  </w:style>
  <w:style w:type="character" w:styleId="Emphasis">
    <w:name w:val="Emphasis"/>
    <w:uiPriority w:val="20"/>
    <w:qFormat/>
    <w:rsid w:val="00763A03"/>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763A03"/>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763A03"/>
    <w:rPr>
      <w:rFonts w:asciiTheme="majorHAnsi" w:eastAsiaTheme="majorEastAsia" w:hAnsiTheme="majorHAnsi" w:cstheme="majorBidi"/>
      <w:b/>
      <w:bCs/>
      <w:i/>
      <w:iCs/>
      <w:color w:val="4F81BD" w:themeColor="accent1"/>
      <w:sz w:val="22"/>
      <w:szCs w:val="22"/>
    </w:rPr>
  </w:style>
  <w:style w:type="character" w:customStyle="1" w:styleId="CommentTextChar">
    <w:name w:val="Comment Text Char"/>
    <w:basedOn w:val="DefaultParagraphFont"/>
    <w:link w:val="CommentText"/>
    <w:uiPriority w:val="99"/>
    <w:rsid w:val="00763A03"/>
    <w:rPr>
      <w:rFonts w:ascii="Garamond" w:hAnsi="Garamond"/>
      <w:lang w:eastAsia="en-US" w:bidi="he-IL"/>
    </w:rPr>
  </w:style>
  <w:style w:type="character" w:customStyle="1" w:styleId="HeaderChar">
    <w:name w:val="Header Char"/>
    <w:basedOn w:val="DefaultParagraphFont"/>
    <w:link w:val="Header"/>
    <w:uiPriority w:val="99"/>
    <w:rsid w:val="00763A03"/>
    <w:rPr>
      <w:sz w:val="24"/>
      <w:szCs w:val="24"/>
      <w:lang w:eastAsia="en-AU"/>
    </w:rPr>
  </w:style>
  <w:style w:type="character" w:customStyle="1" w:styleId="TitleChar">
    <w:name w:val="Title Char"/>
    <w:basedOn w:val="DefaultParagraphFont"/>
    <w:link w:val="Title"/>
    <w:rsid w:val="00763A03"/>
    <w:rPr>
      <w:sz w:val="22"/>
      <w:u w:val="single"/>
      <w:lang w:val="en-US" w:eastAsia="en-US"/>
    </w:rPr>
  </w:style>
  <w:style w:type="character" w:customStyle="1" w:styleId="BodyTextIndentChar">
    <w:name w:val="Body Text Indent Char"/>
    <w:basedOn w:val="DefaultParagraphFont"/>
    <w:link w:val="BodyTextIndent"/>
    <w:rsid w:val="00763A03"/>
    <w:rPr>
      <w:b/>
      <w:bCs/>
      <w:sz w:val="22"/>
      <w:szCs w:val="24"/>
      <w:lang w:eastAsia="en-US"/>
    </w:rPr>
  </w:style>
  <w:style w:type="character" w:customStyle="1" w:styleId="SubtitleChar">
    <w:name w:val="Subtitle Char"/>
    <w:aliases w:val="table/figure Char"/>
    <w:basedOn w:val="DefaultParagraphFont"/>
    <w:link w:val="Subtitle"/>
    <w:uiPriority w:val="11"/>
    <w:locked/>
    <w:rsid w:val="00763A03"/>
    <w:rPr>
      <w:rFonts w:ascii="Arial" w:eastAsiaTheme="majorEastAsia" w:hAnsi="Arial" w:cstheme="majorBidi"/>
      <w:i/>
      <w:iCs/>
      <w:spacing w:val="13"/>
      <w:szCs w:val="24"/>
    </w:rPr>
  </w:style>
  <w:style w:type="paragraph" w:styleId="Subtitle">
    <w:name w:val="Subtitle"/>
    <w:aliases w:val="table/figure"/>
    <w:basedOn w:val="Normal"/>
    <w:next w:val="Normal"/>
    <w:link w:val="SubtitleChar"/>
    <w:uiPriority w:val="11"/>
    <w:qFormat/>
    <w:rsid w:val="00763A03"/>
    <w:pPr>
      <w:tabs>
        <w:tab w:val="left" w:pos="720"/>
      </w:tabs>
      <w:spacing w:after="600" w:line="276" w:lineRule="auto"/>
      <w:jc w:val="both"/>
    </w:pPr>
    <w:rPr>
      <w:rFonts w:ascii="Arial" w:eastAsiaTheme="majorEastAsia" w:hAnsi="Arial" w:cstheme="majorBidi"/>
      <w:i/>
      <w:iCs/>
      <w:spacing w:val="13"/>
      <w:sz w:val="20"/>
      <w:lang w:eastAsia="en-NZ"/>
    </w:rPr>
  </w:style>
  <w:style w:type="character" w:customStyle="1" w:styleId="SubtitleChar1">
    <w:name w:val="Subtitle Char1"/>
    <w:aliases w:val="table/figure Char1"/>
    <w:basedOn w:val="DefaultParagraphFont"/>
    <w:uiPriority w:val="11"/>
    <w:rsid w:val="00763A03"/>
    <w:rPr>
      <w:rFonts w:asciiTheme="majorHAnsi" w:eastAsiaTheme="majorEastAsia" w:hAnsiTheme="majorHAnsi" w:cstheme="majorBidi"/>
      <w:i/>
      <w:iCs/>
      <w:color w:val="4F81BD" w:themeColor="accent1"/>
      <w:spacing w:val="15"/>
      <w:sz w:val="24"/>
      <w:szCs w:val="24"/>
      <w:lang w:eastAsia="en-AU"/>
    </w:rPr>
  </w:style>
  <w:style w:type="character" w:customStyle="1" w:styleId="BodyTextIndent2Char">
    <w:name w:val="Body Text Indent 2 Char"/>
    <w:basedOn w:val="DefaultParagraphFont"/>
    <w:link w:val="BodyTextIndent2"/>
    <w:rsid w:val="00763A03"/>
    <w:rPr>
      <w:sz w:val="22"/>
      <w:szCs w:val="24"/>
      <w:lang w:eastAsia="en-US"/>
    </w:rPr>
  </w:style>
  <w:style w:type="paragraph" w:styleId="PlainText">
    <w:name w:val="Plain Text"/>
    <w:basedOn w:val="Normal"/>
    <w:link w:val="PlainTextChar"/>
    <w:unhideWhenUsed/>
    <w:rsid w:val="00763A03"/>
    <w:pPr>
      <w:tabs>
        <w:tab w:val="left" w:pos="720"/>
      </w:tabs>
      <w:spacing w:line="280" w:lineRule="exact"/>
      <w:jc w:val="both"/>
    </w:pPr>
    <w:rPr>
      <w:rFonts w:ascii="Courier" w:hAnsi="Courier"/>
      <w:lang w:val="en-GB" w:eastAsia="en-US"/>
    </w:rPr>
  </w:style>
  <w:style w:type="character" w:customStyle="1" w:styleId="PlainTextChar">
    <w:name w:val="Plain Text Char"/>
    <w:basedOn w:val="DefaultParagraphFont"/>
    <w:link w:val="PlainText"/>
    <w:rsid w:val="00763A03"/>
    <w:rPr>
      <w:rFonts w:ascii="Courier" w:hAnsi="Courier"/>
      <w:sz w:val="24"/>
      <w:szCs w:val="24"/>
      <w:lang w:val="en-GB" w:eastAsia="en-US"/>
    </w:rPr>
  </w:style>
  <w:style w:type="character" w:customStyle="1" w:styleId="CommentSubjectChar">
    <w:name w:val="Comment Subject Char"/>
    <w:basedOn w:val="CommentTextChar"/>
    <w:link w:val="CommentSubject"/>
    <w:uiPriority w:val="99"/>
    <w:semiHidden/>
    <w:rsid w:val="00763A03"/>
    <w:rPr>
      <w:rFonts w:ascii="Arial" w:hAnsi="Arial"/>
      <w:b/>
      <w:bCs/>
      <w:lang w:eastAsia="en-US" w:bidi="he-IL"/>
    </w:rPr>
  </w:style>
  <w:style w:type="character" w:customStyle="1" w:styleId="BalloonTextChar">
    <w:name w:val="Balloon Text Char"/>
    <w:basedOn w:val="DefaultParagraphFont"/>
    <w:link w:val="BalloonText"/>
    <w:uiPriority w:val="99"/>
    <w:semiHidden/>
    <w:rsid w:val="00763A03"/>
    <w:rPr>
      <w:rFonts w:ascii="Tahoma" w:hAnsi="Tahoma" w:cs="Tahoma"/>
      <w:sz w:val="16"/>
      <w:szCs w:val="16"/>
      <w:lang w:eastAsia="en-AU"/>
    </w:rPr>
  </w:style>
  <w:style w:type="paragraph" w:styleId="NoSpacing">
    <w:name w:val="No Spacing"/>
    <w:basedOn w:val="Normal"/>
    <w:uiPriority w:val="1"/>
    <w:qFormat/>
    <w:rsid w:val="00763A03"/>
    <w:pPr>
      <w:tabs>
        <w:tab w:val="left" w:pos="720"/>
      </w:tabs>
    </w:pPr>
    <w:rPr>
      <w:rFonts w:asciiTheme="minorHAnsi" w:eastAsiaTheme="minorEastAsia" w:hAnsiTheme="minorHAnsi" w:cstheme="minorBidi"/>
      <w:sz w:val="22"/>
      <w:szCs w:val="22"/>
      <w:lang w:eastAsia="en-US"/>
    </w:rPr>
  </w:style>
  <w:style w:type="paragraph" w:styleId="IntenseQuote">
    <w:name w:val="Intense Quote"/>
    <w:basedOn w:val="Normal"/>
    <w:next w:val="Normal"/>
    <w:link w:val="IntenseQuoteChar"/>
    <w:uiPriority w:val="30"/>
    <w:qFormat/>
    <w:rsid w:val="00763A03"/>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IntenseQuoteChar">
    <w:name w:val="Intense Quote Char"/>
    <w:basedOn w:val="DefaultParagraphFont"/>
    <w:link w:val="IntenseQuote"/>
    <w:uiPriority w:val="30"/>
    <w:rsid w:val="00763A03"/>
    <w:rPr>
      <w:rFonts w:asciiTheme="minorHAnsi" w:eastAsiaTheme="minorEastAsia" w:hAnsiTheme="minorHAnsi" w:cstheme="minorBidi"/>
      <w:b/>
      <w:bCs/>
      <w:i/>
      <w:iCs/>
      <w:sz w:val="22"/>
      <w:szCs w:val="22"/>
      <w:lang w:eastAsia="en-US"/>
    </w:rPr>
  </w:style>
  <w:style w:type="paragraph" w:customStyle="1" w:styleId="labelled4">
    <w:name w:val="labelled4"/>
    <w:basedOn w:val="Normal"/>
    <w:rsid w:val="00763A03"/>
    <w:pPr>
      <w:tabs>
        <w:tab w:val="left" w:pos="720"/>
      </w:tabs>
      <w:spacing w:line="288" w:lineRule="exact"/>
      <w:ind w:right="240"/>
    </w:pPr>
    <w:rPr>
      <w:rFonts w:eastAsia="Calibri"/>
      <w:color w:val="000000"/>
      <w:lang w:val="en-US" w:eastAsia="en-US"/>
    </w:rPr>
  </w:style>
  <w:style w:type="paragraph" w:customStyle="1" w:styleId="Indent">
    <w:name w:val="Indent"/>
    <w:basedOn w:val="BodyText1"/>
    <w:qFormat/>
    <w:rsid w:val="00763A03"/>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763A03"/>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763A03"/>
    <w:pPr>
      <w:tabs>
        <w:tab w:val="left" w:pos="720"/>
      </w:tabs>
      <w:spacing w:line="280" w:lineRule="exact"/>
      <w:jc w:val="both"/>
    </w:pPr>
    <w:rPr>
      <w:rFonts w:ascii="Arial" w:hAnsi="Arial"/>
      <w:szCs w:val="20"/>
      <w:lang w:val="en-GB" w:eastAsia="en-US"/>
    </w:rPr>
  </w:style>
  <w:style w:type="paragraph" w:customStyle="1" w:styleId="AppendicesHeading">
    <w:name w:val="Appendices Heading"/>
    <w:basedOn w:val="PlainText"/>
    <w:rsid w:val="00763A03"/>
    <w:pPr>
      <w:ind w:left="567" w:hanging="567"/>
    </w:pPr>
    <w:rPr>
      <w:rFonts w:ascii="Courier New" w:eastAsia="Times" w:hAnsi="Courier New"/>
      <w:b/>
      <w:sz w:val="20"/>
      <w:szCs w:val="20"/>
      <w:lang w:val="en-AU"/>
    </w:rPr>
  </w:style>
  <w:style w:type="paragraph" w:customStyle="1" w:styleId="Runningfooter">
    <w:name w:val="Running footer"/>
    <w:qFormat/>
    <w:rsid w:val="00763A03"/>
    <w:pPr>
      <w:pBdr>
        <w:top w:val="single" w:sz="6" w:space="1" w:color="0000FF"/>
      </w:pBdr>
      <w:tabs>
        <w:tab w:val="right" w:pos="9639"/>
      </w:tabs>
      <w:spacing w:line="280" w:lineRule="exact"/>
    </w:pPr>
    <w:rPr>
      <w:rFonts w:ascii="Arial" w:hAnsi="Arial"/>
      <w:sz w:val="18"/>
      <w:lang w:val="en-GB" w:eastAsia="en-US"/>
    </w:rPr>
  </w:style>
  <w:style w:type="paragraph" w:customStyle="1" w:styleId="Bullet">
    <w:name w:val="Bullet"/>
    <w:basedOn w:val="BodyText1"/>
    <w:qFormat/>
    <w:rsid w:val="00763A03"/>
    <w:pPr>
      <w:numPr>
        <w:numId w:val="27"/>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
    <w:qFormat/>
    <w:rsid w:val="00763A03"/>
    <w:pPr>
      <w:keepNext w:val="0"/>
      <w:numPr>
        <w:numId w:val="0"/>
      </w:numPr>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763A03"/>
    <w:pPr>
      <w:spacing w:after="0"/>
    </w:pPr>
  </w:style>
  <w:style w:type="paragraph" w:customStyle="1" w:styleId="HEADING30">
    <w:name w:val="HEADING3"/>
    <w:basedOn w:val="HEADING21"/>
    <w:qFormat/>
    <w:rsid w:val="00763A03"/>
    <w:rPr>
      <w:sz w:val="20"/>
      <w:szCs w:val="20"/>
    </w:rPr>
  </w:style>
  <w:style w:type="paragraph" w:customStyle="1" w:styleId="boxBlockText">
    <w:name w:val="[box] Block Text"/>
    <w:basedOn w:val="Normal"/>
    <w:rsid w:val="00763A03"/>
    <w:pPr>
      <w:tabs>
        <w:tab w:val="left" w:pos="720"/>
      </w:tabs>
      <w:spacing w:before="120" w:after="120"/>
    </w:pPr>
    <w:rPr>
      <w:szCs w:val="20"/>
      <w:lang w:eastAsia="en-US"/>
    </w:rPr>
  </w:style>
  <w:style w:type="paragraph" w:customStyle="1" w:styleId="Source">
    <w:name w:val="Source"/>
    <w:basedOn w:val="Normal"/>
    <w:next w:val="Normal"/>
    <w:rsid w:val="00763A03"/>
    <w:pPr>
      <w:numPr>
        <w:numId w:val="28"/>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763A03"/>
    <w:pPr>
      <w:tabs>
        <w:tab w:val="left" w:pos="720"/>
      </w:tabs>
    </w:pPr>
    <w:rPr>
      <w:rFonts w:ascii="Arial Mäori" w:hAnsi="Arial Mäori"/>
      <w:lang w:eastAsia="en-US"/>
    </w:rPr>
  </w:style>
  <w:style w:type="paragraph" w:customStyle="1" w:styleId="Heading4">
    <w:name w:val="Heading4"/>
    <w:basedOn w:val="HEADING30"/>
    <w:qFormat/>
    <w:rsid w:val="00763A03"/>
    <w:pPr>
      <w:numPr>
        <w:ilvl w:val="2"/>
        <w:numId w:val="29"/>
      </w:numPr>
    </w:pPr>
    <w:rPr>
      <w:b w:val="0"/>
      <w:i/>
    </w:rPr>
  </w:style>
  <w:style w:type="paragraph" w:customStyle="1" w:styleId="INDENT1">
    <w:name w:val="INDENT 1"/>
    <w:basedOn w:val="Indent"/>
    <w:rsid w:val="00763A03"/>
    <w:pPr>
      <w:ind w:firstLine="0"/>
    </w:pPr>
  </w:style>
  <w:style w:type="paragraph" w:customStyle="1" w:styleId="HeadingLucidaBlue">
    <w:name w:val="Heading Lucida Blue"/>
    <w:basedOn w:val="Normal"/>
    <w:rsid w:val="00763A03"/>
    <w:pPr>
      <w:tabs>
        <w:tab w:val="left" w:pos="426"/>
      </w:tabs>
    </w:pPr>
    <w:rPr>
      <w:rFonts w:ascii="Lucida Sans" w:hAnsi="Lucida Sans"/>
      <w:b/>
      <w:color w:val="0000FF"/>
      <w:sz w:val="22"/>
      <w:szCs w:val="20"/>
      <w:lang w:val="en-GB" w:eastAsia="en-US"/>
    </w:rPr>
  </w:style>
  <w:style w:type="paragraph" w:customStyle="1" w:styleId="Figure">
    <w:name w:val="Figure"/>
    <w:basedOn w:val="Normal"/>
    <w:rsid w:val="00763A03"/>
    <w:pPr>
      <w:keepNext/>
      <w:tabs>
        <w:tab w:val="left" w:pos="720"/>
      </w:tabs>
      <w:spacing w:before="120" w:after="120"/>
      <w:ind w:left="1276" w:hanging="1276"/>
    </w:pPr>
    <w:rPr>
      <w:rFonts w:ascii="Arial" w:hAnsi="Arial"/>
      <w:b/>
      <w:sz w:val="22"/>
      <w:szCs w:val="20"/>
      <w:lang w:eastAsia="en-GB"/>
    </w:rPr>
  </w:style>
  <w:style w:type="paragraph" w:customStyle="1" w:styleId="Default">
    <w:name w:val="Default"/>
    <w:rsid w:val="00763A03"/>
    <w:pPr>
      <w:tabs>
        <w:tab w:val="left" w:pos="720"/>
      </w:tabs>
      <w:autoSpaceDE w:val="0"/>
      <w:autoSpaceDN w:val="0"/>
      <w:adjustRightInd w:val="0"/>
    </w:pPr>
    <w:rPr>
      <w:rFonts w:ascii="Calibri" w:eastAsia="Calibri" w:hAnsi="Calibri" w:cs="Calibri"/>
      <w:color w:val="000000"/>
      <w:sz w:val="24"/>
      <w:szCs w:val="24"/>
      <w:lang w:eastAsia="en-US"/>
    </w:rPr>
  </w:style>
  <w:style w:type="paragraph" w:customStyle="1" w:styleId="DecimalAligned">
    <w:name w:val="Decimal Aligned"/>
    <w:basedOn w:val="Normal"/>
    <w:uiPriority w:val="40"/>
    <w:qFormat/>
    <w:rsid w:val="00763A03"/>
    <w:pPr>
      <w:tabs>
        <w:tab w:val="decimal" w:pos="360"/>
      </w:tabs>
      <w:spacing w:after="200" w:line="276" w:lineRule="auto"/>
    </w:pPr>
    <w:rPr>
      <w:rFonts w:asciiTheme="minorHAnsi" w:eastAsiaTheme="minorHAnsi" w:hAnsiTheme="minorHAnsi" w:cstheme="minorBidi"/>
      <w:sz w:val="22"/>
      <w:szCs w:val="22"/>
      <w:lang w:val="en-US" w:eastAsia="ja-JP"/>
    </w:rPr>
  </w:style>
  <w:style w:type="paragraph" w:customStyle="1" w:styleId="xl66">
    <w:name w:val="xl66"/>
    <w:basedOn w:val="Normal"/>
    <w:rsid w:val="00763A03"/>
    <w:pPr>
      <w:tabs>
        <w:tab w:val="left" w:pos="720"/>
      </w:tabs>
      <w:spacing w:before="100" w:beforeAutospacing="1" w:after="100" w:afterAutospacing="1"/>
    </w:pPr>
    <w:rPr>
      <w:sz w:val="20"/>
      <w:szCs w:val="20"/>
      <w:lang w:eastAsia="en-NZ"/>
    </w:rPr>
  </w:style>
  <w:style w:type="paragraph" w:customStyle="1" w:styleId="xl67">
    <w:name w:val="xl67"/>
    <w:basedOn w:val="Normal"/>
    <w:rsid w:val="00763A03"/>
    <w:pPr>
      <w:tabs>
        <w:tab w:val="left" w:pos="720"/>
      </w:tabs>
      <w:spacing w:before="100" w:beforeAutospacing="1" w:after="100" w:afterAutospacing="1"/>
    </w:pPr>
    <w:rPr>
      <w:sz w:val="20"/>
      <w:szCs w:val="20"/>
      <w:lang w:eastAsia="en-NZ"/>
    </w:rPr>
  </w:style>
  <w:style w:type="paragraph" w:customStyle="1" w:styleId="xl68">
    <w:name w:val="xl68"/>
    <w:basedOn w:val="Normal"/>
    <w:rsid w:val="00763A03"/>
    <w:pPr>
      <w:tabs>
        <w:tab w:val="left" w:pos="720"/>
      </w:tabs>
      <w:spacing w:before="100" w:beforeAutospacing="1" w:after="100" w:afterAutospacing="1"/>
    </w:pPr>
    <w:rPr>
      <w:sz w:val="20"/>
      <w:szCs w:val="20"/>
      <w:lang w:eastAsia="en-NZ"/>
    </w:rPr>
  </w:style>
  <w:style w:type="paragraph" w:customStyle="1" w:styleId="xl69">
    <w:name w:val="xl69"/>
    <w:basedOn w:val="Normal"/>
    <w:rsid w:val="00763A03"/>
    <w:pPr>
      <w:tabs>
        <w:tab w:val="left" w:pos="720"/>
      </w:tabs>
      <w:spacing w:before="100" w:beforeAutospacing="1" w:after="100" w:afterAutospacing="1"/>
    </w:pPr>
    <w:rPr>
      <w:b/>
      <w:bCs/>
      <w:sz w:val="20"/>
      <w:szCs w:val="20"/>
      <w:lang w:eastAsia="en-NZ"/>
    </w:rPr>
  </w:style>
  <w:style w:type="paragraph" w:customStyle="1" w:styleId="xl70">
    <w:name w:val="xl70"/>
    <w:basedOn w:val="Normal"/>
    <w:rsid w:val="00763A03"/>
    <w:pPr>
      <w:tabs>
        <w:tab w:val="left" w:pos="720"/>
      </w:tabs>
      <w:spacing w:before="100" w:beforeAutospacing="1" w:after="100" w:afterAutospacing="1"/>
    </w:pPr>
    <w:rPr>
      <w:sz w:val="20"/>
      <w:szCs w:val="20"/>
      <w:lang w:eastAsia="en-NZ"/>
    </w:rPr>
  </w:style>
  <w:style w:type="character" w:styleId="PlaceholderText">
    <w:name w:val="Placeholder Text"/>
    <w:basedOn w:val="DefaultParagraphFont"/>
    <w:uiPriority w:val="99"/>
    <w:semiHidden/>
    <w:rsid w:val="00763A03"/>
    <w:rPr>
      <w:color w:val="808080"/>
    </w:rPr>
  </w:style>
  <w:style w:type="character" w:styleId="SubtleEmphasis">
    <w:name w:val="Subtle Emphasis"/>
    <w:uiPriority w:val="19"/>
    <w:qFormat/>
    <w:rsid w:val="00763A03"/>
    <w:rPr>
      <w:i/>
      <w:iCs/>
    </w:rPr>
  </w:style>
  <w:style w:type="character" w:styleId="IntenseEmphasis">
    <w:name w:val="Intense Emphasis"/>
    <w:uiPriority w:val="21"/>
    <w:qFormat/>
    <w:rsid w:val="00763A03"/>
    <w:rPr>
      <w:b/>
      <w:bCs/>
    </w:rPr>
  </w:style>
  <w:style w:type="character" w:styleId="SubtleReference">
    <w:name w:val="Subtle Reference"/>
    <w:uiPriority w:val="31"/>
    <w:qFormat/>
    <w:rsid w:val="00763A03"/>
    <w:rPr>
      <w:smallCaps/>
    </w:rPr>
  </w:style>
  <w:style w:type="character" w:styleId="IntenseReference">
    <w:name w:val="Intense Reference"/>
    <w:uiPriority w:val="32"/>
    <w:qFormat/>
    <w:rsid w:val="00763A03"/>
    <w:rPr>
      <w:smallCaps/>
      <w:spacing w:val="5"/>
      <w:u w:val="single"/>
    </w:rPr>
  </w:style>
  <w:style w:type="paragraph" w:styleId="z-TopofForm">
    <w:name w:val="HTML Top of Form"/>
    <w:basedOn w:val="Normal"/>
    <w:next w:val="Normal"/>
    <w:link w:val="z-TopofFormChar"/>
    <w:hidden/>
    <w:unhideWhenUsed/>
    <w:rsid w:val="00763A03"/>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763A03"/>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nhideWhenUsed/>
    <w:rsid w:val="00763A03"/>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763A03"/>
    <w:rPr>
      <w:rFonts w:ascii="Arial" w:eastAsiaTheme="minorHAnsi" w:hAnsi="Arial" w:cs="Arial"/>
      <w:vanish/>
      <w:sz w:val="16"/>
      <w:szCs w:val="16"/>
      <w:lang w:eastAsia="en-US"/>
    </w:rPr>
  </w:style>
  <w:style w:type="table" w:customStyle="1" w:styleId="MediumList11">
    <w:name w:val="Medium List 1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1">
    <w:name w:val="Table Grid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10">
    <w:name w:val="Medium List 1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1">
    <w:name w:val="Medium List 2 - Accent 11"/>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10">
    <w:name w:val="Light Shading - Accent 11"/>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1">
    <w:name w:val="Light List - Accent 31"/>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3">
    <w:name w:val="Medium Shading 2 - Accent 53"/>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4">
    <w:name w:val="Medium Shading 2 - Accent 54"/>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uiPriority w:val="64"/>
    <w:rsid w:val="00763A03"/>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763A03"/>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763A03"/>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763A03"/>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763A03"/>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763A03"/>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763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763A0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763A03"/>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ast">
    <w:name w:val="Indent last"/>
    <w:basedOn w:val="Indent"/>
    <w:qFormat/>
    <w:rsid w:val="00763A03"/>
    <w:pPr>
      <w:numPr>
        <w:numId w:val="30"/>
      </w:numPr>
      <w:spacing w:after="0"/>
    </w:pPr>
  </w:style>
  <w:style w:type="numbering" w:customStyle="1" w:styleId="NoList1">
    <w:name w:val="No List1"/>
    <w:next w:val="NoList"/>
    <w:uiPriority w:val="99"/>
    <w:semiHidden/>
    <w:unhideWhenUsed/>
    <w:rsid w:val="00C00A37"/>
  </w:style>
  <w:style w:type="paragraph" w:customStyle="1" w:styleId="TableText">
    <w:name w:val="TableText"/>
    <w:basedOn w:val="Normal"/>
    <w:rsid w:val="00C00A37"/>
    <w:pPr>
      <w:spacing w:before="80" w:after="80"/>
    </w:pPr>
    <w:rPr>
      <w:rFonts w:ascii="Arial" w:hAnsi="Arial"/>
      <w:sz w:val="20"/>
      <w:szCs w:val="20"/>
      <w:lang w:eastAsia="en-GB"/>
    </w:rPr>
  </w:style>
  <w:style w:type="paragraph" w:styleId="Revision">
    <w:name w:val="Revision"/>
    <w:hidden/>
    <w:uiPriority w:val="99"/>
    <w:semiHidden/>
    <w:rsid w:val="00C00A37"/>
    <w:rPr>
      <w:rFonts w:asciiTheme="minorHAnsi" w:eastAsiaTheme="minorHAnsi" w:hAnsiTheme="minorHAnsi" w:cstheme="minorBidi"/>
      <w:sz w:val="22"/>
      <w:szCs w:val="22"/>
      <w:lang w:eastAsia="en-US"/>
    </w:rPr>
  </w:style>
  <w:style w:type="numbering" w:customStyle="1" w:styleId="NoList11">
    <w:name w:val="No List11"/>
    <w:next w:val="NoList"/>
    <w:uiPriority w:val="99"/>
    <w:semiHidden/>
    <w:unhideWhenUsed/>
    <w:rsid w:val="0068393A"/>
  </w:style>
  <w:style w:type="numbering" w:customStyle="1" w:styleId="NoList2">
    <w:name w:val="No List2"/>
    <w:next w:val="NoList"/>
    <w:uiPriority w:val="99"/>
    <w:semiHidden/>
    <w:unhideWhenUsed/>
    <w:rsid w:val="0068393A"/>
  </w:style>
  <w:style w:type="numbering" w:customStyle="1" w:styleId="NoList12">
    <w:name w:val="No List12"/>
    <w:next w:val="NoList"/>
    <w:uiPriority w:val="99"/>
    <w:semiHidden/>
    <w:unhideWhenUsed/>
    <w:rsid w:val="0068393A"/>
  </w:style>
  <w:style w:type="numbering" w:customStyle="1" w:styleId="NoList3">
    <w:name w:val="No List3"/>
    <w:next w:val="NoList"/>
    <w:uiPriority w:val="99"/>
    <w:semiHidden/>
    <w:unhideWhenUsed/>
    <w:rsid w:val="0068393A"/>
  </w:style>
  <w:style w:type="numbering" w:customStyle="1" w:styleId="NoList13">
    <w:name w:val="No List13"/>
    <w:next w:val="NoList"/>
    <w:uiPriority w:val="99"/>
    <w:semiHidden/>
    <w:unhideWhenUsed/>
    <w:rsid w:val="0068393A"/>
  </w:style>
  <w:style w:type="numbering" w:customStyle="1" w:styleId="NoList4">
    <w:name w:val="No List4"/>
    <w:next w:val="NoList"/>
    <w:uiPriority w:val="99"/>
    <w:semiHidden/>
    <w:unhideWhenUsed/>
    <w:rsid w:val="0068393A"/>
  </w:style>
  <w:style w:type="numbering" w:customStyle="1" w:styleId="NoList14">
    <w:name w:val="No List14"/>
    <w:next w:val="NoList"/>
    <w:uiPriority w:val="99"/>
    <w:semiHidden/>
    <w:unhideWhenUsed/>
    <w:rsid w:val="0068393A"/>
  </w:style>
  <w:style w:type="table" w:customStyle="1" w:styleId="LightShading18">
    <w:name w:val="Light Shading18"/>
    <w:basedOn w:val="TableNormal"/>
    <w:next w:val="LightShading2"/>
    <w:uiPriority w:val="60"/>
    <w:rsid w:val="000D0A3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8C0975"/>
  </w:style>
  <w:style w:type="numbering" w:customStyle="1" w:styleId="NoList15">
    <w:name w:val="No List15"/>
    <w:next w:val="NoList"/>
    <w:uiPriority w:val="99"/>
    <w:semiHidden/>
    <w:unhideWhenUsed/>
    <w:rsid w:val="008C0975"/>
  </w:style>
  <w:style w:type="table" w:customStyle="1" w:styleId="LightShading19">
    <w:name w:val="Light Shading19"/>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8C0975"/>
  </w:style>
  <w:style w:type="numbering" w:customStyle="1" w:styleId="NoList16">
    <w:name w:val="No List16"/>
    <w:next w:val="NoList"/>
    <w:uiPriority w:val="99"/>
    <w:semiHidden/>
    <w:unhideWhenUsed/>
    <w:rsid w:val="008C0975"/>
  </w:style>
  <w:style w:type="table" w:customStyle="1" w:styleId="LightShading200">
    <w:name w:val="Light Shading2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8C0975"/>
  </w:style>
  <w:style w:type="numbering" w:customStyle="1" w:styleId="NoList17">
    <w:name w:val="No List17"/>
    <w:next w:val="NoList"/>
    <w:uiPriority w:val="99"/>
    <w:semiHidden/>
    <w:unhideWhenUsed/>
    <w:rsid w:val="008C0975"/>
  </w:style>
  <w:style w:type="table" w:customStyle="1" w:styleId="LightShading29">
    <w:name w:val="Light Shading29"/>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8C0975"/>
  </w:style>
  <w:style w:type="numbering" w:customStyle="1" w:styleId="NoList18">
    <w:name w:val="No List18"/>
    <w:next w:val="NoList"/>
    <w:uiPriority w:val="99"/>
    <w:semiHidden/>
    <w:unhideWhenUsed/>
    <w:rsid w:val="008C0975"/>
  </w:style>
  <w:style w:type="table" w:customStyle="1" w:styleId="LightShading30">
    <w:name w:val="Light Shading30"/>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8C0975"/>
  </w:style>
  <w:style w:type="table" w:customStyle="1" w:styleId="MediumShading2-Accent56">
    <w:name w:val="Medium Shading 2 - Accent 56"/>
    <w:basedOn w:val="TableNormal"/>
    <w:next w:val="MediumShading2-Accent5"/>
    <w:uiPriority w:val="64"/>
    <w:rsid w:val="008C0975"/>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8C0975"/>
    <w:rPr>
      <w:rFonts w:asciiTheme="minorHAnsi" w:eastAsiaTheme="minorEastAsia"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8C0975"/>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8C0975"/>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8C0975"/>
    <w:rPr>
      <w:rFonts w:asciiTheme="minorHAnsi" w:eastAsiaTheme="minorEastAsia"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8C0975"/>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8C0975"/>
    <w:rPr>
      <w:rFonts w:asciiTheme="minorHAnsi" w:eastAsiaTheme="minorEastAsia" w:hAnsiTheme="minorHAnsi" w:cstheme="minorBidi"/>
      <w:sz w:val="22"/>
      <w:szCs w:val="22"/>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C0975"/>
  </w:style>
  <w:style w:type="table" w:customStyle="1" w:styleId="LightShading31">
    <w:name w:val="Light Shading31"/>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8C0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C097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8C09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cumentMapChar">
    <w:name w:val="Document Map Char"/>
    <w:basedOn w:val="DefaultParagraphFont"/>
    <w:link w:val="DocumentMap"/>
    <w:semiHidden/>
    <w:rsid w:val="00FB4D25"/>
    <w:rPr>
      <w:rFonts w:ascii="Tahoma" w:hAnsi="Tahoma" w:cs="Tahoma"/>
      <w:sz w:val="24"/>
      <w:szCs w:val="24"/>
      <w:shd w:val="clear" w:color="auto" w:fill="000080"/>
      <w:lang w:eastAsia="en-AU"/>
    </w:rPr>
  </w:style>
  <w:style w:type="character" w:customStyle="1" w:styleId="BodyTextChar">
    <w:name w:val="Body Text Char"/>
    <w:basedOn w:val="DefaultParagraphFont"/>
    <w:link w:val="BodyText"/>
    <w:rsid w:val="00FB4D25"/>
    <w:rPr>
      <w:rFonts w:ascii="Arial" w:eastAsia="SimSun" w:hAnsi="Arial" w:cs="Arial"/>
      <w:sz w:val="24"/>
      <w:szCs w:val="24"/>
      <w:lang w:eastAsia="zh-CN"/>
    </w:rPr>
  </w:style>
  <w:style w:type="character" w:customStyle="1" w:styleId="BodyText2Char">
    <w:name w:val="Body Text 2 Char"/>
    <w:basedOn w:val="DefaultParagraphFont"/>
    <w:link w:val="BodyText2"/>
    <w:rsid w:val="00FB4D25"/>
    <w:rPr>
      <w:sz w:val="22"/>
      <w:szCs w:val="24"/>
      <w:lang w:eastAsia="en-US"/>
    </w:rPr>
  </w:style>
  <w:style w:type="character" w:customStyle="1" w:styleId="BodyText3Char">
    <w:name w:val="Body Text 3 Char"/>
    <w:basedOn w:val="DefaultParagraphFont"/>
    <w:link w:val="BodyText3"/>
    <w:rsid w:val="00FB4D25"/>
    <w:rPr>
      <w:sz w:val="22"/>
      <w:szCs w:val="24"/>
      <w:lang w:eastAsia="en-US"/>
    </w:rPr>
  </w:style>
  <w:style w:type="character" w:customStyle="1" w:styleId="BodyTextIndent3Char">
    <w:name w:val="Body Text Indent 3 Char"/>
    <w:basedOn w:val="DefaultParagraphFont"/>
    <w:link w:val="BodyTextIndent3"/>
    <w:rsid w:val="00FB4D25"/>
    <w:rPr>
      <w:sz w:val="22"/>
      <w:szCs w:val="24"/>
      <w:lang w:eastAsia="en-US"/>
    </w:rPr>
  </w:style>
  <w:style w:type="character" w:customStyle="1" w:styleId="MessageHeaderChar">
    <w:name w:val="Message Header Char"/>
    <w:basedOn w:val="DefaultParagraphFont"/>
    <w:link w:val="MessageHeader"/>
    <w:rsid w:val="00FB4D25"/>
    <w:rPr>
      <w:rFonts w:ascii="Helvetica" w:hAnsi="Helvetica"/>
      <w:sz w:val="22"/>
      <w:lang w:val="en-GB" w:eastAsia="en-AU"/>
    </w:rPr>
  </w:style>
  <w:style w:type="character" w:customStyle="1" w:styleId="E-mailSignatureChar">
    <w:name w:val="E-mail Signature Char"/>
    <w:basedOn w:val="DefaultParagraphFont"/>
    <w:link w:val="E-mailSignature"/>
    <w:rsid w:val="00FB4D25"/>
    <w:rPr>
      <w:sz w:val="22"/>
      <w:szCs w:val="24"/>
      <w:lang w:eastAsia="en-AU"/>
    </w:rPr>
  </w:style>
  <w:style w:type="paragraph" w:styleId="EndnoteText">
    <w:name w:val="endnote text"/>
    <w:basedOn w:val="Normal"/>
    <w:link w:val="EndnoteTextChar"/>
    <w:rsid w:val="00C878F3"/>
    <w:rPr>
      <w:sz w:val="20"/>
      <w:szCs w:val="20"/>
    </w:rPr>
  </w:style>
  <w:style w:type="character" w:customStyle="1" w:styleId="EndnoteTextChar">
    <w:name w:val="Endnote Text Char"/>
    <w:basedOn w:val="DefaultParagraphFont"/>
    <w:link w:val="EndnoteText"/>
    <w:rsid w:val="00C878F3"/>
    <w:rPr>
      <w:lang w:eastAsia="en-AU"/>
    </w:rPr>
  </w:style>
  <w:style w:type="character" w:styleId="EndnoteReference">
    <w:name w:val="endnote reference"/>
    <w:basedOn w:val="DefaultParagraphFont"/>
    <w:rsid w:val="00C878F3"/>
    <w:rPr>
      <w:vertAlign w:val="superscript"/>
    </w:rPr>
  </w:style>
  <w:style w:type="paragraph" w:customStyle="1" w:styleId="RepNormal">
    <w:name w:val="Rep_Normal"/>
    <w:basedOn w:val="NoSpacing"/>
    <w:qFormat/>
    <w:rsid w:val="00246F06"/>
    <w:pPr>
      <w:tabs>
        <w:tab w:val="clear" w:pos="720"/>
      </w:tabs>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3531">
      <w:bodyDiv w:val="1"/>
      <w:marLeft w:val="0"/>
      <w:marRight w:val="0"/>
      <w:marTop w:val="0"/>
      <w:marBottom w:val="0"/>
      <w:divBdr>
        <w:top w:val="none" w:sz="0" w:space="0" w:color="auto"/>
        <w:left w:val="none" w:sz="0" w:space="0" w:color="auto"/>
        <w:bottom w:val="none" w:sz="0" w:space="0" w:color="auto"/>
        <w:right w:val="none" w:sz="0" w:space="0" w:color="auto"/>
      </w:divBdr>
    </w:div>
    <w:div w:id="153569499">
      <w:bodyDiv w:val="1"/>
      <w:marLeft w:val="0"/>
      <w:marRight w:val="0"/>
      <w:marTop w:val="0"/>
      <w:marBottom w:val="0"/>
      <w:divBdr>
        <w:top w:val="none" w:sz="0" w:space="0" w:color="auto"/>
        <w:left w:val="none" w:sz="0" w:space="0" w:color="auto"/>
        <w:bottom w:val="none" w:sz="0" w:space="0" w:color="auto"/>
        <w:right w:val="none" w:sz="0" w:space="0" w:color="auto"/>
      </w:divBdr>
    </w:div>
    <w:div w:id="158430078">
      <w:bodyDiv w:val="1"/>
      <w:marLeft w:val="0"/>
      <w:marRight w:val="0"/>
      <w:marTop w:val="0"/>
      <w:marBottom w:val="0"/>
      <w:divBdr>
        <w:top w:val="none" w:sz="0" w:space="0" w:color="auto"/>
        <w:left w:val="none" w:sz="0" w:space="0" w:color="auto"/>
        <w:bottom w:val="none" w:sz="0" w:space="0" w:color="auto"/>
        <w:right w:val="none" w:sz="0" w:space="0" w:color="auto"/>
      </w:divBdr>
    </w:div>
    <w:div w:id="383718316">
      <w:bodyDiv w:val="1"/>
      <w:marLeft w:val="0"/>
      <w:marRight w:val="0"/>
      <w:marTop w:val="0"/>
      <w:marBottom w:val="0"/>
      <w:divBdr>
        <w:top w:val="none" w:sz="0" w:space="0" w:color="auto"/>
        <w:left w:val="none" w:sz="0" w:space="0" w:color="auto"/>
        <w:bottom w:val="none" w:sz="0" w:space="0" w:color="auto"/>
        <w:right w:val="none" w:sz="0" w:space="0" w:color="auto"/>
      </w:divBdr>
    </w:div>
    <w:div w:id="390152099">
      <w:bodyDiv w:val="1"/>
      <w:marLeft w:val="0"/>
      <w:marRight w:val="0"/>
      <w:marTop w:val="0"/>
      <w:marBottom w:val="0"/>
      <w:divBdr>
        <w:top w:val="none" w:sz="0" w:space="0" w:color="auto"/>
        <w:left w:val="none" w:sz="0" w:space="0" w:color="auto"/>
        <w:bottom w:val="none" w:sz="0" w:space="0" w:color="auto"/>
        <w:right w:val="none" w:sz="0" w:space="0" w:color="auto"/>
      </w:divBdr>
    </w:div>
    <w:div w:id="446586787">
      <w:bodyDiv w:val="1"/>
      <w:marLeft w:val="0"/>
      <w:marRight w:val="0"/>
      <w:marTop w:val="0"/>
      <w:marBottom w:val="0"/>
      <w:divBdr>
        <w:top w:val="none" w:sz="0" w:space="0" w:color="auto"/>
        <w:left w:val="none" w:sz="0" w:space="0" w:color="auto"/>
        <w:bottom w:val="none" w:sz="0" w:space="0" w:color="auto"/>
        <w:right w:val="none" w:sz="0" w:space="0" w:color="auto"/>
      </w:divBdr>
    </w:div>
    <w:div w:id="449014238">
      <w:bodyDiv w:val="1"/>
      <w:marLeft w:val="0"/>
      <w:marRight w:val="0"/>
      <w:marTop w:val="0"/>
      <w:marBottom w:val="0"/>
      <w:divBdr>
        <w:top w:val="none" w:sz="0" w:space="0" w:color="auto"/>
        <w:left w:val="none" w:sz="0" w:space="0" w:color="auto"/>
        <w:bottom w:val="none" w:sz="0" w:space="0" w:color="auto"/>
        <w:right w:val="none" w:sz="0" w:space="0" w:color="auto"/>
      </w:divBdr>
    </w:div>
    <w:div w:id="594745702">
      <w:bodyDiv w:val="1"/>
      <w:marLeft w:val="0"/>
      <w:marRight w:val="0"/>
      <w:marTop w:val="0"/>
      <w:marBottom w:val="0"/>
      <w:divBdr>
        <w:top w:val="none" w:sz="0" w:space="0" w:color="auto"/>
        <w:left w:val="none" w:sz="0" w:space="0" w:color="auto"/>
        <w:bottom w:val="none" w:sz="0" w:space="0" w:color="auto"/>
        <w:right w:val="none" w:sz="0" w:space="0" w:color="auto"/>
      </w:divBdr>
    </w:div>
    <w:div w:id="624701546">
      <w:bodyDiv w:val="1"/>
      <w:marLeft w:val="0"/>
      <w:marRight w:val="0"/>
      <w:marTop w:val="0"/>
      <w:marBottom w:val="0"/>
      <w:divBdr>
        <w:top w:val="none" w:sz="0" w:space="0" w:color="auto"/>
        <w:left w:val="none" w:sz="0" w:space="0" w:color="auto"/>
        <w:bottom w:val="none" w:sz="0" w:space="0" w:color="auto"/>
        <w:right w:val="none" w:sz="0" w:space="0" w:color="auto"/>
      </w:divBdr>
    </w:div>
    <w:div w:id="642735047">
      <w:bodyDiv w:val="1"/>
      <w:marLeft w:val="0"/>
      <w:marRight w:val="0"/>
      <w:marTop w:val="0"/>
      <w:marBottom w:val="0"/>
      <w:divBdr>
        <w:top w:val="none" w:sz="0" w:space="0" w:color="auto"/>
        <w:left w:val="none" w:sz="0" w:space="0" w:color="auto"/>
        <w:bottom w:val="none" w:sz="0" w:space="0" w:color="auto"/>
        <w:right w:val="none" w:sz="0" w:space="0" w:color="auto"/>
      </w:divBdr>
    </w:div>
    <w:div w:id="668145107">
      <w:bodyDiv w:val="1"/>
      <w:marLeft w:val="0"/>
      <w:marRight w:val="0"/>
      <w:marTop w:val="0"/>
      <w:marBottom w:val="0"/>
      <w:divBdr>
        <w:top w:val="none" w:sz="0" w:space="0" w:color="auto"/>
        <w:left w:val="none" w:sz="0" w:space="0" w:color="auto"/>
        <w:bottom w:val="none" w:sz="0" w:space="0" w:color="auto"/>
        <w:right w:val="none" w:sz="0" w:space="0" w:color="auto"/>
      </w:divBdr>
    </w:div>
    <w:div w:id="683482141">
      <w:bodyDiv w:val="1"/>
      <w:marLeft w:val="0"/>
      <w:marRight w:val="0"/>
      <w:marTop w:val="0"/>
      <w:marBottom w:val="0"/>
      <w:divBdr>
        <w:top w:val="none" w:sz="0" w:space="0" w:color="auto"/>
        <w:left w:val="none" w:sz="0" w:space="0" w:color="auto"/>
        <w:bottom w:val="none" w:sz="0" w:space="0" w:color="auto"/>
        <w:right w:val="none" w:sz="0" w:space="0" w:color="auto"/>
      </w:divBdr>
    </w:div>
    <w:div w:id="701708263">
      <w:bodyDiv w:val="1"/>
      <w:marLeft w:val="0"/>
      <w:marRight w:val="0"/>
      <w:marTop w:val="0"/>
      <w:marBottom w:val="0"/>
      <w:divBdr>
        <w:top w:val="none" w:sz="0" w:space="0" w:color="auto"/>
        <w:left w:val="none" w:sz="0" w:space="0" w:color="auto"/>
        <w:bottom w:val="none" w:sz="0" w:space="0" w:color="auto"/>
        <w:right w:val="none" w:sz="0" w:space="0" w:color="auto"/>
      </w:divBdr>
    </w:div>
    <w:div w:id="733965680">
      <w:bodyDiv w:val="1"/>
      <w:marLeft w:val="0"/>
      <w:marRight w:val="0"/>
      <w:marTop w:val="0"/>
      <w:marBottom w:val="0"/>
      <w:divBdr>
        <w:top w:val="none" w:sz="0" w:space="0" w:color="auto"/>
        <w:left w:val="none" w:sz="0" w:space="0" w:color="auto"/>
        <w:bottom w:val="none" w:sz="0" w:space="0" w:color="auto"/>
        <w:right w:val="none" w:sz="0" w:space="0" w:color="auto"/>
      </w:divBdr>
    </w:div>
    <w:div w:id="786506729">
      <w:bodyDiv w:val="1"/>
      <w:marLeft w:val="0"/>
      <w:marRight w:val="0"/>
      <w:marTop w:val="0"/>
      <w:marBottom w:val="0"/>
      <w:divBdr>
        <w:top w:val="none" w:sz="0" w:space="0" w:color="auto"/>
        <w:left w:val="none" w:sz="0" w:space="0" w:color="auto"/>
        <w:bottom w:val="none" w:sz="0" w:space="0" w:color="auto"/>
        <w:right w:val="none" w:sz="0" w:space="0" w:color="auto"/>
      </w:divBdr>
    </w:div>
    <w:div w:id="797602372">
      <w:bodyDiv w:val="1"/>
      <w:marLeft w:val="0"/>
      <w:marRight w:val="0"/>
      <w:marTop w:val="0"/>
      <w:marBottom w:val="0"/>
      <w:divBdr>
        <w:top w:val="none" w:sz="0" w:space="0" w:color="auto"/>
        <w:left w:val="none" w:sz="0" w:space="0" w:color="auto"/>
        <w:bottom w:val="none" w:sz="0" w:space="0" w:color="auto"/>
        <w:right w:val="none" w:sz="0" w:space="0" w:color="auto"/>
      </w:divBdr>
    </w:div>
    <w:div w:id="864093923">
      <w:bodyDiv w:val="1"/>
      <w:marLeft w:val="0"/>
      <w:marRight w:val="0"/>
      <w:marTop w:val="0"/>
      <w:marBottom w:val="0"/>
      <w:divBdr>
        <w:top w:val="none" w:sz="0" w:space="0" w:color="auto"/>
        <w:left w:val="none" w:sz="0" w:space="0" w:color="auto"/>
        <w:bottom w:val="none" w:sz="0" w:space="0" w:color="auto"/>
        <w:right w:val="none" w:sz="0" w:space="0" w:color="auto"/>
      </w:divBdr>
    </w:div>
    <w:div w:id="892811721">
      <w:bodyDiv w:val="1"/>
      <w:marLeft w:val="60"/>
      <w:marRight w:val="60"/>
      <w:marTop w:val="60"/>
      <w:marBottom w:val="15"/>
      <w:divBdr>
        <w:top w:val="none" w:sz="0" w:space="0" w:color="auto"/>
        <w:left w:val="none" w:sz="0" w:space="0" w:color="auto"/>
        <w:bottom w:val="none" w:sz="0" w:space="0" w:color="auto"/>
        <w:right w:val="none" w:sz="0" w:space="0" w:color="auto"/>
      </w:divBdr>
      <w:divsChild>
        <w:div w:id="18650903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028438">
              <w:marLeft w:val="0"/>
              <w:marRight w:val="0"/>
              <w:marTop w:val="0"/>
              <w:marBottom w:val="0"/>
              <w:divBdr>
                <w:top w:val="none" w:sz="0" w:space="0" w:color="auto"/>
                <w:left w:val="none" w:sz="0" w:space="0" w:color="auto"/>
                <w:bottom w:val="none" w:sz="0" w:space="0" w:color="auto"/>
                <w:right w:val="none" w:sz="0" w:space="0" w:color="auto"/>
              </w:divBdr>
              <w:divsChild>
                <w:div w:id="1729304085">
                  <w:marLeft w:val="0"/>
                  <w:marRight w:val="0"/>
                  <w:marTop w:val="0"/>
                  <w:marBottom w:val="0"/>
                  <w:divBdr>
                    <w:top w:val="none" w:sz="0" w:space="0" w:color="auto"/>
                    <w:left w:val="none" w:sz="0" w:space="0" w:color="auto"/>
                    <w:bottom w:val="none" w:sz="0" w:space="0" w:color="auto"/>
                    <w:right w:val="none" w:sz="0" w:space="0" w:color="auto"/>
                  </w:divBdr>
                  <w:divsChild>
                    <w:div w:id="1143307485">
                      <w:marLeft w:val="0"/>
                      <w:marRight w:val="0"/>
                      <w:marTop w:val="0"/>
                      <w:marBottom w:val="0"/>
                      <w:divBdr>
                        <w:top w:val="none" w:sz="0" w:space="0" w:color="auto"/>
                        <w:left w:val="none" w:sz="0" w:space="0" w:color="auto"/>
                        <w:bottom w:val="none" w:sz="0" w:space="0" w:color="auto"/>
                        <w:right w:val="none" w:sz="0" w:space="0" w:color="auto"/>
                      </w:divBdr>
                      <w:divsChild>
                        <w:div w:id="848373417">
                          <w:marLeft w:val="0"/>
                          <w:marRight w:val="0"/>
                          <w:marTop w:val="0"/>
                          <w:marBottom w:val="0"/>
                          <w:divBdr>
                            <w:top w:val="none" w:sz="0" w:space="0" w:color="auto"/>
                            <w:left w:val="none" w:sz="0" w:space="0" w:color="auto"/>
                            <w:bottom w:val="none" w:sz="0" w:space="0" w:color="auto"/>
                            <w:right w:val="none" w:sz="0" w:space="0" w:color="auto"/>
                          </w:divBdr>
                          <w:divsChild>
                            <w:div w:id="123084812">
                              <w:marLeft w:val="0"/>
                              <w:marRight w:val="0"/>
                              <w:marTop w:val="0"/>
                              <w:marBottom w:val="0"/>
                              <w:divBdr>
                                <w:top w:val="none" w:sz="0" w:space="0" w:color="auto"/>
                                <w:left w:val="none" w:sz="0" w:space="0" w:color="auto"/>
                                <w:bottom w:val="none" w:sz="0" w:space="0" w:color="auto"/>
                                <w:right w:val="none" w:sz="0" w:space="0" w:color="auto"/>
                              </w:divBdr>
                            </w:div>
                            <w:div w:id="200553983">
                              <w:marLeft w:val="0"/>
                              <w:marRight w:val="0"/>
                              <w:marTop w:val="0"/>
                              <w:marBottom w:val="0"/>
                              <w:divBdr>
                                <w:top w:val="none" w:sz="0" w:space="0" w:color="auto"/>
                                <w:left w:val="none" w:sz="0" w:space="0" w:color="auto"/>
                                <w:bottom w:val="none" w:sz="0" w:space="0" w:color="auto"/>
                                <w:right w:val="none" w:sz="0" w:space="0" w:color="auto"/>
                              </w:divBdr>
                            </w:div>
                            <w:div w:id="658193070">
                              <w:marLeft w:val="0"/>
                              <w:marRight w:val="0"/>
                              <w:marTop w:val="0"/>
                              <w:marBottom w:val="0"/>
                              <w:divBdr>
                                <w:top w:val="none" w:sz="0" w:space="0" w:color="auto"/>
                                <w:left w:val="none" w:sz="0" w:space="0" w:color="auto"/>
                                <w:bottom w:val="none" w:sz="0" w:space="0" w:color="auto"/>
                                <w:right w:val="none" w:sz="0" w:space="0" w:color="auto"/>
                              </w:divBdr>
                            </w:div>
                            <w:div w:id="740828265">
                              <w:marLeft w:val="0"/>
                              <w:marRight w:val="0"/>
                              <w:marTop w:val="0"/>
                              <w:marBottom w:val="0"/>
                              <w:divBdr>
                                <w:top w:val="none" w:sz="0" w:space="0" w:color="auto"/>
                                <w:left w:val="none" w:sz="0" w:space="0" w:color="auto"/>
                                <w:bottom w:val="none" w:sz="0" w:space="0" w:color="auto"/>
                                <w:right w:val="none" w:sz="0" w:space="0" w:color="auto"/>
                              </w:divBdr>
                            </w:div>
                            <w:div w:id="1198351141">
                              <w:marLeft w:val="0"/>
                              <w:marRight w:val="0"/>
                              <w:marTop w:val="0"/>
                              <w:marBottom w:val="0"/>
                              <w:divBdr>
                                <w:top w:val="none" w:sz="0" w:space="0" w:color="auto"/>
                                <w:left w:val="none" w:sz="0" w:space="0" w:color="auto"/>
                                <w:bottom w:val="none" w:sz="0" w:space="0" w:color="auto"/>
                                <w:right w:val="none" w:sz="0" w:space="0" w:color="auto"/>
                              </w:divBdr>
                            </w:div>
                            <w:div w:id="1434010344">
                              <w:marLeft w:val="0"/>
                              <w:marRight w:val="0"/>
                              <w:marTop w:val="0"/>
                              <w:marBottom w:val="0"/>
                              <w:divBdr>
                                <w:top w:val="none" w:sz="0" w:space="0" w:color="auto"/>
                                <w:left w:val="none" w:sz="0" w:space="0" w:color="auto"/>
                                <w:bottom w:val="none" w:sz="0" w:space="0" w:color="auto"/>
                                <w:right w:val="none" w:sz="0" w:space="0" w:color="auto"/>
                              </w:divBdr>
                            </w:div>
                            <w:div w:id="1555123953">
                              <w:marLeft w:val="0"/>
                              <w:marRight w:val="0"/>
                              <w:marTop w:val="0"/>
                              <w:marBottom w:val="0"/>
                              <w:divBdr>
                                <w:top w:val="none" w:sz="0" w:space="0" w:color="auto"/>
                                <w:left w:val="none" w:sz="0" w:space="0" w:color="auto"/>
                                <w:bottom w:val="none" w:sz="0" w:space="0" w:color="auto"/>
                                <w:right w:val="none" w:sz="0" w:space="0" w:color="auto"/>
                              </w:divBdr>
                            </w:div>
                            <w:div w:id="19219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54944">
      <w:bodyDiv w:val="1"/>
      <w:marLeft w:val="0"/>
      <w:marRight w:val="0"/>
      <w:marTop w:val="0"/>
      <w:marBottom w:val="0"/>
      <w:divBdr>
        <w:top w:val="none" w:sz="0" w:space="0" w:color="auto"/>
        <w:left w:val="none" w:sz="0" w:space="0" w:color="auto"/>
        <w:bottom w:val="none" w:sz="0" w:space="0" w:color="auto"/>
        <w:right w:val="none" w:sz="0" w:space="0" w:color="auto"/>
      </w:divBdr>
    </w:div>
    <w:div w:id="998734734">
      <w:bodyDiv w:val="1"/>
      <w:marLeft w:val="0"/>
      <w:marRight w:val="0"/>
      <w:marTop w:val="0"/>
      <w:marBottom w:val="0"/>
      <w:divBdr>
        <w:top w:val="none" w:sz="0" w:space="0" w:color="auto"/>
        <w:left w:val="none" w:sz="0" w:space="0" w:color="auto"/>
        <w:bottom w:val="none" w:sz="0" w:space="0" w:color="auto"/>
        <w:right w:val="none" w:sz="0" w:space="0" w:color="auto"/>
      </w:divBdr>
    </w:div>
    <w:div w:id="1154445077">
      <w:bodyDiv w:val="1"/>
      <w:marLeft w:val="0"/>
      <w:marRight w:val="0"/>
      <w:marTop w:val="0"/>
      <w:marBottom w:val="0"/>
      <w:divBdr>
        <w:top w:val="none" w:sz="0" w:space="0" w:color="auto"/>
        <w:left w:val="none" w:sz="0" w:space="0" w:color="auto"/>
        <w:bottom w:val="none" w:sz="0" w:space="0" w:color="auto"/>
        <w:right w:val="none" w:sz="0" w:space="0" w:color="auto"/>
      </w:divBdr>
    </w:div>
    <w:div w:id="1192689674">
      <w:bodyDiv w:val="1"/>
      <w:marLeft w:val="0"/>
      <w:marRight w:val="0"/>
      <w:marTop w:val="0"/>
      <w:marBottom w:val="0"/>
      <w:divBdr>
        <w:top w:val="none" w:sz="0" w:space="0" w:color="auto"/>
        <w:left w:val="none" w:sz="0" w:space="0" w:color="auto"/>
        <w:bottom w:val="none" w:sz="0" w:space="0" w:color="auto"/>
        <w:right w:val="none" w:sz="0" w:space="0" w:color="auto"/>
      </w:divBdr>
    </w:div>
    <w:div w:id="1433814915">
      <w:bodyDiv w:val="1"/>
      <w:marLeft w:val="0"/>
      <w:marRight w:val="0"/>
      <w:marTop w:val="0"/>
      <w:marBottom w:val="0"/>
      <w:divBdr>
        <w:top w:val="none" w:sz="0" w:space="0" w:color="auto"/>
        <w:left w:val="none" w:sz="0" w:space="0" w:color="auto"/>
        <w:bottom w:val="none" w:sz="0" w:space="0" w:color="auto"/>
        <w:right w:val="none" w:sz="0" w:space="0" w:color="auto"/>
      </w:divBdr>
    </w:div>
    <w:div w:id="1495950087">
      <w:bodyDiv w:val="1"/>
      <w:marLeft w:val="0"/>
      <w:marRight w:val="0"/>
      <w:marTop w:val="0"/>
      <w:marBottom w:val="0"/>
      <w:divBdr>
        <w:top w:val="none" w:sz="0" w:space="0" w:color="auto"/>
        <w:left w:val="none" w:sz="0" w:space="0" w:color="auto"/>
        <w:bottom w:val="none" w:sz="0" w:space="0" w:color="auto"/>
        <w:right w:val="none" w:sz="0" w:space="0" w:color="auto"/>
      </w:divBdr>
    </w:div>
    <w:div w:id="1501385782">
      <w:bodyDiv w:val="1"/>
      <w:marLeft w:val="0"/>
      <w:marRight w:val="0"/>
      <w:marTop w:val="0"/>
      <w:marBottom w:val="0"/>
      <w:divBdr>
        <w:top w:val="none" w:sz="0" w:space="0" w:color="auto"/>
        <w:left w:val="none" w:sz="0" w:space="0" w:color="auto"/>
        <w:bottom w:val="none" w:sz="0" w:space="0" w:color="auto"/>
        <w:right w:val="none" w:sz="0" w:space="0" w:color="auto"/>
      </w:divBdr>
    </w:div>
    <w:div w:id="1535193523">
      <w:bodyDiv w:val="1"/>
      <w:marLeft w:val="0"/>
      <w:marRight w:val="0"/>
      <w:marTop w:val="0"/>
      <w:marBottom w:val="0"/>
      <w:divBdr>
        <w:top w:val="none" w:sz="0" w:space="0" w:color="auto"/>
        <w:left w:val="none" w:sz="0" w:space="0" w:color="auto"/>
        <w:bottom w:val="none" w:sz="0" w:space="0" w:color="auto"/>
        <w:right w:val="none" w:sz="0" w:space="0" w:color="auto"/>
      </w:divBdr>
    </w:div>
    <w:div w:id="1572156921">
      <w:bodyDiv w:val="1"/>
      <w:marLeft w:val="0"/>
      <w:marRight w:val="0"/>
      <w:marTop w:val="0"/>
      <w:marBottom w:val="0"/>
      <w:divBdr>
        <w:top w:val="none" w:sz="0" w:space="0" w:color="auto"/>
        <w:left w:val="none" w:sz="0" w:space="0" w:color="auto"/>
        <w:bottom w:val="none" w:sz="0" w:space="0" w:color="auto"/>
        <w:right w:val="none" w:sz="0" w:space="0" w:color="auto"/>
      </w:divBdr>
    </w:div>
    <w:div w:id="1601254975">
      <w:bodyDiv w:val="1"/>
      <w:marLeft w:val="0"/>
      <w:marRight w:val="0"/>
      <w:marTop w:val="0"/>
      <w:marBottom w:val="0"/>
      <w:divBdr>
        <w:top w:val="none" w:sz="0" w:space="0" w:color="auto"/>
        <w:left w:val="none" w:sz="0" w:space="0" w:color="auto"/>
        <w:bottom w:val="none" w:sz="0" w:space="0" w:color="auto"/>
        <w:right w:val="none" w:sz="0" w:space="0" w:color="auto"/>
      </w:divBdr>
    </w:div>
    <w:div w:id="1620070600">
      <w:bodyDiv w:val="1"/>
      <w:marLeft w:val="0"/>
      <w:marRight w:val="0"/>
      <w:marTop w:val="0"/>
      <w:marBottom w:val="0"/>
      <w:divBdr>
        <w:top w:val="none" w:sz="0" w:space="0" w:color="auto"/>
        <w:left w:val="none" w:sz="0" w:space="0" w:color="auto"/>
        <w:bottom w:val="none" w:sz="0" w:space="0" w:color="auto"/>
        <w:right w:val="none" w:sz="0" w:space="0" w:color="auto"/>
      </w:divBdr>
    </w:div>
    <w:div w:id="1714965892">
      <w:bodyDiv w:val="1"/>
      <w:marLeft w:val="0"/>
      <w:marRight w:val="0"/>
      <w:marTop w:val="0"/>
      <w:marBottom w:val="0"/>
      <w:divBdr>
        <w:top w:val="none" w:sz="0" w:space="0" w:color="auto"/>
        <w:left w:val="none" w:sz="0" w:space="0" w:color="auto"/>
        <w:bottom w:val="none" w:sz="0" w:space="0" w:color="auto"/>
        <w:right w:val="none" w:sz="0" w:space="0" w:color="auto"/>
      </w:divBdr>
    </w:div>
    <w:div w:id="1723138616">
      <w:bodyDiv w:val="1"/>
      <w:marLeft w:val="60"/>
      <w:marRight w:val="60"/>
      <w:marTop w:val="60"/>
      <w:marBottom w:val="15"/>
      <w:divBdr>
        <w:top w:val="none" w:sz="0" w:space="0" w:color="auto"/>
        <w:left w:val="none" w:sz="0" w:space="0" w:color="auto"/>
        <w:bottom w:val="none" w:sz="0" w:space="0" w:color="auto"/>
        <w:right w:val="none" w:sz="0" w:space="0" w:color="auto"/>
      </w:divBdr>
      <w:divsChild>
        <w:div w:id="1219316420">
          <w:marLeft w:val="0"/>
          <w:marRight w:val="0"/>
          <w:marTop w:val="0"/>
          <w:marBottom w:val="0"/>
          <w:divBdr>
            <w:top w:val="none" w:sz="0" w:space="0" w:color="auto"/>
            <w:left w:val="none" w:sz="0" w:space="0" w:color="auto"/>
            <w:bottom w:val="none" w:sz="0" w:space="0" w:color="auto"/>
            <w:right w:val="none" w:sz="0" w:space="0" w:color="auto"/>
          </w:divBdr>
        </w:div>
      </w:divsChild>
    </w:div>
    <w:div w:id="1780371448">
      <w:bodyDiv w:val="1"/>
      <w:marLeft w:val="0"/>
      <w:marRight w:val="0"/>
      <w:marTop w:val="0"/>
      <w:marBottom w:val="0"/>
      <w:divBdr>
        <w:top w:val="none" w:sz="0" w:space="0" w:color="auto"/>
        <w:left w:val="none" w:sz="0" w:space="0" w:color="auto"/>
        <w:bottom w:val="none" w:sz="0" w:space="0" w:color="auto"/>
        <w:right w:val="none" w:sz="0" w:space="0" w:color="auto"/>
      </w:divBdr>
    </w:div>
    <w:div w:id="1832714911">
      <w:bodyDiv w:val="1"/>
      <w:marLeft w:val="60"/>
      <w:marRight w:val="60"/>
      <w:marTop w:val="60"/>
      <w:marBottom w:val="15"/>
      <w:divBdr>
        <w:top w:val="none" w:sz="0" w:space="0" w:color="auto"/>
        <w:left w:val="none" w:sz="0" w:space="0" w:color="auto"/>
        <w:bottom w:val="none" w:sz="0" w:space="0" w:color="auto"/>
        <w:right w:val="none" w:sz="0" w:space="0" w:color="auto"/>
      </w:divBdr>
      <w:divsChild>
        <w:div w:id="1153595483">
          <w:marLeft w:val="0"/>
          <w:marRight w:val="0"/>
          <w:marTop w:val="0"/>
          <w:marBottom w:val="0"/>
          <w:divBdr>
            <w:top w:val="none" w:sz="0" w:space="0" w:color="auto"/>
            <w:left w:val="none" w:sz="0" w:space="0" w:color="auto"/>
            <w:bottom w:val="none" w:sz="0" w:space="0" w:color="auto"/>
            <w:right w:val="none" w:sz="0" w:space="0" w:color="auto"/>
          </w:divBdr>
        </w:div>
      </w:divsChild>
    </w:div>
    <w:div w:id="1893275200">
      <w:bodyDiv w:val="1"/>
      <w:marLeft w:val="60"/>
      <w:marRight w:val="60"/>
      <w:marTop w:val="60"/>
      <w:marBottom w:val="15"/>
      <w:divBdr>
        <w:top w:val="none" w:sz="0" w:space="0" w:color="auto"/>
        <w:left w:val="none" w:sz="0" w:space="0" w:color="auto"/>
        <w:bottom w:val="none" w:sz="0" w:space="0" w:color="auto"/>
        <w:right w:val="none" w:sz="0" w:space="0" w:color="auto"/>
      </w:divBdr>
      <w:divsChild>
        <w:div w:id="1954309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0082174">
              <w:marLeft w:val="0"/>
              <w:marRight w:val="0"/>
              <w:marTop w:val="0"/>
              <w:marBottom w:val="0"/>
              <w:divBdr>
                <w:top w:val="none" w:sz="0" w:space="0" w:color="auto"/>
                <w:left w:val="none" w:sz="0" w:space="0" w:color="auto"/>
                <w:bottom w:val="none" w:sz="0" w:space="0" w:color="auto"/>
                <w:right w:val="none" w:sz="0" w:space="0" w:color="auto"/>
              </w:divBdr>
              <w:divsChild>
                <w:div w:id="1156803638">
                  <w:marLeft w:val="0"/>
                  <w:marRight w:val="0"/>
                  <w:marTop w:val="0"/>
                  <w:marBottom w:val="0"/>
                  <w:divBdr>
                    <w:top w:val="none" w:sz="0" w:space="0" w:color="auto"/>
                    <w:left w:val="none" w:sz="0" w:space="0" w:color="auto"/>
                    <w:bottom w:val="none" w:sz="0" w:space="0" w:color="auto"/>
                    <w:right w:val="none" w:sz="0" w:space="0" w:color="auto"/>
                  </w:divBdr>
                  <w:divsChild>
                    <w:div w:id="2102871397">
                      <w:marLeft w:val="0"/>
                      <w:marRight w:val="0"/>
                      <w:marTop w:val="0"/>
                      <w:marBottom w:val="0"/>
                      <w:divBdr>
                        <w:top w:val="none" w:sz="0" w:space="0" w:color="auto"/>
                        <w:left w:val="none" w:sz="0" w:space="0" w:color="auto"/>
                        <w:bottom w:val="none" w:sz="0" w:space="0" w:color="auto"/>
                        <w:right w:val="none" w:sz="0" w:space="0" w:color="auto"/>
                      </w:divBdr>
                      <w:divsChild>
                        <w:div w:id="1780642924">
                          <w:marLeft w:val="0"/>
                          <w:marRight w:val="0"/>
                          <w:marTop w:val="0"/>
                          <w:marBottom w:val="0"/>
                          <w:divBdr>
                            <w:top w:val="none" w:sz="0" w:space="0" w:color="auto"/>
                            <w:left w:val="none" w:sz="0" w:space="0" w:color="auto"/>
                            <w:bottom w:val="none" w:sz="0" w:space="0" w:color="auto"/>
                            <w:right w:val="none" w:sz="0" w:space="0" w:color="auto"/>
                          </w:divBdr>
                          <w:divsChild>
                            <w:div w:id="94639831">
                              <w:marLeft w:val="0"/>
                              <w:marRight w:val="0"/>
                              <w:marTop w:val="0"/>
                              <w:marBottom w:val="0"/>
                              <w:divBdr>
                                <w:top w:val="none" w:sz="0" w:space="0" w:color="auto"/>
                                <w:left w:val="none" w:sz="0" w:space="0" w:color="auto"/>
                                <w:bottom w:val="none" w:sz="0" w:space="0" w:color="auto"/>
                                <w:right w:val="none" w:sz="0" w:space="0" w:color="auto"/>
                              </w:divBdr>
                            </w:div>
                            <w:div w:id="221019538">
                              <w:marLeft w:val="0"/>
                              <w:marRight w:val="0"/>
                              <w:marTop w:val="0"/>
                              <w:marBottom w:val="0"/>
                              <w:divBdr>
                                <w:top w:val="none" w:sz="0" w:space="0" w:color="auto"/>
                                <w:left w:val="none" w:sz="0" w:space="0" w:color="auto"/>
                                <w:bottom w:val="none" w:sz="0" w:space="0" w:color="auto"/>
                                <w:right w:val="none" w:sz="0" w:space="0" w:color="auto"/>
                              </w:divBdr>
                            </w:div>
                            <w:div w:id="1048720082">
                              <w:marLeft w:val="0"/>
                              <w:marRight w:val="0"/>
                              <w:marTop w:val="0"/>
                              <w:marBottom w:val="0"/>
                              <w:divBdr>
                                <w:top w:val="none" w:sz="0" w:space="0" w:color="auto"/>
                                <w:left w:val="none" w:sz="0" w:space="0" w:color="auto"/>
                                <w:bottom w:val="none" w:sz="0" w:space="0" w:color="auto"/>
                                <w:right w:val="none" w:sz="0" w:space="0" w:color="auto"/>
                              </w:divBdr>
                            </w:div>
                            <w:div w:id="1109668070">
                              <w:marLeft w:val="0"/>
                              <w:marRight w:val="0"/>
                              <w:marTop w:val="0"/>
                              <w:marBottom w:val="0"/>
                              <w:divBdr>
                                <w:top w:val="none" w:sz="0" w:space="0" w:color="auto"/>
                                <w:left w:val="none" w:sz="0" w:space="0" w:color="auto"/>
                                <w:bottom w:val="none" w:sz="0" w:space="0" w:color="auto"/>
                                <w:right w:val="none" w:sz="0" w:space="0" w:color="auto"/>
                              </w:divBdr>
                            </w:div>
                            <w:div w:id="1159689846">
                              <w:marLeft w:val="0"/>
                              <w:marRight w:val="0"/>
                              <w:marTop w:val="0"/>
                              <w:marBottom w:val="0"/>
                              <w:divBdr>
                                <w:top w:val="none" w:sz="0" w:space="0" w:color="auto"/>
                                <w:left w:val="none" w:sz="0" w:space="0" w:color="auto"/>
                                <w:bottom w:val="none" w:sz="0" w:space="0" w:color="auto"/>
                                <w:right w:val="none" w:sz="0" w:space="0" w:color="auto"/>
                              </w:divBdr>
                            </w:div>
                            <w:div w:id="1205868401">
                              <w:marLeft w:val="0"/>
                              <w:marRight w:val="0"/>
                              <w:marTop w:val="0"/>
                              <w:marBottom w:val="0"/>
                              <w:divBdr>
                                <w:top w:val="none" w:sz="0" w:space="0" w:color="auto"/>
                                <w:left w:val="none" w:sz="0" w:space="0" w:color="auto"/>
                                <w:bottom w:val="none" w:sz="0" w:space="0" w:color="auto"/>
                                <w:right w:val="none" w:sz="0" w:space="0" w:color="auto"/>
                              </w:divBdr>
                            </w:div>
                            <w:div w:id="1489324165">
                              <w:marLeft w:val="0"/>
                              <w:marRight w:val="0"/>
                              <w:marTop w:val="0"/>
                              <w:marBottom w:val="0"/>
                              <w:divBdr>
                                <w:top w:val="none" w:sz="0" w:space="0" w:color="auto"/>
                                <w:left w:val="none" w:sz="0" w:space="0" w:color="auto"/>
                                <w:bottom w:val="none" w:sz="0" w:space="0" w:color="auto"/>
                                <w:right w:val="none" w:sz="0" w:space="0" w:color="auto"/>
                              </w:divBdr>
                            </w:div>
                            <w:div w:id="1570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4199">
      <w:bodyDiv w:val="1"/>
      <w:marLeft w:val="0"/>
      <w:marRight w:val="0"/>
      <w:marTop w:val="0"/>
      <w:marBottom w:val="0"/>
      <w:divBdr>
        <w:top w:val="none" w:sz="0" w:space="0" w:color="auto"/>
        <w:left w:val="none" w:sz="0" w:space="0" w:color="auto"/>
        <w:bottom w:val="none" w:sz="0" w:space="0" w:color="auto"/>
        <w:right w:val="none" w:sz="0" w:space="0" w:color="auto"/>
      </w:divBdr>
    </w:div>
    <w:div w:id="1927224499">
      <w:bodyDiv w:val="1"/>
      <w:marLeft w:val="0"/>
      <w:marRight w:val="0"/>
      <w:marTop w:val="0"/>
      <w:marBottom w:val="0"/>
      <w:divBdr>
        <w:top w:val="none" w:sz="0" w:space="0" w:color="auto"/>
        <w:left w:val="none" w:sz="0" w:space="0" w:color="auto"/>
        <w:bottom w:val="none" w:sz="0" w:space="0" w:color="auto"/>
        <w:right w:val="none" w:sz="0" w:space="0" w:color="auto"/>
      </w:divBdr>
    </w:div>
    <w:div w:id="21426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4171B-FD46-4F00-BF51-FDEC9E24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25227</Words>
  <Characters>143796</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168686</CharactersWithSpaces>
  <SharedDoc>false</SharedDoc>
  <HLinks>
    <vt:vector size="912" baseType="variant">
      <vt:variant>
        <vt:i4>1966128</vt:i4>
      </vt:variant>
      <vt:variant>
        <vt:i4>914</vt:i4>
      </vt:variant>
      <vt:variant>
        <vt:i4>0</vt:i4>
      </vt:variant>
      <vt:variant>
        <vt:i4>5</vt:i4>
      </vt:variant>
      <vt:variant>
        <vt:lpwstr/>
      </vt:variant>
      <vt:variant>
        <vt:lpwstr>_Toc315879192</vt:lpwstr>
      </vt:variant>
      <vt:variant>
        <vt:i4>1966128</vt:i4>
      </vt:variant>
      <vt:variant>
        <vt:i4>908</vt:i4>
      </vt:variant>
      <vt:variant>
        <vt:i4>0</vt:i4>
      </vt:variant>
      <vt:variant>
        <vt:i4>5</vt:i4>
      </vt:variant>
      <vt:variant>
        <vt:lpwstr/>
      </vt:variant>
      <vt:variant>
        <vt:lpwstr>_Toc315879191</vt:lpwstr>
      </vt:variant>
      <vt:variant>
        <vt:i4>1966128</vt:i4>
      </vt:variant>
      <vt:variant>
        <vt:i4>902</vt:i4>
      </vt:variant>
      <vt:variant>
        <vt:i4>0</vt:i4>
      </vt:variant>
      <vt:variant>
        <vt:i4>5</vt:i4>
      </vt:variant>
      <vt:variant>
        <vt:lpwstr/>
      </vt:variant>
      <vt:variant>
        <vt:lpwstr>_Toc315879190</vt:lpwstr>
      </vt:variant>
      <vt:variant>
        <vt:i4>2031664</vt:i4>
      </vt:variant>
      <vt:variant>
        <vt:i4>896</vt:i4>
      </vt:variant>
      <vt:variant>
        <vt:i4>0</vt:i4>
      </vt:variant>
      <vt:variant>
        <vt:i4>5</vt:i4>
      </vt:variant>
      <vt:variant>
        <vt:lpwstr/>
      </vt:variant>
      <vt:variant>
        <vt:lpwstr>_Toc315879189</vt:lpwstr>
      </vt:variant>
      <vt:variant>
        <vt:i4>2031664</vt:i4>
      </vt:variant>
      <vt:variant>
        <vt:i4>890</vt:i4>
      </vt:variant>
      <vt:variant>
        <vt:i4>0</vt:i4>
      </vt:variant>
      <vt:variant>
        <vt:i4>5</vt:i4>
      </vt:variant>
      <vt:variant>
        <vt:lpwstr/>
      </vt:variant>
      <vt:variant>
        <vt:lpwstr>_Toc315879188</vt:lpwstr>
      </vt:variant>
      <vt:variant>
        <vt:i4>2031664</vt:i4>
      </vt:variant>
      <vt:variant>
        <vt:i4>884</vt:i4>
      </vt:variant>
      <vt:variant>
        <vt:i4>0</vt:i4>
      </vt:variant>
      <vt:variant>
        <vt:i4>5</vt:i4>
      </vt:variant>
      <vt:variant>
        <vt:lpwstr/>
      </vt:variant>
      <vt:variant>
        <vt:lpwstr>_Toc315879187</vt:lpwstr>
      </vt:variant>
      <vt:variant>
        <vt:i4>2031664</vt:i4>
      </vt:variant>
      <vt:variant>
        <vt:i4>878</vt:i4>
      </vt:variant>
      <vt:variant>
        <vt:i4>0</vt:i4>
      </vt:variant>
      <vt:variant>
        <vt:i4>5</vt:i4>
      </vt:variant>
      <vt:variant>
        <vt:lpwstr/>
      </vt:variant>
      <vt:variant>
        <vt:lpwstr>_Toc315879186</vt:lpwstr>
      </vt:variant>
      <vt:variant>
        <vt:i4>2031664</vt:i4>
      </vt:variant>
      <vt:variant>
        <vt:i4>872</vt:i4>
      </vt:variant>
      <vt:variant>
        <vt:i4>0</vt:i4>
      </vt:variant>
      <vt:variant>
        <vt:i4>5</vt:i4>
      </vt:variant>
      <vt:variant>
        <vt:lpwstr/>
      </vt:variant>
      <vt:variant>
        <vt:lpwstr>_Toc315879185</vt:lpwstr>
      </vt:variant>
      <vt:variant>
        <vt:i4>2031664</vt:i4>
      </vt:variant>
      <vt:variant>
        <vt:i4>866</vt:i4>
      </vt:variant>
      <vt:variant>
        <vt:i4>0</vt:i4>
      </vt:variant>
      <vt:variant>
        <vt:i4>5</vt:i4>
      </vt:variant>
      <vt:variant>
        <vt:lpwstr/>
      </vt:variant>
      <vt:variant>
        <vt:lpwstr>_Toc315879184</vt:lpwstr>
      </vt:variant>
      <vt:variant>
        <vt:i4>2031664</vt:i4>
      </vt:variant>
      <vt:variant>
        <vt:i4>860</vt:i4>
      </vt:variant>
      <vt:variant>
        <vt:i4>0</vt:i4>
      </vt:variant>
      <vt:variant>
        <vt:i4>5</vt:i4>
      </vt:variant>
      <vt:variant>
        <vt:lpwstr/>
      </vt:variant>
      <vt:variant>
        <vt:lpwstr>_Toc315879183</vt:lpwstr>
      </vt:variant>
      <vt:variant>
        <vt:i4>2031664</vt:i4>
      </vt:variant>
      <vt:variant>
        <vt:i4>854</vt:i4>
      </vt:variant>
      <vt:variant>
        <vt:i4>0</vt:i4>
      </vt:variant>
      <vt:variant>
        <vt:i4>5</vt:i4>
      </vt:variant>
      <vt:variant>
        <vt:lpwstr/>
      </vt:variant>
      <vt:variant>
        <vt:lpwstr>_Toc315879182</vt:lpwstr>
      </vt:variant>
      <vt:variant>
        <vt:i4>2031664</vt:i4>
      </vt:variant>
      <vt:variant>
        <vt:i4>848</vt:i4>
      </vt:variant>
      <vt:variant>
        <vt:i4>0</vt:i4>
      </vt:variant>
      <vt:variant>
        <vt:i4>5</vt:i4>
      </vt:variant>
      <vt:variant>
        <vt:lpwstr/>
      </vt:variant>
      <vt:variant>
        <vt:lpwstr>_Toc315879181</vt:lpwstr>
      </vt:variant>
      <vt:variant>
        <vt:i4>2031664</vt:i4>
      </vt:variant>
      <vt:variant>
        <vt:i4>842</vt:i4>
      </vt:variant>
      <vt:variant>
        <vt:i4>0</vt:i4>
      </vt:variant>
      <vt:variant>
        <vt:i4>5</vt:i4>
      </vt:variant>
      <vt:variant>
        <vt:lpwstr/>
      </vt:variant>
      <vt:variant>
        <vt:lpwstr>_Toc315879180</vt:lpwstr>
      </vt:variant>
      <vt:variant>
        <vt:i4>1048624</vt:i4>
      </vt:variant>
      <vt:variant>
        <vt:i4>836</vt:i4>
      </vt:variant>
      <vt:variant>
        <vt:i4>0</vt:i4>
      </vt:variant>
      <vt:variant>
        <vt:i4>5</vt:i4>
      </vt:variant>
      <vt:variant>
        <vt:lpwstr/>
      </vt:variant>
      <vt:variant>
        <vt:lpwstr>_Toc315879179</vt:lpwstr>
      </vt:variant>
      <vt:variant>
        <vt:i4>1048624</vt:i4>
      </vt:variant>
      <vt:variant>
        <vt:i4>830</vt:i4>
      </vt:variant>
      <vt:variant>
        <vt:i4>0</vt:i4>
      </vt:variant>
      <vt:variant>
        <vt:i4>5</vt:i4>
      </vt:variant>
      <vt:variant>
        <vt:lpwstr/>
      </vt:variant>
      <vt:variant>
        <vt:lpwstr>_Toc315879178</vt:lpwstr>
      </vt:variant>
      <vt:variant>
        <vt:i4>1048624</vt:i4>
      </vt:variant>
      <vt:variant>
        <vt:i4>824</vt:i4>
      </vt:variant>
      <vt:variant>
        <vt:i4>0</vt:i4>
      </vt:variant>
      <vt:variant>
        <vt:i4>5</vt:i4>
      </vt:variant>
      <vt:variant>
        <vt:lpwstr/>
      </vt:variant>
      <vt:variant>
        <vt:lpwstr>_Toc315879177</vt:lpwstr>
      </vt:variant>
      <vt:variant>
        <vt:i4>1048624</vt:i4>
      </vt:variant>
      <vt:variant>
        <vt:i4>818</vt:i4>
      </vt:variant>
      <vt:variant>
        <vt:i4>0</vt:i4>
      </vt:variant>
      <vt:variant>
        <vt:i4>5</vt:i4>
      </vt:variant>
      <vt:variant>
        <vt:lpwstr/>
      </vt:variant>
      <vt:variant>
        <vt:lpwstr>_Toc315879176</vt:lpwstr>
      </vt:variant>
      <vt:variant>
        <vt:i4>1048624</vt:i4>
      </vt:variant>
      <vt:variant>
        <vt:i4>812</vt:i4>
      </vt:variant>
      <vt:variant>
        <vt:i4>0</vt:i4>
      </vt:variant>
      <vt:variant>
        <vt:i4>5</vt:i4>
      </vt:variant>
      <vt:variant>
        <vt:lpwstr/>
      </vt:variant>
      <vt:variant>
        <vt:lpwstr>_Toc315879175</vt:lpwstr>
      </vt:variant>
      <vt:variant>
        <vt:i4>1048624</vt:i4>
      </vt:variant>
      <vt:variant>
        <vt:i4>806</vt:i4>
      </vt:variant>
      <vt:variant>
        <vt:i4>0</vt:i4>
      </vt:variant>
      <vt:variant>
        <vt:i4>5</vt:i4>
      </vt:variant>
      <vt:variant>
        <vt:lpwstr/>
      </vt:variant>
      <vt:variant>
        <vt:lpwstr>_Toc315879174</vt:lpwstr>
      </vt:variant>
      <vt:variant>
        <vt:i4>1048624</vt:i4>
      </vt:variant>
      <vt:variant>
        <vt:i4>800</vt:i4>
      </vt:variant>
      <vt:variant>
        <vt:i4>0</vt:i4>
      </vt:variant>
      <vt:variant>
        <vt:i4>5</vt:i4>
      </vt:variant>
      <vt:variant>
        <vt:lpwstr/>
      </vt:variant>
      <vt:variant>
        <vt:lpwstr>_Toc315879173</vt:lpwstr>
      </vt:variant>
      <vt:variant>
        <vt:i4>1048624</vt:i4>
      </vt:variant>
      <vt:variant>
        <vt:i4>794</vt:i4>
      </vt:variant>
      <vt:variant>
        <vt:i4>0</vt:i4>
      </vt:variant>
      <vt:variant>
        <vt:i4>5</vt:i4>
      </vt:variant>
      <vt:variant>
        <vt:lpwstr/>
      </vt:variant>
      <vt:variant>
        <vt:lpwstr>_Toc315879172</vt:lpwstr>
      </vt:variant>
      <vt:variant>
        <vt:i4>1048624</vt:i4>
      </vt:variant>
      <vt:variant>
        <vt:i4>788</vt:i4>
      </vt:variant>
      <vt:variant>
        <vt:i4>0</vt:i4>
      </vt:variant>
      <vt:variant>
        <vt:i4>5</vt:i4>
      </vt:variant>
      <vt:variant>
        <vt:lpwstr/>
      </vt:variant>
      <vt:variant>
        <vt:lpwstr>_Toc315879171</vt:lpwstr>
      </vt:variant>
      <vt:variant>
        <vt:i4>1048624</vt:i4>
      </vt:variant>
      <vt:variant>
        <vt:i4>782</vt:i4>
      </vt:variant>
      <vt:variant>
        <vt:i4>0</vt:i4>
      </vt:variant>
      <vt:variant>
        <vt:i4>5</vt:i4>
      </vt:variant>
      <vt:variant>
        <vt:lpwstr/>
      </vt:variant>
      <vt:variant>
        <vt:lpwstr>_Toc315879170</vt:lpwstr>
      </vt:variant>
      <vt:variant>
        <vt:i4>1114160</vt:i4>
      </vt:variant>
      <vt:variant>
        <vt:i4>776</vt:i4>
      </vt:variant>
      <vt:variant>
        <vt:i4>0</vt:i4>
      </vt:variant>
      <vt:variant>
        <vt:i4>5</vt:i4>
      </vt:variant>
      <vt:variant>
        <vt:lpwstr/>
      </vt:variant>
      <vt:variant>
        <vt:lpwstr>_Toc315879169</vt:lpwstr>
      </vt:variant>
      <vt:variant>
        <vt:i4>1114160</vt:i4>
      </vt:variant>
      <vt:variant>
        <vt:i4>770</vt:i4>
      </vt:variant>
      <vt:variant>
        <vt:i4>0</vt:i4>
      </vt:variant>
      <vt:variant>
        <vt:i4>5</vt:i4>
      </vt:variant>
      <vt:variant>
        <vt:lpwstr/>
      </vt:variant>
      <vt:variant>
        <vt:lpwstr>_Toc315879168</vt:lpwstr>
      </vt:variant>
      <vt:variant>
        <vt:i4>1114160</vt:i4>
      </vt:variant>
      <vt:variant>
        <vt:i4>764</vt:i4>
      </vt:variant>
      <vt:variant>
        <vt:i4>0</vt:i4>
      </vt:variant>
      <vt:variant>
        <vt:i4>5</vt:i4>
      </vt:variant>
      <vt:variant>
        <vt:lpwstr/>
      </vt:variant>
      <vt:variant>
        <vt:lpwstr>_Toc315879167</vt:lpwstr>
      </vt:variant>
      <vt:variant>
        <vt:i4>1114160</vt:i4>
      </vt:variant>
      <vt:variant>
        <vt:i4>758</vt:i4>
      </vt:variant>
      <vt:variant>
        <vt:i4>0</vt:i4>
      </vt:variant>
      <vt:variant>
        <vt:i4>5</vt:i4>
      </vt:variant>
      <vt:variant>
        <vt:lpwstr/>
      </vt:variant>
      <vt:variant>
        <vt:lpwstr>_Toc315879166</vt:lpwstr>
      </vt:variant>
      <vt:variant>
        <vt:i4>1114160</vt:i4>
      </vt:variant>
      <vt:variant>
        <vt:i4>752</vt:i4>
      </vt:variant>
      <vt:variant>
        <vt:i4>0</vt:i4>
      </vt:variant>
      <vt:variant>
        <vt:i4>5</vt:i4>
      </vt:variant>
      <vt:variant>
        <vt:lpwstr/>
      </vt:variant>
      <vt:variant>
        <vt:lpwstr>_Toc315879165</vt:lpwstr>
      </vt:variant>
      <vt:variant>
        <vt:i4>1114160</vt:i4>
      </vt:variant>
      <vt:variant>
        <vt:i4>746</vt:i4>
      </vt:variant>
      <vt:variant>
        <vt:i4>0</vt:i4>
      </vt:variant>
      <vt:variant>
        <vt:i4>5</vt:i4>
      </vt:variant>
      <vt:variant>
        <vt:lpwstr/>
      </vt:variant>
      <vt:variant>
        <vt:lpwstr>_Toc315879164</vt:lpwstr>
      </vt:variant>
      <vt:variant>
        <vt:i4>1114160</vt:i4>
      </vt:variant>
      <vt:variant>
        <vt:i4>740</vt:i4>
      </vt:variant>
      <vt:variant>
        <vt:i4>0</vt:i4>
      </vt:variant>
      <vt:variant>
        <vt:i4>5</vt:i4>
      </vt:variant>
      <vt:variant>
        <vt:lpwstr/>
      </vt:variant>
      <vt:variant>
        <vt:lpwstr>_Toc315879163</vt:lpwstr>
      </vt:variant>
      <vt:variant>
        <vt:i4>1114160</vt:i4>
      </vt:variant>
      <vt:variant>
        <vt:i4>734</vt:i4>
      </vt:variant>
      <vt:variant>
        <vt:i4>0</vt:i4>
      </vt:variant>
      <vt:variant>
        <vt:i4>5</vt:i4>
      </vt:variant>
      <vt:variant>
        <vt:lpwstr/>
      </vt:variant>
      <vt:variant>
        <vt:lpwstr>_Toc315879162</vt:lpwstr>
      </vt:variant>
      <vt:variant>
        <vt:i4>1114160</vt:i4>
      </vt:variant>
      <vt:variant>
        <vt:i4>728</vt:i4>
      </vt:variant>
      <vt:variant>
        <vt:i4>0</vt:i4>
      </vt:variant>
      <vt:variant>
        <vt:i4>5</vt:i4>
      </vt:variant>
      <vt:variant>
        <vt:lpwstr/>
      </vt:variant>
      <vt:variant>
        <vt:lpwstr>_Toc315879161</vt:lpwstr>
      </vt:variant>
      <vt:variant>
        <vt:i4>1114160</vt:i4>
      </vt:variant>
      <vt:variant>
        <vt:i4>722</vt:i4>
      </vt:variant>
      <vt:variant>
        <vt:i4>0</vt:i4>
      </vt:variant>
      <vt:variant>
        <vt:i4>5</vt:i4>
      </vt:variant>
      <vt:variant>
        <vt:lpwstr/>
      </vt:variant>
      <vt:variant>
        <vt:lpwstr>_Toc315879160</vt:lpwstr>
      </vt:variant>
      <vt:variant>
        <vt:i4>1179696</vt:i4>
      </vt:variant>
      <vt:variant>
        <vt:i4>716</vt:i4>
      </vt:variant>
      <vt:variant>
        <vt:i4>0</vt:i4>
      </vt:variant>
      <vt:variant>
        <vt:i4>5</vt:i4>
      </vt:variant>
      <vt:variant>
        <vt:lpwstr/>
      </vt:variant>
      <vt:variant>
        <vt:lpwstr>_Toc315879159</vt:lpwstr>
      </vt:variant>
      <vt:variant>
        <vt:i4>1179696</vt:i4>
      </vt:variant>
      <vt:variant>
        <vt:i4>710</vt:i4>
      </vt:variant>
      <vt:variant>
        <vt:i4>0</vt:i4>
      </vt:variant>
      <vt:variant>
        <vt:i4>5</vt:i4>
      </vt:variant>
      <vt:variant>
        <vt:lpwstr/>
      </vt:variant>
      <vt:variant>
        <vt:lpwstr>_Toc315879158</vt:lpwstr>
      </vt:variant>
      <vt:variant>
        <vt:i4>1179696</vt:i4>
      </vt:variant>
      <vt:variant>
        <vt:i4>704</vt:i4>
      </vt:variant>
      <vt:variant>
        <vt:i4>0</vt:i4>
      </vt:variant>
      <vt:variant>
        <vt:i4>5</vt:i4>
      </vt:variant>
      <vt:variant>
        <vt:lpwstr/>
      </vt:variant>
      <vt:variant>
        <vt:lpwstr>_Toc315879157</vt:lpwstr>
      </vt:variant>
      <vt:variant>
        <vt:i4>1179696</vt:i4>
      </vt:variant>
      <vt:variant>
        <vt:i4>698</vt:i4>
      </vt:variant>
      <vt:variant>
        <vt:i4>0</vt:i4>
      </vt:variant>
      <vt:variant>
        <vt:i4>5</vt:i4>
      </vt:variant>
      <vt:variant>
        <vt:lpwstr/>
      </vt:variant>
      <vt:variant>
        <vt:lpwstr>_Toc315879156</vt:lpwstr>
      </vt:variant>
      <vt:variant>
        <vt:i4>1179696</vt:i4>
      </vt:variant>
      <vt:variant>
        <vt:i4>692</vt:i4>
      </vt:variant>
      <vt:variant>
        <vt:i4>0</vt:i4>
      </vt:variant>
      <vt:variant>
        <vt:i4>5</vt:i4>
      </vt:variant>
      <vt:variant>
        <vt:lpwstr/>
      </vt:variant>
      <vt:variant>
        <vt:lpwstr>_Toc315879155</vt:lpwstr>
      </vt:variant>
      <vt:variant>
        <vt:i4>1179696</vt:i4>
      </vt:variant>
      <vt:variant>
        <vt:i4>686</vt:i4>
      </vt:variant>
      <vt:variant>
        <vt:i4>0</vt:i4>
      </vt:variant>
      <vt:variant>
        <vt:i4>5</vt:i4>
      </vt:variant>
      <vt:variant>
        <vt:lpwstr/>
      </vt:variant>
      <vt:variant>
        <vt:lpwstr>_Toc315879154</vt:lpwstr>
      </vt:variant>
      <vt:variant>
        <vt:i4>1179696</vt:i4>
      </vt:variant>
      <vt:variant>
        <vt:i4>680</vt:i4>
      </vt:variant>
      <vt:variant>
        <vt:i4>0</vt:i4>
      </vt:variant>
      <vt:variant>
        <vt:i4>5</vt:i4>
      </vt:variant>
      <vt:variant>
        <vt:lpwstr/>
      </vt:variant>
      <vt:variant>
        <vt:lpwstr>_Toc315879153</vt:lpwstr>
      </vt:variant>
      <vt:variant>
        <vt:i4>1179696</vt:i4>
      </vt:variant>
      <vt:variant>
        <vt:i4>674</vt:i4>
      </vt:variant>
      <vt:variant>
        <vt:i4>0</vt:i4>
      </vt:variant>
      <vt:variant>
        <vt:i4>5</vt:i4>
      </vt:variant>
      <vt:variant>
        <vt:lpwstr/>
      </vt:variant>
      <vt:variant>
        <vt:lpwstr>_Toc315879152</vt:lpwstr>
      </vt:variant>
      <vt:variant>
        <vt:i4>1179696</vt:i4>
      </vt:variant>
      <vt:variant>
        <vt:i4>668</vt:i4>
      </vt:variant>
      <vt:variant>
        <vt:i4>0</vt:i4>
      </vt:variant>
      <vt:variant>
        <vt:i4>5</vt:i4>
      </vt:variant>
      <vt:variant>
        <vt:lpwstr/>
      </vt:variant>
      <vt:variant>
        <vt:lpwstr>_Toc315879151</vt:lpwstr>
      </vt:variant>
      <vt:variant>
        <vt:i4>1179696</vt:i4>
      </vt:variant>
      <vt:variant>
        <vt:i4>662</vt:i4>
      </vt:variant>
      <vt:variant>
        <vt:i4>0</vt:i4>
      </vt:variant>
      <vt:variant>
        <vt:i4>5</vt:i4>
      </vt:variant>
      <vt:variant>
        <vt:lpwstr/>
      </vt:variant>
      <vt:variant>
        <vt:lpwstr>_Toc315879150</vt:lpwstr>
      </vt:variant>
      <vt:variant>
        <vt:i4>1245232</vt:i4>
      </vt:variant>
      <vt:variant>
        <vt:i4>656</vt:i4>
      </vt:variant>
      <vt:variant>
        <vt:i4>0</vt:i4>
      </vt:variant>
      <vt:variant>
        <vt:i4>5</vt:i4>
      </vt:variant>
      <vt:variant>
        <vt:lpwstr/>
      </vt:variant>
      <vt:variant>
        <vt:lpwstr>_Toc315879149</vt:lpwstr>
      </vt:variant>
      <vt:variant>
        <vt:i4>1245232</vt:i4>
      </vt:variant>
      <vt:variant>
        <vt:i4>650</vt:i4>
      </vt:variant>
      <vt:variant>
        <vt:i4>0</vt:i4>
      </vt:variant>
      <vt:variant>
        <vt:i4>5</vt:i4>
      </vt:variant>
      <vt:variant>
        <vt:lpwstr/>
      </vt:variant>
      <vt:variant>
        <vt:lpwstr>_Toc315879148</vt:lpwstr>
      </vt:variant>
      <vt:variant>
        <vt:i4>1245232</vt:i4>
      </vt:variant>
      <vt:variant>
        <vt:i4>644</vt:i4>
      </vt:variant>
      <vt:variant>
        <vt:i4>0</vt:i4>
      </vt:variant>
      <vt:variant>
        <vt:i4>5</vt:i4>
      </vt:variant>
      <vt:variant>
        <vt:lpwstr/>
      </vt:variant>
      <vt:variant>
        <vt:lpwstr>_Toc315879147</vt:lpwstr>
      </vt:variant>
      <vt:variant>
        <vt:i4>1245232</vt:i4>
      </vt:variant>
      <vt:variant>
        <vt:i4>638</vt:i4>
      </vt:variant>
      <vt:variant>
        <vt:i4>0</vt:i4>
      </vt:variant>
      <vt:variant>
        <vt:i4>5</vt:i4>
      </vt:variant>
      <vt:variant>
        <vt:lpwstr/>
      </vt:variant>
      <vt:variant>
        <vt:lpwstr>_Toc315879146</vt:lpwstr>
      </vt:variant>
      <vt:variant>
        <vt:i4>1245232</vt:i4>
      </vt:variant>
      <vt:variant>
        <vt:i4>632</vt:i4>
      </vt:variant>
      <vt:variant>
        <vt:i4>0</vt:i4>
      </vt:variant>
      <vt:variant>
        <vt:i4>5</vt:i4>
      </vt:variant>
      <vt:variant>
        <vt:lpwstr/>
      </vt:variant>
      <vt:variant>
        <vt:lpwstr>_Toc315879145</vt:lpwstr>
      </vt:variant>
      <vt:variant>
        <vt:i4>1245232</vt:i4>
      </vt:variant>
      <vt:variant>
        <vt:i4>626</vt:i4>
      </vt:variant>
      <vt:variant>
        <vt:i4>0</vt:i4>
      </vt:variant>
      <vt:variant>
        <vt:i4>5</vt:i4>
      </vt:variant>
      <vt:variant>
        <vt:lpwstr/>
      </vt:variant>
      <vt:variant>
        <vt:lpwstr>_Toc315879144</vt:lpwstr>
      </vt:variant>
      <vt:variant>
        <vt:i4>1245232</vt:i4>
      </vt:variant>
      <vt:variant>
        <vt:i4>620</vt:i4>
      </vt:variant>
      <vt:variant>
        <vt:i4>0</vt:i4>
      </vt:variant>
      <vt:variant>
        <vt:i4>5</vt:i4>
      </vt:variant>
      <vt:variant>
        <vt:lpwstr/>
      </vt:variant>
      <vt:variant>
        <vt:lpwstr>_Toc315879143</vt:lpwstr>
      </vt:variant>
      <vt:variant>
        <vt:i4>1245232</vt:i4>
      </vt:variant>
      <vt:variant>
        <vt:i4>614</vt:i4>
      </vt:variant>
      <vt:variant>
        <vt:i4>0</vt:i4>
      </vt:variant>
      <vt:variant>
        <vt:i4>5</vt:i4>
      </vt:variant>
      <vt:variant>
        <vt:lpwstr/>
      </vt:variant>
      <vt:variant>
        <vt:lpwstr>_Toc315879142</vt:lpwstr>
      </vt:variant>
      <vt:variant>
        <vt:i4>1245232</vt:i4>
      </vt:variant>
      <vt:variant>
        <vt:i4>608</vt:i4>
      </vt:variant>
      <vt:variant>
        <vt:i4>0</vt:i4>
      </vt:variant>
      <vt:variant>
        <vt:i4>5</vt:i4>
      </vt:variant>
      <vt:variant>
        <vt:lpwstr/>
      </vt:variant>
      <vt:variant>
        <vt:lpwstr>_Toc315879141</vt:lpwstr>
      </vt:variant>
      <vt:variant>
        <vt:i4>1245232</vt:i4>
      </vt:variant>
      <vt:variant>
        <vt:i4>602</vt:i4>
      </vt:variant>
      <vt:variant>
        <vt:i4>0</vt:i4>
      </vt:variant>
      <vt:variant>
        <vt:i4>5</vt:i4>
      </vt:variant>
      <vt:variant>
        <vt:lpwstr/>
      </vt:variant>
      <vt:variant>
        <vt:lpwstr>_Toc315879140</vt:lpwstr>
      </vt:variant>
      <vt:variant>
        <vt:i4>1310768</vt:i4>
      </vt:variant>
      <vt:variant>
        <vt:i4>596</vt:i4>
      </vt:variant>
      <vt:variant>
        <vt:i4>0</vt:i4>
      </vt:variant>
      <vt:variant>
        <vt:i4>5</vt:i4>
      </vt:variant>
      <vt:variant>
        <vt:lpwstr/>
      </vt:variant>
      <vt:variant>
        <vt:lpwstr>_Toc315879139</vt:lpwstr>
      </vt:variant>
      <vt:variant>
        <vt:i4>1310768</vt:i4>
      </vt:variant>
      <vt:variant>
        <vt:i4>590</vt:i4>
      </vt:variant>
      <vt:variant>
        <vt:i4>0</vt:i4>
      </vt:variant>
      <vt:variant>
        <vt:i4>5</vt:i4>
      </vt:variant>
      <vt:variant>
        <vt:lpwstr/>
      </vt:variant>
      <vt:variant>
        <vt:lpwstr>_Toc315879138</vt:lpwstr>
      </vt:variant>
      <vt:variant>
        <vt:i4>1310768</vt:i4>
      </vt:variant>
      <vt:variant>
        <vt:i4>584</vt:i4>
      </vt:variant>
      <vt:variant>
        <vt:i4>0</vt:i4>
      </vt:variant>
      <vt:variant>
        <vt:i4>5</vt:i4>
      </vt:variant>
      <vt:variant>
        <vt:lpwstr/>
      </vt:variant>
      <vt:variant>
        <vt:lpwstr>_Toc315879137</vt:lpwstr>
      </vt:variant>
      <vt:variant>
        <vt:i4>1310768</vt:i4>
      </vt:variant>
      <vt:variant>
        <vt:i4>578</vt:i4>
      </vt:variant>
      <vt:variant>
        <vt:i4>0</vt:i4>
      </vt:variant>
      <vt:variant>
        <vt:i4>5</vt:i4>
      </vt:variant>
      <vt:variant>
        <vt:lpwstr/>
      </vt:variant>
      <vt:variant>
        <vt:lpwstr>_Toc315879136</vt:lpwstr>
      </vt:variant>
      <vt:variant>
        <vt:i4>1310768</vt:i4>
      </vt:variant>
      <vt:variant>
        <vt:i4>569</vt:i4>
      </vt:variant>
      <vt:variant>
        <vt:i4>0</vt:i4>
      </vt:variant>
      <vt:variant>
        <vt:i4>5</vt:i4>
      </vt:variant>
      <vt:variant>
        <vt:lpwstr/>
      </vt:variant>
      <vt:variant>
        <vt:lpwstr>_Toc315879135</vt:lpwstr>
      </vt:variant>
      <vt:variant>
        <vt:i4>1310768</vt:i4>
      </vt:variant>
      <vt:variant>
        <vt:i4>563</vt:i4>
      </vt:variant>
      <vt:variant>
        <vt:i4>0</vt:i4>
      </vt:variant>
      <vt:variant>
        <vt:i4>5</vt:i4>
      </vt:variant>
      <vt:variant>
        <vt:lpwstr/>
      </vt:variant>
      <vt:variant>
        <vt:lpwstr>_Toc315879134</vt:lpwstr>
      </vt:variant>
      <vt:variant>
        <vt:i4>1310768</vt:i4>
      </vt:variant>
      <vt:variant>
        <vt:i4>557</vt:i4>
      </vt:variant>
      <vt:variant>
        <vt:i4>0</vt:i4>
      </vt:variant>
      <vt:variant>
        <vt:i4>5</vt:i4>
      </vt:variant>
      <vt:variant>
        <vt:lpwstr/>
      </vt:variant>
      <vt:variant>
        <vt:lpwstr>_Toc315879133</vt:lpwstr>
      </vt:variant>
      <vt:variant>
        <vt:i4>1310768</vt:i4>
      </vt:variant>
      <vt:variant>
        <vt:i4>551</vt:i4>
      </vt:variant>
      <vt:variant>
        <vt:i4>0</vt:i4>
      </vt:variant>
      <vt:variant>
        <vt:i4>5</vt:i4>
      </vt:variant>
      <vt:variant>
        <vt:lpwstr/>
      </vt:variant>
      <vt:variant>
        <vt:lpwstr>_Toc315879132</vt:lpwstr>
      </vt:variant>
      <vt:variant>
        <vt:i4>1310768</vt:i4>
      </vt:variant>
      <vt:variant>
        <vt:i4>545</vt:i4>
      </vt:variant>
      <vt:variant>
        <vt:i4>0</vt:i4>
      </vt:variant>
      <vt:variant>
        <vt:i4>5</vt:i4>
      </vt:variant>
      <vt:variant>
        <vt:lpwstr/>
      </vt:variant>
      <vt:variant>
        <vt:lpwstr>_Toc315879131</vt:lpwstr>
      </vt:variant>
      <vt:variant>
        <vt:i4>1310768</vt:i4>
      </vt:variant>
      <vt:variant>
        <vt:i4>539</vt:i4>
      </vt:variant>
      <vt:variant>
        <vt:i4>0</vt:i4>
      </vt:variant>
      <vt:variant>
        <vt:i4>5</vt:i4>
      </vt:variant>
      <vt:variant>
        <vt:lpwstr/>
      </vt:variant>
      <vt:variant>
        <vt:lpwstr>_Toc315879130</vt:lpwstr>
      </vt:variant>
      <vt:variant>
        <vt:i4>1376304</vt:i4>
      </vt:variant>
      <vt:variant>
        <vt:i4>533</vt:i4>
      </vt:variant>
      <vt:variant>
        <vt:i4>0</vt:i4>
      </vt:variant>
      <vt:variant>
        <vt:i4>5</vt:i4>
      </vt:variant>
      <vt:variant>
        <vt:lpwstr/>
      </vt:variant>
      <vt:variant>
        <vt:lpwstr>_Toc315879129</vt:lpwstr>
      </vt:variant>
      <vt:variant>
        <vt:i4>1376304</vt:i4>
      </vt:variant>
      <vt:variant>
        <vt:i4>527</vt:i4>
      </vt:variant>
      <vt:variant>
        <vt:i4>0</vt:i4>
      </vt:variant>
      <vt:variant>
        <vt:i4>5</vt:i4>
      </vt:variant>
      <vt:variant>
        <vt:lpwstr/>
      </vt:variant>
      <vt:variant>
        <vt:lpwstr>_Toc315879128</vt:lpwstr>
      </vt:variant>
      <vt:variant>
        <vt:i4>1376304</vt:i4>
      </vt:variant>
      <vt:variant>
        <vt:i4>521</vt:i4>
      </vt:variant>
      <vt:variant>
        <vt:i4>0</vt:i4>
      </vt:variant>
      <vt:variant>
        <vt:i4>5</vt:i4>
      </vt:variant>
      <vt:variant>
        <vt:lpwstr/>
      </vt:variant>
      <vt:variant>
        <vt:lpwstr>_Toc315879127</vt:lpwstr>
      </vt:variant>
      <vt:variant>
        <vt:i4>1376304</vt:i4>
      </vt:variant>
      <vt:variant>
        <vt:i4>515</vt:i4>
      </vt:variant>
      <vt:variant>
        <vt:i4>0</vt:i4>
      </vt:variant>
      <vt:variant>
        <vt:i4>5</vt:i4>
      </vt:variant>
      <vt:variant>
        <vt:lpwstr/>
      </vt:variant>
      <vt:variant>
        <vt:lpwstr>_Toc315879126</vt:lpwstr>
      </vt:variant>
      <vt:variant>
        <vt:i4>1376304</vt:i4>
      </vt:variant>
      <vt:variant>
        <vt:i4>509</vt:i4>
      </vt:variant>
      <vt:variant>
        <vt:i4>0</vt:i4>
      </vt:variant>
      <vt:variant>
        <vt:i4>5</vt:i4>
      </vt:variant>
      <vt:variant>
        <vt:lpwstr/>
      </vt:variant>
      <vt:variant>
        <vt:lpwstr>_Toc315879125</vt:lpwstr>
      </vt:variant>
      <vt:variant>
        <vt:i4>1376304</vt:i4>
      </vt:variant>
      <vt:variant>
        <vt:i4>503</vt:i4>
      </vt:variant>
      <vt:variant>
        <vt:i4>0</vt:i4>
      </vt:variant>
      <vt:variant>
        <vt:i4>5</vt:i4>
      </vt:variant>
      <vt:variant>
        <vt:lpwstr/>
      </vt:variant>
      <vt:variant>
        <vt:lpwstr>_Toc315879124</vt:lpwstr>
      </vt:variant>
      <vt:variant>
        <vt:i4>1376304</vt:i4>
      </vt:variant>
      <vt:variant>
        <vt:i4>497</vt:i4>
      </vt:variant>
      <vt:variant>
        <vt:i4>0</vt:i4>
      </vt:variant>
      <vt:variant>
        <vt:i4>5</vt:i4>
      </vt:variant>
      <vt:variant>
        <vt:lpwstr/>
      </vt:variant>
      <vt:variant>
        <vt:lpwstr>_Toc315879123</vt:lpwstr>
      </vt:variant>
      <vt:variant>
        <vt:i4>1376304</vt:i4>
      </vt:variant>
      <vt:variant>
        <vt:i4>491</vt:i4>
      </vt:variant>
      <vt:variant>
        <vt:i4>0</vt:i4>
      </vt:variant>
      <vt:variant>
        <vt:i4>5</vt:i4>
      </vt:variant>
      <vt:variant>
        <vt:lpwstr/>
      </vt:variant>
      <vt:variant>
        <vt:lpwstr>_Toc315879122</vt:lpwstr>
      </vt:variant>
      <vt:variant>
        <vt:i4>1376304</vt:i4>
      </vt:variant>
      <vt:variant>
        <vt:i4>485</vt:i4>
      </vt:variant>
      <vt:variant>
        <vt:i4>0</vt:i4>
      </vt:variant>
      <vt:variant>
        <vt:i4>5</vt:i4>
      </vt:variant>
      <vt:variant>
        <vt:lpwstr/>
      </vt:variant>
      <vt:variant>
        <vt:lpwstr>_Toc315879121</vt:lpwstr>
      </vt:variant>
      <vt:variant>
        <vt:i4>1376304</vt:i4>
      </vt:variant>
      <vt:variant>
        <vt:i4>479</vt:i4>
      </vt:variant>
      <vt:variant>
        <vt:i4>0</vt:i4>
      </vt:variant>
      <vt:variant>
        <vt:i4>5</vt:i4>
      </vt:variant>
      <vt:variant>
        <vt:lpwstr/>
      </vt:variant>
      <vt:variant>
        <vt:lpwstr>_Toc315879120</vt:lpwstr>
      </vt:variant>
      <vt:variant>
        <vt:i4>1441840</vt:i4>
      </vt:variant>
      <vt:variant>
        <vt:i4>473</vt:i4>
      </vt:variant>
      <vt:variant>
        <vt:i4>0</vt:i4>
      </vt:variant>
      <vt:variant>
        <vt:i4>5</vt:i4>
      </vt:variant>
      <vt:variant>
        <vt:lpwstr/>
      </vt:variant>
      <vt:variant>
        <vt:lpwstr>_Toc315879119</vt:lpwstr>
      </vt:variant>
      <vt:variant>
        <vt:i4>1441840</vt:i4>
      </vt:variant>
      <vt:variant>
        <vt:i4>467</vt:i4>
      </vt:variant>
      <vt:variant>
        <vt:i4>0</vt:i4>
      </vt:variant>
      <vt:variant>
        <vt:i4>5</vt:i4>
      </vt:variant>
      <vt:variant>
        <vt:lpwstr/>
      </vt:variant>
      <vt:variant>
        <vt:lpwstr>_Toc315879118</vt:lpwstr>
      </vt:variant>
      <vt:variant>
        <vt:i4>1441840</vt:i4>
      </vt:variant>
      <vt:variant>
        <vt:i4>461</vt:i4>
      </vt:variant>
      <vt:variant>
        <vt:i4>0</vt:i4>
      </vt:variant>
      <vt:variant>
        <vt:i4>5</vt:i4>
      </vt:variant>
      <vt:variant>
        <vt:lpwstr/>
      </vt:variant>
      <vt:variant>
        <vt:lpwstr>_Toc315879117</vt:lpwstr>
      </vt:variant>
      <vt:variant>
        <vt:i4>1441840</vt:i4>
      </vt:variant>
      <vt:variant>
        <vt:i4>455</vt:i4>
      </vt:variant>
      <vt:variant>
        <vt:i4>0</vt:i4>
      </vt:variant>
      <vt:variant>
        <vt:i4>5</vt:i4>
      </vt:variant>
      <vt:variant>
        <vt:lpwstr/>
      </vt:variant>
      <vt:variant>
        <vt:lpwstr>_Toc315879116</vt:lpwstr>
      </vt:variant>
      <vt:variant>
        <vt:i4>1441840</vt:i4>
      </vt:variant>
      <vt:variant>
        <vt:i4>449</vt:i4>
      </vt:variant>
      <vt:variant>
        <vt:i4>0</vt:i4>
      </vt:variant>
      <vt:variant>
        <vt:i4>5</vt:i4>
      </vt:variant>
      <vt:variant>
        <vt:lpwstr/>
      </vt:variant>
      <vt:variant>
        <vt:lpwstr>_Toc315879115</vt:lpwstr>
      </vt:variant>
      <vt:variant>
        <vt:i4>1441840</vt:i4>
      </vt:variant>
      <vt:variant>
        <vt:i4>443</vt:i4>
      </vt:variant>
      <vt:variant>
        <vt:i4>0</vt:i4>
      </vt:variant>
      <vt:variant>
        <vt:i4>5</vt:i4>
      </vt:variant>
      <vt:variant>
        <vt:lpwstr/>
      </vt:variant>
      <vt:variant>
        <vt:lpwstr>_Toc315879114</vt:lpwstr>
      </vt:variant>
      <vt:variant>
        <vt:i4>1441840</vt:i4>
      </vt:variant>
      <vt:variant>
        <vt:i4>437</vt:i4>
      </vt:variant>
      <vt:variant>
        <vt:i4>0</vt:i4>
      </vt:variant>
      <vt:variant>
        <vt:i4>5</vt:i4>
      </vt:variant>
      <vt:variant>
        <vt:lpwstr/>
      </vt:variant>
      <vt:variant>
        <vt:lpwstr>_Toc315879113</vt:lpwstr>
      </vt:variant>
      <vt:variant>
        <vt:i4>1441840</vt:i4>
      </vt:variant>
      <vt:variant>
        <vt:i4>431</vt:i4>
      </vt:variant>
      <vt:variant>
        <vt:i4>0</vt:i4>
      </vt:variant>
      <vt:variant>
        <vt:i4>5</vt:i4>
      </vt:variant>
      <vt:variant>
        <vt:lpwstr/>
      </vt:variant>
      <vt:variant>
        <vt:lpwstr>_Toc315879112</vt:lpwstr>
      </vt:variant>
      <vt:variant>
        <vt:i4>1441840</vt:i4>
      </vt:variant>
      <vt:variant>
        <vt:i4>425</vt:i4>
      </vt:variant>
      <vt:variant>
        <vt:i4>0</vt:i4>
      </vt:variant>
      <vt:variant>
        <vt:i4>5</vt:i4>
      </vt:variant>
      <vt:variant>
        <vt:lpwstr/>
      </vt:variant>
      <vt:variant>
        <vt:lpwstr>_Toc315879111</vt:lpwstr>
      </vt:variant>
      <vt:variant>
        <vt:i4>1441840</vt:i4>
      </vt:variant>
      <vt:variant>
        <vt:i4>419</vt:i4>
      </vt:variant>
      <vt:variant>
        <vt:i4>0</vt:i4>
      </vt:variant>
      <vt:variant>
        <vt:i4>5</vt:i4>
      </vt:variant>
      <vt:variant>
        <vt:lpwstr/>
      </vt:variant>
      <vt:variant>
        <vt:lpwstr>_Toc315879110</vt:lpwstr>
      </vt:variant>
      <vt:variant>
        <vt:i4>1507376</vt:i4>
      </vt:variant>
      <vt:variant>
        <vt:i4>413</vt:i4>
      </vt:variant>
      <vt:variant>
        <vt:i4>0</vt:i4>
      </vt:variant>
      <vt:variant>
        <vt:i4>5</vt:i4>
      </vt:variant>
      <vt:variant>
        <vt:lpwstr/>
      </vt:variant>
      <vt:variant>
        <vt:lpwstr>_Toc315879109</vt:lpwstr>
      </vt:variant>
      <vt:variant>
        <vt:i4>1507376</vt:i4>
      </vt:variant>
      <vt:variant>
        <vt:i4>407</vt:i4>
      </vt:variant>
      <vt:variant>
        <vt:i4>0</vt:i4>
      </vt:variant>
      <vt:variant>
        <vt:i4>5</vt:i4>
      </vt:variant>
      <vt:variant>
        <vt:lpwstr/>
      </vt:variant>
      <vt:variant>
        <vt:lpwstr>_Toc315879108</vt:lpwstr>
      </vt:variant>
      <vt:variant>
        <vt:i4>1507376</vt:i4>
      </vt:variant>
      <vt:variant>
        <vt:i4>401</vt:i4>
      </vt:variant>
      <vt:variant>
        <vt:i4>0</vt:i4>
      </vt:variant>
      <vt:variant>
        <vt:i4>5</vt:i4>
      </vt:variant>
      <vt:variant>
        <vt:lpwstr/>
      </vt:variant>
      <vt:variant>
        <vt:lpwstr>_Toc315879107</vt:lpwstr>
      </vt:variant>
      <vt:variant>
        <vt:i4>1507376</vt:i4>
      </vt:variant>
      <vt:variant>
        <vt:i4>395</vt:i4>
      </vt:variant>
      <vt:variant>
        <vt:i4>0</vt:i4>
      </vt:variant>
      <vt:variant>
        <vt:i4>5</vt:i4>
      </vt:variant>
      <vt:variant>
        <vt:lpwstr/>
      </vt:variant>
      <vt:variant>
        <vt:lpwstr>_Toc315879106</vt:lpwstr>
      </vt:variant>
      <vt:variant>
        <vt:i4>1507376</vt:i4>
      </vt:variant>
      <vt:variant>
        <vt:i4>389</vt:i4>
      </vt:variant>
      <vt:variant>
        <vt:i4>0</vt:i4>
      </vt:variant>
      <vt:variant>
        <vt:i4>5</vt:i4>
      </vt:variant>
      <vt:variant>
        <vt:lpwstr/>
      </vt:variant>
      <vt:variant>
        <vt:lpwstr>_Toc315879105</vt:lpwstr>
      </vt:variant>
      <vt:variant>
        <vt:i4>1507376</vt:i4>
      </vt:variant>
      <vt:variant>
        <vt:i4>383</vt:i4>
      </vt:variant>
      <vt:variant>
        <vt:i4>0</vt:i4>
      </vt:variant>
      <vt:variant>
        <vt:i4>5</vt:i4>
      </vt:variant>
      <vt:variant>
        <vt:lpwstr/>
      </vt:variant>
      <vt:variant>
        <vt:lpwstr>_Toc315879104</vt:lpwstr>
      </vt:variant>
      <vt:variant>
        <vt:i4>1507376</vt:i4>
      </vt:variant>
      <vt:variant>
        <vt:i4>377</vt:i4>
      </vt:variant>
      <vt:variant>
        <vt:i4>0</vt:i4>
      </vt:variant>
      <vt:variant>
        <vt:i4>5</vt:i4>
      </vt:variant>
      <vt:variant>
        <vt:lpwstr/>
      </vt:variant>
      <vt:variant>
        <vt:lpwstr>_Toc315879103</vt:lpwstr>
      </vt:variant>
      <vt:variant>
        <vt:i4>1507376</vt:i4>
      </vt:variant>
      <vt:variant>
        <vt:i4>371</vt:i4>
      </vt:variant>
      <vt:variant>
        <vt:i4>0</vt:i4>
      </vt:variant>
      <vt:variant>
        <vt:i4>5</vt:i4>
      </vt:variant>
      <vt:variant>
        <vt:lpwstr/>
      </vt:variant>
      <vt:variant>
        <vt:lpwstr>_Toc315879102</vt:lpwstr>
      </vt:variant>
      <vt:variant>
        <vt:i4>1507376</vt:i4>
      </vt:variant>
      <vt:variant>
        <vt:i4>365</vt:i4>
      </vt:variant>
      <vt:variant>
        <vt:i4>0</vt:i4>
      </vt:variant>
      <vt:variant>
        <vt:i4>5</vt:i4>
      </vt:variant>
      <vt:variant>
        <vt:lpwstr/>
      </vt:variant>
      <vt:variant>
        <vt:lpwstr>_Toc315879101</vt:lpwstr>
      </vt:variant>
      <vt:variant>
        <vt:i4>1507376</vt:i4>
      </vt:variant>
      <vt:variant>
        <vt:i4>359</vt:i4>
      </vt:variant>
      <vt:variant>
        <vt:i4>0</vt:i4>
      </vt:variant>
      <vt:variant>
        <vt:i4>5</vt:i4>
      </vt:variant>
      <vt:variant>
        <vt:lpwstr/>
      </vt:variant>
      <vt:variant>
        <vt:lpwstr>_Toc315879100</vt:lpwstr>
      </vt:variant>
      <vt:variant>
        <vt:i4>1966129</vt:i4>
      </vt:variant>
      <vt:variant>
        <vt:i4>353</vt:i4>
      </vt:variant>
      <vt:variant>
        <vt:i4>0</vt:i4>
      </vt:variant>
      <vt:variant>
        <vt:i4>5</vt:i4>
      </vt:variant>
      <vt:variant>
        <vt:lpwstr/>
      </vt:variant>
      <vt:variant>
        <vt:lpwstr>_Toc315879099</vt:lpwstr>
      </vt:variant>
      <vt:variant>
        <vt:i4>1966129</vt:i4>
      </vt:variant>
      <vt:variant>
        <vt:i4>347</vt:i4>
      </vt:variant>
      <vt:variant>
        <vt:i4>0</vt:i4>
      </vt:variant>
      <vt:variant>
        <vt:i4>5</vt:i4>
      </vt:variant>
      <vt:variant>
        <vt:lpwstr/>
      </vt:variant>
      <vt:variant>
        <vt:lpwstr>_Toc315879098</vt:lpwstr>
      </vt:variant>
      <vt:variant>
        <vt:i4>1966129</vt:i4>
      </vt:variant>
      <vt:variant>
        <vt:i4>341</vt:i4>
      </vt:variant>
      <vt:variant>
        <vt:i4>0</vt:i4>
      </vt:variant>
      <vt:variant>
        <vt:i4>5</vt:i4>
      </vt:variant>
      <vt:variant>
        <vt:lpwstr/>
      </vt:variant>
      <vt:variant>
        <vt:lpwstr>_Toc315879097</vt:lpwstr>
      </vt:variant>
      <vt:variant>
        <vt:i4>1966129</vt:i4>
      </vt:variant>
      <vt:variant>
        <vt:i4>335</vt:i4>
      </vt:variant>
      <vt:variant>
        <vt:i4>0</vt:i4>
      </vt:variant>
      <vt:variant>
        <vt:i4>5</vt:i4>
      </vt:variant>
      <vt:variant>
        <vt:lpwstr/>
      </vt:variant>
      <vt:variant>
        <vt:lpwstr>_Toc315879096</vt:lpwstr>
      </vt:variant>
      <vt:variant>
        <vt:i4>1966129</vt:i4>
      </vt:variant>
      <vt:variant>
        <vt:i4>329</vt:i4>
      </vt:variant>
      <vt:variant>
        <vt:i4>0</vt:i4>
      </vt:variant>
      <vt:variant>
        <vt:i4>5</vt:i4>
      </vt:variant>
      <vt:variant>
        <vt:lpwstr/>
      </vt:variant>
      <vt:variant>
        <vt:lpwstr>_Toc315879095</vt:lpwstr>
      </vt:variant>
      <vt:variant>
        <vt:i4>1966129</vt:i4>
      </vt:variant>
      <vt:variant>
        <vt:i4>323</vt:i4>
      </vt:variant>
      <vt:variant>
        <vt:i4>0</vt:i4>
      </vt:variant>
      <vt:variant>
        <vt:i4>5</vt:i4>
      </vt:variant>
      <vt:variant>
        <vt:lpwstr/>
      </vt:variant>
      <vt:variant>
        <vt:lpwstr>_Toc315879094</vt:lpwstr>
      </vt:variant>
      <vt:variant>
        <vt:i4>1966129</vt:i4>
      </vt:variant>
      <vt:variant>
        <vt:i4>317</vt:i4>
      </vt:variant>
      <vt:variant>
        <vt:i4>0</vt:i4>
      </vt:variant>
      <vt:variant>
        <vt:i4>5</vt:i4>
      </vt:variant>
      <vt:variant>
        <vt:lpwstr/>
      </vt:variant>
      <vt:variant>
        <vt:lpwstr>_Toc315879093</vt:lpwstr>
      </vt:variant>
      <vt:variant>
        <vt:i4>1966129</vt:i4>
      </vt:variant>
      <vt:variant>
        <vt:i4>311</vt:i4>
      </vt:variant>
      <vt:variant>
        <vt:i4>0</vt:i4>
      </vt:variant>
      <vt:variant>
        <vt:i4>5</vt:i4>
      </vt:variant>
      <vt:variant>
        <vt:lpwstr/>
      </vt:variant>
      <vt:variant>
        <vt:lpwstr>_Toc315879092</vt:lpwstr>
      </vt:variant>
      <vt:variant>
        <vt:i4>1638448</vt:i4>
      </vt:variant>
      <vt:variant>
        <vt:i4>302</vt:i4>
      </vt:variant>
      <vt:variant>
        <vt:i4>0</vt:i4>
      </vt:variant>
      <vt:variant>
        <vt:i4>5</vt:i4>
      </vt:variant>
      <vt:variant>
        <vt:lpwstr/>
      </vt:variant>
      <vt:variant>
        <vt:lpwstr>_Toc317167292</vt:lpwstr>
      </vt:variant>
      <vt:variant>
        <vt:i4>1638448</vt:i4>
      </vt:variant>
      <vt:variant>
        <vt:i4>296</vt:i4>
      </vt:variant>
      <vt:variant>
        <vt:i4>0</vt:i4>
      </vt:variant>
      <vt:variant>
        <vt:i4>5</vt:i4>
      </vt:variant>
      <vt:variant>
        <vt:lpwstr/>
      </vt:variant>
      <vt:variant>
        <vt:lpwstr>_Toc317167291</vt:lpwstr>
      </vt:variant>
      <vt:variant>
        <vt:i4>1638448</vt:i4>
      </vt:variant>
      <vt:variant>
        <vt:i4>290</vt:i4>
      </vt:variant>
      <vt:variant>
        <vt:i4>0</vt:i4>
      </vt:variant>
      <vt:variant>
        <vt:i4>5</vt:i4>
      </vt:variant>
      <vt:variant>
        <vt:lpwstr/>
      </vt:variant>
      <vt:variant>
        <vt:lpwstr>_Toc317167290</vt:lpwstr>
      </vt:variant>
      <vt:variant>
        <vt:i4>1572912</vt:i4>
      </vt:variant>
      <vt:variant>
        <vt:i4>284</vt:i4>
      </vt:variant>
      <vt:variant>
        <vt:i4>0</vt:i4>
      </vt:variant>
      <vt:variant>
        <vt:i4>5</vt:i4>
      </vt:variant>
      <vt:variant>
        <vt:lpwstr/>
      </vt:variant>
      <vt:variant>
        <vt:lpwstr>_Toc317167289</vt:lpwstr>
      </vt:variant>
      <vt:variant>
        <vt:i4>1572912</vt:i4>
      </vt:variant>
      <vt:variant>
        <vt:i4>278</vt:i4>
      </vt:variant>
      <vt:variant>
        <vt:i4>0</vt:i4>
      </vt:variant>
      <vt:variant>
        <vt:i4>5</vt:i4>
      </vt:variant>
      <vt:variant>
        <vt:lpwstr/>
      </vt:variant>
      <vt:variant>
        <vt:lpwstr>_Toc317167288</vt:lpwstr>
      </vt:variant>
      <vt:variant>
        <vt:i4>1572912</vt:i4>
      </vt:variant>
      <vt:variant>
        <vt:i4>272</vt:i4>
      </vt:variant>
      <vt:variant>
        <vt:i4>0</vt:i4>
      </vt:variant>
      <vt:variant>
        <vt:i4>5</vt:i4>
      </vt:variant>
      <vt:variant>
        <vt:lpwstr/>
      </vt:variant>
      <vt:variant>
        <vt:lpwstr>_Toc317167287</vt:lpwstr>
      </vt:variant>
      <vt:variant>
        <vt:i4>1572912</vt:i4>
      </vt:variant>
      <vt:variant>
        <vt:i4>266</vt:i4>
      </vt:variant>
      <vt:variant>
        <vt:i4>0</vt:i4>
      </vt:variant>
      <vt:variant>
        <vt:i4>5</vt:i4>
      </vt:variant>
      <vt:variant>
        <vt:lpwstr/>
      </vt:variant>
      <vt:variant>
        <vt:lpwstr>_Toc317167286</vt:lpwstr>
      </vt:variant>
      <vt:variant>
        <vt:i4>1572912</vt:i4>
      </vt:variant>
      <vt:variant>
        <vt:i4>260</vt:i4>
      </vt:variant>
      <vt:variant>
        <vt:i4>0</vt:i4>
      </vt:variant>
      <vt:variant>
        <vt:i4>5</vt:i4>
      </vt:variant>
      <vt:variant>
        <vt:lpwstr/>
      </vt:variant>
      <vt:variant>
        <vt:lpwstr>_Toc317167285</vt:lpwstr>
      </vt:variant>
      <vt:variant>
        <vt:i4>1572912</vt:i4>
      </vt:variant>
      <vt:variant>
        <vt:i4>254</vt:i4>
      </vt:variant>
      <vt:variant>
        <vt:i4>0</vt:i4>
      </vt:variant>
      <vt:variant>
        <vt:i4>5</vt:i4>
      </vt:variant>
      <vt:variant>
        <vt:lpwstr/>
      </vt:variant>
      <vt:variant>
        <vt:lpwstr>_Toc317167284</vt:lpwstr>
      </vt:variant>
      <vt:variant>
        <vt:i4>1572912</vt:i4>
      </vt:variant>
      <vt:variant>
        <vt:i4>248</vt:i4>
      </vt:variant>
      <vt:variant>
        <vt:i4>0</vt:i4>
      </vt:variant>
      <vt:variant>
        <vt:i4>5</vt:i4>
      </vt:variant>
      <vt:variant>
        <vt:lpwstr/>
      </vt:variant>
      <vt:variant>
        <vt:lpwstr>_Toc317167283</vt:lpwstr>
      </vt:variant>
      <vt:variant>
        <vt:i4>1572912</vt:i4>
      </vt:variant>
      <vt:variant>
        <vt:i4>242</vt:i4>
      </vt:variant>
      <vt:variant>
        <vt:i4>0</vt:i4>
      </vt:variant>
      <vt:variant>
        <vt:i4>5</vt:i4>
      </vt:variant>
      <vt:variant>
        <vt:lpwstr/>
      </vt:variant>
      <vt:variant>
        <vt:lpwstr>_Toc317167282</vt:lpwstr>
      </vt:variant>
      <vt:variant>
        <vt:i4>1572912</vt:i4>
      </vt:variant>
      <vt:variant>
        <vt:i4>236</vt:i4>
      </vt:variant>
      <vt:variant>
        <vt:i4>0</vt:i4>
      </vt:variant>
      <vt:variant>
        <vt:i4>5</vt:i4>
      </vt:variant>
      <vt:variant>
        <vt:lpwstr/>
      </vt:variant>
      <vt:variant>
        <vt:lpwstr>_Toc317167281</vt:lpwstr>
      </vt:variant>
      <vt:variant>
        <vt:i4>1572912</vt:i4>
      </vt:variant>
      <vt:variant>
        <vt:i4>230</vt:i4>
      </vt:variant>
      <vt:variant>
        <vt:i4>0</vt:i4>
      </vt:variant>
      <vt:variant>
        <vt:i4>5</vt:i4>
      </vt:variant>
      <vt:variant>
        <vt:lpwstr/>
      </vt:variant>
      <vt:variant>
        <vt:lpwstr>_Toc317167280</vt:lpwstr>
      </vt:variant>
      <vt:variant>
        <vt:i4>1507376</vt:i4>
      </vt:variant>
      <vt:variant>
        <vt:i4>224</vt:i4>
      </vt:variant>
      <vt:variant>
        <vt:i4>0</vt:i4>
      </vt:variant>
      <vt:variant>
        <vt:i4>5</vt:i4>
      </vt:variant>
      <vt:variant>
        <vt:lpwstr/>
      </vt:variant>
      <vt:variant>
        <vt:lpwstr>_Toc317167279</vt:lpwstr>
      </vt:variant>
      <vt:variant>
        <vt:i4>1507376</vt:i4>
      </vt:variant>
      <vt:variant>
        <vt:i4>218</vt:i4>
      </vt:variant>
      <vt:variant>
        <vt:i4>0</vt:i4>
      </vt:variant>
      <vt:variant>
        <vt:i4>5</vt:i4>
      </vt:variant>
      <vt:variant>
        <vt:lpwstr/>
      </vt:variant>
      <vt:variant>
        <vt:lpwstr>_Toc317167278</vt:lpwstr>
      </vt:variant>
      <vt:variant>
        <vt:i4>1507376</vt:i4>
      </vt:variant>
      <vt:variant>
        <vt:i4>212</vt:i4>
      </vt:variant>
      <vt:variant>
        <vt:i4>0</vt:i4>
      </vt:variant>
      <vt:variant>
        <vt:i4>5</vt:i4>
      </vt:variant>
      <vt:variant>
        <vt:lpwstr/>
      </vt:variant>
      <vt:variant>
        <vt:lpwstr>_Toc317167277</vt:lpwstr>
      </vt:variant>
      <vt:variant>
        <vt:i4>1507376</vt:i4>
      </vt:variant>
      <vt:variant>
        <vt:i4>206</vt:i4>
      </vt:variant>
      <vt:variant>
        <vt:i4>0</vt:i4>
      </vt:variant>
      <vt:variant>
        <vt:i4>5</vt:i4>
      </vt:variant>
      <vt:variant>
        <vt:lpwstr/>
      </vt:variant>
      <vt:variant>
        <vt:lpwstr>_Toc317167276</vt:lpwstr>
      </vt:variant>
      <vt:variant>
        <vt:i4>1507376</vt:i4>
      </vt:variant>
      <vt:variant>
        <vt:i4>200</vt:i4>
      </vt:variant>
      <vt:variant>
        <vt:i4>0</vt:i4>
      </vt:variant>
      <vt:variant>
        <vt:i4>5</vt:i4>
      </vt:variant>
      <vt:variant>
        <vt:lpwstr/>
      </vt:variant>
      <vt:variant>
        <vt:lpwstr>_Toc317167275</vt:lpwstr>
      </vt:variant>
      <vt:variant>
        <vt:i4>1507376</vt:i4>
      </vt:variant>
      <vt:variant>
        <vt:i4>194</vt:i4>
      </vt:variant>
      <vt:variant>
        <vt:i4>0</vt:i4>
      </vt:variant>
      <vt:variant>
        <vt:i4>5</vt:i4>
      </vt:variant>
      <vt:variant>
        <vt:lpwstr/>
      </vt:variant>
      <vt:variant>
        <vt:lpwstr>_Toc317167274</vt:lpwstr>
      </vt:variant>
      <vt:variant>
        <vt:i4>1507376</vt:i4>
      </vt:variant>
      <vt:variant>
        <vt:i4>188</vt:i4>
      </vt:variant>
      <vt:variant>
        <vt:i4>0</vt:i4>
      </vt:variant>
      <vt:variant>
        <vt:i4>5</vt:i4>
      </vt:variant>
      <vt:variant>
        <vt:lpwstr/>
      </vt:variant>
      <vt:variant>
        <vt:lpwstr>_Toc317167273</vt:lpwstr>
      </vt:variant>
      <vt:variant>
        <vt:i4>1507376</vt:i4>
      </vt:variant>
      <vt:variant>
        <vt:i4>182</vt:i4>
      </vt:variant>
      <vt:variant>
        <vt:i4>0</vt:i4>
      </vt:variant>
      <vt:variant>
        <vt:i4>5</vt:i4>
      </vt:variant>
      <vt:variant>
        <vt:lpwstr/>
      </vt:variant>
      <vt:variant>
        <vt:lpwstr>_Toc317167272</vt:lpwstr>
      </vt:variant>
      <vt:variant>
        <vt:i4>1507376</vt:i4>
      </vt:variant>
      <vt:variant>
        <vt:i4>176</vt:i4>
      </vt:variant>
      <vt:variant>
        <vt:i4>0</vt:i4>
      </vt:variant>
      <vt:variant>
        <vt:i4>5</vt:i4>
      </vt:variant>
      <vt:variant>
        <vt:lpwstr/>
      </vt:variant>
      <vt:variant>
        <vt:lpwstr>_Toc317167271</vt:lpwstr>
      </vt:variant>
      <vt:variant>
        <vt:i4>1507376</vt:i4>
      </vt:variant>
      <vt:variant>
        <vt:i4>170</vt:i4>
      </vt:variant>
      <vt:variant>
        <vt:i4>0</vt:i4>
      </vt:variant>
      <vt:variant>
        <vt:i4>5</vt:i4>
      </vt:variant>
      <vt:variant>
        <vt:lpwstr/>
      </vt:variant>
      <vt:variant>
        <vt:lpwstr>_Toc317167270</vt:lpwstr>
      </vt:variant>
      <vt:variant>
        <vt:i4>1441840</vt:i4>
      </vt:variant>
      <vt:variant>
        <vt:i4>164</vt:i4>
      </vt:variant>
      <vt:variant>
        <vt:i4>0</vt:i4>
      </vt:variant>
      <vt:variant>
        <vt:i4>5</vt:i4>
      </vt:variant>
      <vt:variant>
        <vt:lpwstr/>
      </vt:variant>
      <vt:variant>
        <vt:lpwstr>_Toc317167269</vt:lpwstr>
      </vt:variant>
      <vt:variant>
        <vt:i4>1441840</vt:i4>
      </vt:variant>
      <vt:variant>
        <vt:i4>158</vt:i4>
      </vt:variant>
      <vt:variant>
        <vt:i4>0</vt:i4>
      </vt:variant>
      <vt:variant>
        <vt:i4>5</vt:i4>
      </vt:variant>
      <vt:variant>
        <vt:lpwstr/>
      </vt:variant>
      <vt:variant>
        <vt:lpwstr>_Toc317167268</vt:lpwstr>
      </vt:variant>
      <vt:variant>
        <vt:i4>1441840</vt:i4>
      </vt:variant>
      <vt:variant>
        <vt:i4>152</vt:i4>
      </vt:variant>
      <vt:variant>
        <vt:i4>0</vt:i4>
      </vt:variant>
      <vt:variant>
        <vt:i4>5</vt:i4>
      </vt:variant>
      <vt:variant>
        <vt:lpwstr/>
      </vt:variant>
      <vt:variant>
        <vt:lpwstr>_Toc317167267</vt:lpwstr>
      </vt:variant>
      <vt:variant>
        <vt:i4>1441840</vt:i4>
      </vt:variant>
      <vt:variant>
        <vt:i4>146</vt:i4>
      </vt:variant>
      <vt:variant>
        <vt:i4>0</vt:i4>
      </vt:variant>
      <vt:variant>
        <vt:i4>5</vt:i4>
      </vt:variant>
      <vt:variant>
        <vt:lpwstr/>
      </vt:variant>
      <vt:variant>
        <vt:lpwstr>_Toc317167266</vt:lpwstr>
      </vt:variant>
      <vt:variant>
        <vt:i4>1441840</vt:i4>
      </vt:variant>
      <vt:variant>
        <vt:i4>140</vt:i4>
      </vt:variant>
      <vt:variant>
        <vt:i4>0</vt:i4>
      </vt:variant>
      <vt:variant>
        <vt:i4>5</vt:i4>
      </vt:variant>
      <vt:variant>
        <vt:lpwstr/>
      </vt:variant>
      <vt:variant>
        <vt:lpwstr>_Toc317167265</vt:lpwstr>
      </vt:variant>
      <vt:variant>
        <vt:i4>1441840</vt:i4>
      </vt:variant>
      <vt:variant>
        <vt:i4>134</vt:i4>
      </vt:variant>
      <vt:variant>
        <vt:i4>0</vt:i4>
      </vt:variant>
      <vt:variant>
        <vt:i4>5</vt:i4>
      </vt:variant>
      <vt:variant>
        <vt:lpwstr/>
      </vt:variant>
      <vt:variant>
        <vt:lpwstr>_Toc317167264</vt:lpwstr>
      </vt:variant>
      <vt:variant>
        <vt:i4>1441840</vt:i4>
      </vt:variant>
      <vt:variant>
        <vt:i4>128</vt:i4>
      </vt:variant>
      <vt:variant>
        <vt:i4>0</vt:i4>
      </vt:variant>
      <vt:variant>
        <vt:i4>5</vt:i4>
      </vt:variant>
      <vt:variant>
        <vt:lpwstr/>
      </vt:variant>
      <vt:variant>
        <vt:lpwstr>_Toc317167263</vt:lpwstr>
      </vt:variant>
      <vt:variant>
        <vt:i4>1441840</vt:i4>
      </vt:variant>
      <vt:variant>
        <vt:i4>122</vt:i4>
      </vt:variant>
      <vt:variant>
        <vt:i4>0</vt:i4>
      </vt:variant>
      <vt:variant>
        <vt:i4>5</vt:i4>
      </vt:variant>
      <vt:variant>
        <vt:lpwstr/>
      </vt:variant>
      <vt:variant>
        <vt:lpwstr>_Toc317167262</vt:lpwstr>
      </vt:variant>
      <vt:variant>
        <vt:i4>1441840</vt:i4>
      </vt:variant>
      <vt:variant>
        <vt:i4>116</vt:i4>
      </vt:variant>
      <vt:variant>
        <vt:i4>0</vt:i4>
      </vt:variant>
      <vt:variant>
        <vt:i4>5</vt:i4>
      </vt:variant>
      <vt:variant>
        <vt:lpwstr/>
      </vt:variant>
      <vt:variant>
        <vt:lpwstr>_Toc317167261</vt:lpwstr>
      </vt:variant>
      <vt:variant>
        <vt:i4>1441840</vt:i4>
      </vt:variant>
      <vt:variant>
        <vt:i4>110</vt:i4>
      </vt:variant>
      <vt:variant>
        <vt:i4>0</vt:i4>
      </vt:variant>
      <vt:variant>
        <vt:i4>5</vt:i4>
      </vt:variant>
      <vt:variant>
        <vt:lpwstr/>
      </vt:variant>
      <vt:variant>
        <vt:lpwstr>_Toc317167260</vt:lpwstr>
      </vt:variant>
      <vt:variant>
        <vt:i4>1376304</vt:i4>
      </vt:variant>
      <vt:variant>
        <vt:i4>104</vt:i4>
      </vt:variant>
      <vt:variant>
        <vt:i4>0</vt:i4>
      </vt:variant>
      <vt:variant>
        <vt:i4>5</vt:i4>
      </vt:variant>
      <vt:variant>
        <vt:lpwstr/>
      </vt:variant>
      <vt:variant>
        <vt:lpwstr>_Toc317167259</vt:lpwstr>
      </vt:variant>
      <vt:variant>
        <vt:i4>1376304</vt:i4>
      </vt:variant>
      <vt:variant>
        <vt:i4>98</vt:i4>
      </vt:variant>
      <vt:variant>
        <vt:i4>0</vt:i4>
      </vt:variant>
      <vt:variant>
        <vt:i4>5</vt:i4>
      </vt:variant>
      <vt:variant>
        <vt:lpwstr/>
      </vt:variant>
      <vt:variant>
        <vt:lpwstr>_Toc317167258</vt:lpwstr>
      </vt:variant>
      <vt:variant>
        <vt:i4>1376304</vt:i4>
      </vt:variant>
      <vt:variant>
        <vt:i4>92</vt:i4>
      </vt:variant>
      <vt:variant>
        <vt:i4>0</vt:i4>
      </vt:variant>
      <vt:variant>
        <vt:i4>5</vt:i4>
      </vt:variant>
      <vt:variant>
        <vt:lpwstr/>
      </vt:variant>
      <vt:variant>
        <vt:lpwstr>_Toc317167257</vt:lpwstr>
      </vt:variant>
      <vt:variant>
        <vt:i4>1376304</vt:i4>
      </vt:variant>
      <vt:variant>
        <vt:i4>86</vt:i4>
      </vt:variant>
      <vt:variant>
        <vt:i4>0</vt:i4>
      </vt:variant>
      <vt:variant>
        <vt:i4>5</vt:i4>
      </vt:variant>
      <vt:variant>
        <vt:lpwstr/>
      </vt:variant>
      <vt:variant>
        <vt:lpwstr>_Toc317167256</vt:lpwstr>
      </vt:variant>
      <vt:variant>
        <vt:i4>1376304</vt:i4>
      </vt:variant>
      <vt:variant>
        <vt:i4>80</vt:i4>
      </vt:variant>
      <vt:variant>
        <vt:i4>0</vt:i4>
      </vt:variant>
      <vt:variant>
        <vt:i4>5</vt:i4>
      </vt:variant>
      <vt:variant>
        <vt:lpwstr/>
      </vt:variant>
      <vt:variant>
        <vt:lpwstr>_Toc317167255</vt:lpwstr>
      </vt:variant>
      <vt:variant>
        <vt:i4>1376304</vt:i4>
      </vt:variant>
      <vt:variant>
        <vt:i4>74</vt:i4>
      </vt:variant>
      <vt:variant>
        <vt:i4>0</vt:i4>
      </vt:variant>
      <vt:variant>
        <vt:i4>5</vt:i4>
      </vt:variant>
      <vt:variant>
        <vt:lpwstr/>
      </vt:variant>
      <vt:variant>
        <vt:lpwstr>_Toc317167254</vt:lpwstr>
      </vt:variant>
      <vt:variant>
        <vt:i4>1376304</vt:i4>
      </vt:variant>
      <vt:variant>
        <vt:i4>68</vt:i4>
      </vt:variant>
      <vt:variant>
        <vt:i4>0</vt:i4>
      </vt:variant>
      <vt:variant>
        <vt:i4>5</vt:i4>
      </vt:variant>
      <vt:variant>
        <vt:lpwstr/>
      </vt:variant>
      <vt:variant>
        <vt:lpwstr>_Toc317167253</vt:lpwstr>
      </vt:variant>
      <vt:variant>
        <vt:i4>1376304</vt:i4>
      </vt:variant>
      <vt:variant>
        <vt:i4>62</vt:i4>
      </vt:variant>
      <vt:variant>
        <vt:i4>0</vt:i4>
      </vt:variant>
      <vt:variant>
        <vt:i4>5</vt:i4>
      </vt:variant>
      <vt:variant>
        <vt:lpwstr/>
      </vt:variant>
      <vt:variant>
        <vt:lpwstr>_Toc317167252</vt:lpwstr>
      </vt:variant>
      <vt:variant>
        <vt:i4>1376304</vt:i4>
      </vt:variant>
      <vt:variant>
        <vt:i4>56</vt:i4>
      </vt:variant>
      <vt:variant>
        <vt:i4>0</vt:i4>
      </vt:variant>
      <vt:variant>
        <vt:i4>5</vt:i4>
      </vt:variant>
      <vt:variant>
        <vt:lpwstr/>
      </vt:variant>
      <vt:variant>
        <vt:lpwstr>_Toc317167251</vt:lpwstr>
      </vt:variant>
      <vt:variant>
        <vt:i4>1376304</vt:i4>
      </vt:variant>
      <vt:variant>
        <vt:i4>50</vt:i4>
      </vt:variant>
      <vt:variant>
        <vt:i4>0</vt:i4>
      </vt:variant>
      <vt:variant>
        <vt:i4>5</vt:i4>
      </vt:variant>
      <vt:variant>
        <vt:lpwstr/>
      </vt:variant>
      <vt:variant>
        <vt:lpwstr>_Toc317167250</vt:lpwstr>
      </vt:variant>
      <vt:variant>
        <vt:i4>1310768</vt:i4>
      </vt:variant>
      <vt:variant>
        <vt:i4>44</vt:i4>
      </vt:variant>
      <vt:variant>
        <vt:i4>0</vt:i4>
      </vt:variant>
      <vt:variant>
        <vt:i4>5</vt:i4>
      </vt:variant>
      <vt:variant>
        <vt:lpwstr/>
      </vt:variant>
      <vt:variant>
        <vt:lpwstr>_Toc317167249</vt:lpwstr>
      </vt:variant>
      <vt:variant>
        <vt:i4>1310768</vt:i4>
      </vt:variant>
      <vt:variant>
        <vt:i4>38</vt:i4>
      </vt:variant>
      <vt:variant>
        <vt:i4>0</vt:i4>
      </vt:variant>
      <vt:variant>
        <vt:i4>5</vt:i4>
      </vt:variant>
      <vt:variant>
        <vt:lpwstr/>
      </vt:variant>
      <vt:variant>
        <vt:lpwstr>_Toc317167248</vt:lpwstr>
      </vt:variant>
      <vt:variant>
        <vt:i4>1310768</vt:i4>
      </vt:variant>
      <vt:variant>
        <vt:i4>32</vt:i4>
      </vt:variant>
      <vt:variant>
        <vt:i4>0</vt:i4>
      </vt:variant>
      <vt:variant>
        <vt:i4>5</vt:i4>
      </vt:variant>
      <vt:variant>
        <vt:lpwstr/>
      </vt:variant>
      <vt:variant>
        <vt:lpwstr>_Toc317167247</vt:lpwstr>
      </vt:variant>
      <vt:variant>
        <vt:i4>1310768</vt:i4>
      </vt:variant>
      <vt:variant>
        <vt:i4>26</vt:i4>
      </vt:variant>
      <vt:variant>
        <vt:i4>0</vt:i4>
      </vt:variant>
      <vt:variant>
        <vt:i4>5</vt:i4>
      </vt:variant>
      <vt:variant>
        <vt:lpwstr/>
      </vt:variant>
      <vt:variant>
        <vt:lpwstr>_Toc317167246</vt:lpwstr>
      </vt:variant>
      <vt:variant>
        <vt:i4>1310768</vt:i4>
      </vt:variant>
      <vt:variant>
        <vt:i4>20</vt:i4>
      </vt:variant>
      <vt:variant>
        <vt:i4>0</vt:i4>
      </vt:variant>
      <vt:variant>
        <vt:i4>5</vt:i4>
      </vt:variant>
      <vt:variant>
        <vt:lpwstr/>
      </vt:variant>
      <vt:variant>
        <vt:lpwstr>_Toc317167245</vt:lpwstr>
      </vt:variant>
      <vt:variant>
        <vt:i4>1310768</vt:i4>
      </vt:variant>
      <vt:variant>
        <vt:i4>14</vt:i4>
      </vt:variant>
      <vt:variant>
        <vt:i4>0</vt:i4>
      </vt:variant>
      <vt:variant>
        <vt:i4>5</vt:i4>
      </vt:variant>
      <vt:variant>
        <vt:lpwstr/>
      </vt:variant>
      <vt:variant>
        <vt:lpwstr>_Toc317167244</vt:lpwstr>
      </vt:variant>
      <vt:variant>
        <vt:i4>1310768</vt:i4>
      </vt:variant>
      <vt:variant>
        <vt:i4>8</vt:i4>
      </vt:variant>
      <vt:variant>
        <vt:i4>0</vt:i4>
      </vt:variant>
      <vt:variant>
        <vt:i4>5</vt:i4>
      </vt:variant>
      <vt:variant>
        <vt:lpwstr/>
      </vt:variant>
      <vt:variant>
        <vt:lpwstr>_Toc317167243</vt:lpwstr>
      </vt:variant>
      <vt:variant>
        <vt:i4>1310768</vt:i4>
      </vt:variant>
      <vt:variant>
        <vt:i4>2</vt:i4>
      </vt:variant>
      <vt:variant>
        <vt:i4>0</vt:i4>
      </vt:variant>
      <vt:variant>
        <vt:i4>5</vt:i4>
      </vt:variant>
      <vt:variant>
        <vt:lpwstr/>
      </vt:variant>
      <vt:variant>
        <vt:lpwstr>_Toc317167242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2015-08-06T03:40:00Z</dcterms:created>
  <dcterms:modified xsi:type="dcterms:W3CDTF">2015-08-06T03:40:00Z</dcterms:modified>
</cp:coreProperties>
</file>